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01" w:rsidRPr="00824792" w:rsidRDefault="009E08ED" w:rsidP="00FE3A01">
      <w:pPr>
        <w:ind w:left="-810" w:firstLine="810"/>
        <w:rPr>
          <w:rFonts w:ascii="Palatino Linotype" w:hAnsi="Palatino Linotype" w:cs="Courier New"/>
          <w:b/>
          <w:bCs/>
        </w:rPr>
      </w:pPr>
      <w:r w:rsidRPr="009E08ED">
        <w:rPr>
          <w:rFonts w:ascii="Palatino Linotype" w:hAnsi="Palatino Linotype"/>
          <w:noProof/>
        </w:rPr>
        <w:pict>
          <v:shapetype id="_x0000_t202" coordsize="21600,21600" o:spt="202" path="m,l,21600r21600,l21600,xe">
            <v:stroke joinstyle="miter"/>
            <v:path gradientshapeok="t" o:connecttype="rect"/>
          </v:shapetype>
          <v:shape id="_x0000_s1026" type="#_x0000_t202" style="position:absolute;left:0;text-align:left;margin-left:67.05pt;margin-top:.8pt;width:360.45pt;height:74pt;z-index:251657728" filled="f" stroked="f">
            <v:textbox style="mso-next-textbox:#_x0000_s1026">
              <w:txbxContent>
                <w:p w:rsidR="007A4D6D" w:rsidRPr="003E4246" w:rsidRDefault="007A4D6D" w:rsidP="00FE3A01">
                  <w:pPr>
                    <w:rPr>
                      <w:rFonts w:ascii="Palatino Linotype" w:hAnsi="Palatino Linotype" w:cs="Arial"/>
                      <w:b/>
                      <w:bCs/>
                    </w:rPr>
                  </w:pPr>
                  <w:r w:rsidRPr="003E4246">
                    <w:rPr>
                      <w:rFonts w:ascii="Palatino Linotype" w:hAnsi="Palatino Linotype" w:cs="Arial"/>
                      <w:b/>
                      <w:bCs/>
                    </w:rPr>
                    <w:t>ΕΛΛΗΝΙΚΗ  ΔΗΜΟΚΡΑΤΙΑ</w:t>
                  </w:r>
                  <w:r w:rsidRPr="003E4246">
                    <w:rPr>
                      <w:rFonts w:ascii="Palatino Linotype" w:hAnsi="Palatino Linotype" w:cs="Arial"/>
                      <w:b/>
                      <w:bCs/>
                    </w:rPr>
                    <w:tab/>
                    <w:t xml:space="preserve">          </w:t>
                  </w:r>
                  <w:r w:rsidRPr="003E4246">
                    <w:rPr>
                      <w:rFonts w:ascii="Palatino Linotype" w:hAnsi="Palatino Linotype" w:cs="Arial"/>
                      <w:b/>
                      <w:bCs/>
                    </w:rPr>
                    <w:tab/>
                  </w:r>
                  <w:r w:rsidRPr="003E4246">
                    <w:rPr>
                      <w:rFonts w:ascii="Palatino Linotype" w:hAnsi="Palatino Linotype" w:cs="Arial"/>
                      <w:b/>
                      <w:bCs/>
                    </w:rPr>
                    <w:tab/>
                    <w:t xml:space="preserve"> </w:t>
                  </w:r>
                </w:p>
                <w:p w:rsidR="007A4D6D" w:rsidRPr="00CA3866" w:rsidRDefault="007A4D6D" w:rsidP="00FE3A01">
                  <w:pPr>
                    <w:rPr>
                      <w:rFonts w:ascii="Garamond" w:hAnsi="Garamond" w:cs="Arial"/>
                      <w:b/>
                      <w:bCs/>
                      <w:sz w:val="18"/>
                      <w:szCs w:val="18"/>
                    </w:rPr>
                  </w:pPr>
                  <w:r w:rsidRPr="003E4246">
                    <w:rPr>
                      <w:rFonts w:ascii="Palatino Linotype" w:hAnsi="Palatino Linotype" w:cs="Arial"/>
                      <w:b/>
                      <w:bCs/>
                    </w:rPr>
                    <w:t>ΠΑΝΕΠΙΣΤΗΜΙΟ ΚΡΗΤΗΣ</w:t>
                  </w:r>
                  <w:r w:rsidRPr="003E4246">
                    <w:rPr>
                      <w:rFonts w:ascii="Palatino Linotype" w:hAnsi="Palatino Linotype" w:cs="Arial"/>
                      <w:b/>
                      <w:bCs/>
                    </w:rPr>
                    <w:tab/>
                  </w:r>
                  <w:r w:rsidRPr="00CA3866">
                    <w:rPr>
                      <w:rFonts w:ascii="Garamond" w:hAnsi="Garamond" w:cs="Arial"/>
                      <w:b/>
                      <w:bCs/>
                    </w:rPr>
                    <w:t xml:space="preserve">    </w:t>
                  </w:r>
                </w:p>
                <w:p w:rsidR="007A4D6D" w:rsidRPr="00CA3866" w:rsidRDefault="007A4D6D" w:rsidP="00FE3A01">
                  <w:pPr>
                    <w:pBdr>
                      <w:bottom w:val="thinThickSmallGap" w:sz="24" w:space="3" w:color="800000"/>
                    </w:pBdr>
                    <w:rPr>
                      <w:rFonts w:ascii="Garamond" w:hAnsi="Garamond"/>
                      <w:color w:val="000080"/>
                      <w:sz w:val="22"/>
                      <w:szCs w:val="22"/>
                    </w:rPr>
                  </w:pPr>
                  <w:r w:rsidRPr="00CA3866">
                    <w:rPr>
                      <w:rFonts w:ascii="Garamond" w:hAnsi="Garamond" w:cs="Arial"/>
                      <w:b/>
                      <w:bCs/>
                      <w:color w:val="000080"/>
                      <w:sz w:val="22"/>
                      <w:szCs w:val="22"/>
                    </w:rPr>
                    <w:t xml:space="preserve"> </w:t>
                  </w:r>
                  <w:r>
                    <w:rPr>
                      <w:rFonts w:ascii="Garamond" w:hAnsi="Garamond" w:cs="Arial"/>
                      <w:b/>
                      <w:bCs/>
                      <w:color w:val="000080"/>
                      <w:sz w:val="22"/>
                      <w:szCs w:val="22"/>
                    </w:rPr>
                    <w:t xml:space="preserve">       </w:t>
                  </w:r>
                  <w:r w:rsidRPr="00CA3866">
                    <w:rPr>
                      <w:rFonts w:ascii="Garamond" w:hAnsi="Garamond"/>
                      <w:color w:val="000080"/>
                      <w:sz w:val="22"/>
                      <w:szCs w:val="22"/>
                    </w:rPr>
                    <w:t xml:space="preserve">         </w:t>
                  </w:r>
                </w:p>
                <w:p w:rsidR="007A4D6D" w:rsidRDefault="00354C5E" w:rsidP="00FE3A01">
                  <w:pPr>
                    <w:rPr>
                      <w:rFonts w:ascii="Arial" w:hAnsi="Arial" w:cs="Arial"/>
                      <w:sz w:val="14"/>
                      <w:szCs w:val="14"/>
                    </w:rPr>
                  </w:pPr>
                  <w:r>
                    <w:rPr>
                      <w:rFonts w:ascii="Arial" w:hAnsi="Arial" w:cs="Arial"/>
                      <w:sz w:val="14"/>
                      <w:szCs w:val="14"/>
                    </w:rPr>
                    <w:t>26</w:t>
                  </w:r>
                </w:p>
                <w:p w:rsidR="00354C5E" w:rsidRDefault="00354C5E" w:rsidP="00FE3A01">
                  <w:pPr>
                    <w:rPr>
                      <w:rFonts w:ascii="Arial" w:hAnsi="Arial" w:cs="Arial"/>
                      <w:sz w:val="14"/>
                      <w:szCs w:val="14"/>
                    </w:rPr>
                  </w:pPr>
                </w:p>
                <w:p w:rsidR="00354C5E" w:rsidRDefault="00354C5E" w:rsidP="00FE3A01">
                  <w:pPr>
                    <w:rPr>
                      <w:rFonts w:ascii="Arial" w:hAnsi="Arial" w:cs="Arial"/>
                      <w:sz w:val="14"/>
                      <w:szCs w:val="14"/>
                    </w:rPr>
                  </w:pPr>
                </w:p>
                <w:p w:rsidR="00354C5E" w:rsidRPr="006760B1" w:rsidRDefault="00354C5E" w:rsidP="00FE3A01">
                  <w:pPr>
                    <w:rPr>
                      <w:rFonts w:ascii="Arial" w:hAnsi="Arial" w:cs="Arial"/>
                      <w:sz w:val="14"/>
                      <w:szCs w:val="14"/>
                    </w:rPr>
                  </w:pPr>
                </w:p>
              </w:txbxContent>
            </v:textbox>
          </v:shape>
        </w:pict>
      </w:r>
      <w:r w:rsidR="00F177C0">
        <w:rPr>
          <w:rFonts w:ascii="Palatino Linotype" w:hAnsi="Palatino Linotype"/>
          <w:noProof/>
        </w:rPr>
        <w:drawing>
          <wp:inline distT="0" distB="0" distL="0" distR="0">
            <wp:extent cx="676275" cy="6858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8"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tbl>
      <w:tblPr>
        <w:tblW w:w="0" w:type="auto"/>
        <w:tblLook w:val="0000"/>
      </w:tblPr>
      <w:tblGrid>
        <w:gridCol w:w="5508"/>
        <w:gridCol w:w="3600"/>
      </w:tblGrid>
      <w:tr w:rsidR="00620CD5" w:rsidRPr="00824792" w:rsidTr="00EC51E3">
        <w:tc>
          <w:tcPr>
            <w:tcW w:w="5508" w:type="dxa"/>
          </w:tcPr>
          <w:p w:rsidR="00620CD5" w:rsidRPr="00824792" w:rsidRDefault="00620CD5" w:rsidP="00FE3A01">
            <w:pPr>
              <w:rPr>
                <w:rFonts w:ascii="Palatino Linotype" w:hAnsi="Palatino Linotype"/>
                <w:b/>
                <w:bCs/>
              </w:rPr>
            </w:pPr>
            <w:r w:rsidRPr="00824792">
              <w:rPr>
                <w:rFonts w:ascii="Palatino Linotype" w:hAnsi="Palatino Linotype"/>
                <w:b/>
                <w:bCs/>
              </w:rPr>
              <w:t>ΥΠΟΔ</w:t>
            </w:r>
            <w:r w:rsidRPr="00F9073E">
              <w:rPr>
                <w:rFonts w:ascii="Palatino Linotype" w:hAnsi="Palatino Linotype"/>
                <w:b/>
                <w:bCs/>
              </w:rPr>
              <w:t>/</w:t>
            </w:r>
            <w:r w:rsidRPr="00824792">
              <w:rPr>
                <w:rFonts w:ascii="Palatino Linotype" w:hAnsi="Palatino Linotype"/>
                <w:b/>
                <w:bCs/>
              </w:rPr>
              <w:t>ΝΣΗ ΟΙΚΟΝΟΜΙΚΗΣ ΔΙΑΧΕΙΡΙΣΗΣ</w:t>
            </w:r>
          </w:p>
          <w:p w:rsidR="00620CD5" w:rsidRPr="00824792" w:rsidRDefault="00620CD5" w:rsidP="00FE3A01">
            <w:pPr>
              <w:rPr>
                <w:rFonts w:ascii="Palatino Linotype" w:hAnsi="Palatino Linotype"/>
                <w:b/>
                <w:bCs/>
              </w:rPr>
            </w:pPr>
            <w:r w:rsidRPr="00824792">
              <w:rPr>
                <w:rFonts w:ascii="Palatino Linotype" w:hAnsi="Palatino Linotype"/>
                <w:b/>
                <w:bCs/>
              </w:rPr>
              <w:t xml:space="preserve">ΤΜΗΜΑ ΠΡΟΜΗΘΕΙΩΝ </w:t>
            </w:r>
          </w:p>
          <w:p w:rsidR="00620CD5" w:rsidRPr="00824792" w:rsidRDefault="00360A7B" w:rsidP="00FE3A01">
            <w:pPr>
              <w:rPr>
                <w:rFonts w:ascii="Palatino Linotype" w:hAnsi="Palatino Linotype"/>
              </w:rPr>
            </w:pPr>
            <w:r w:rsidRPr="00824792">
              <w:rPr>
                <w:rFonts w:ascii="Palatino Linotype" w:hAnsi="Palatino Linotype"/>
              </w:rPr>
              <w:t>Κτή</w:t>
            </w:r>
            <w:r w:rsidR="00620CD5" w:rsidRPr="00824792">
              <w:rPr>
                <w:rFonts w:ascii="Palatino Linotype" w:hAnsi="Palatino Linotype"/>
              </w:rPr>
              <w:t xml:space="preserve">ριο Διοίκησης </w:t>
            </w:r>
            <w:r w:rsidR="00F9073E">
              <w:rPr>
                <w:rFonts w:ascii="Palatino Linotype" w:hAnsi="Palatino Linotype"/>
              </w:rPr>
              <w:t>Ι</w:t>
            </w:r>
          </w:p>
          <w:p w:rsidR="00620CD5" w:rsidRPr="00824792" w:rsidRDefault="00620CD5" w:rsidP="00FE3A01">
            <w:pPr>
              <w:rPr>
                <w:rFonts w:ascii="Palatino Linotype" w:hAnsi="Palatino Linotype"/>
              </w:rPr>
            </w:pPr>
            <w:r w:rsidRPr="00824792">
              <w:rPr>
                <w:rFonts w:ascii="Palatino Linotype" w:hAnsi="Palatino Linotype"/>
              </w:rPr>
              <w:t xml:space="preserve">Πανεπιστημιούπολη </w:t>
            </w:r>
            <w:proofErr w:type="spellStart"/>
            <w:r w:rsidRPr="00824792">
              <w:rPr>
                <w:rFonts w:ascii="Palatino Linotype" w:hAnsi="Palatino Linotype"/>
              </w:rPr>
              <w:t>Βουτών</w:t>
            </w:r>
            <w:proofErr w:type="spellEnd"/>
          </w:p>
          <w:p w:rsidR="00620CD5" w:rsidRPr="00C154C9" w:rsidRDefault="00620CD5" w:rsidP="00FE3A01">
            <w:pPr>
              <w:rPr>
                <w:rFonts w:ascii="Palatino Linotype" w:hAnsi="Palatino Linotype"/>
              </w:rPr>
            </w:pPr>
            <w:r w:rsidRPr="00824792">
              <w:rPr>
                <w:rFonts w:ascii="Palatino Linotype" w:hAnsi="Palatino Linotype"/>
              </w:rPr>
              <w:t>70013 Ηράκλειο</w:t>
            </w:r>
          </w:p>
          <w:p w:rsidR="00F9073E" w:rsidRPr="00F9073E" w:rsidRDefault="00F9073E" w:rsidP="00FE3A01">
            <w:pPr>
              <w:rPr>
                <w:rFonts w:ascii="Palatino Linotype" w:hAnsi="Palatino Linotype"/>
              </w:rPr>
            </w:pPr>
            <w:proofErr w:type="spellStart"/>
            <w:r>
              <w:rPr>
                <w:rFonts w:ascii="Palatino Linotype" w:hAnsi="Palatino Linotype"/>
              </w:rPr>
              <w:t>Πληρ</w:t>
            </w:r>
            <w:proofErr w:type="spellEnd"/>
            <w:r>
              <w:rPr>
                <w:rFonts w:ascii="Palatino Linotype" w:hAnsi="Palatino Linotype"/>
              </w:rPr>
              <w:t>. Π. Σαλεμή</w:t>
            </w:r>
          </w:p>
          <w:p w:rsidR="00620CD5" w:rsidRPr="00C154C9" w:rsidRDefault="00620CD5" w:rsidP="00FE3A01">
            <w:pPr>
              <w:rPr>
                <w:rFonts w:ascii="Palatino Linotype" w:hAnsi="Palatino Linotype"/>
              </w:rPr>
            </w:pPr>
            <w:proofErr w:type="spellStart"/>
            <w:r w:rsidRPr="00824792">
              <w:rPr>
                <w:rFonts w:ascii="Palatino Linotype" w:hAnsi="Palatino Linotype"/>
              </w:rPr>
              <w:t>Τηλ</w:t>
            </w:r>
            <w:proofErr w:type="spellEnd"/>
            <w:r w:rsidRPr="00824792">
              <w:rPr>
                <w:rFonts w:ascii="Palatino Linotype" w:hAnsi="Palatino Linotype"/>
              </w:rPr>
              <w:t xml:space="preserve">:  2810 </w:t>
            </w:r>
            <w:r w:rsidR="0027569B" w:rsidRPr="00824792">
              <w:rPr>
                <w:rFonts w:ascii="Palatino Linotype" w:hAnsi="Palatino Linotype"/>
              </w:rPr>
              <w:t>3931</w:t>
            </w:r>
            <w:r w:rsidR="00F9073E" w:rsidRPr="00C154C9">
              <w:rPr>
                <w:rFonts w:ascii="Palatino Linotype" w:hAnsi="Palatino Linotype"/>
              </w:rPr>
              <w:t>37</w:t>
            </w:r>
          </w:p>
          <w:p w:rsidR="00620CD5" w:rsidRPr="00824792" w:rsidRDefault="00620CD5" w:rsidP="00707D8F">
            <w:pPr>
              <w:rPr>
                <w:rFonts w:ascii="Palatino Linotype" w:hAnsi="Palatino Linotype"/>
              </w:rPr>
            </w:pPr>
            <w:r w:rsidRPr="00824792">
              <w:rPr>
                <w:rFonts w:ascii="Palatino Linotype" w:hAnsi="Palatino Linotype"/>
                <w:lang w:val="en-US"/>
              </w:rPr>
              <w:t>Fax</w:t>
            </w:r>
            <w:r w:rsidRPr="00824792">
              <w:rPr>
                <w:rFonts w:ascii="Palatino Linotype" w:hAnsi="Palatino Linotype"/>
              </w:rPr>
              <w:t>:   2810 393408</w:t>
            </w:r>
          </w:p>
        </w:tc>
        <w:tc>
          <w:tcPr>
            <w:tcW w:w="3600" w:type="dxa"/>
          </w:tcPr>
          <w:p w:rsidR="00620CD5" w:rsidRPr="00824792" w:rsidRDefault="00620CD5" w:rsidP="00707D8F">
            <w:pPr>
              <w:rPr>
                <w:rFonts w:ascii="Palatino Linotype" w:hAnsi="Palatino Linotype"/>
              </w:rPr>
            </w:pPr>
          </w:p>
          <w:p w:rsidR="00620CD5" w:rsidRPr="00F9073E" w:rsidRDefault="004D22F8" w:rsidP="00707D8F">
            <w:pPr>
              <w:rPr>
                <w:rFonts w:ascii="Palatino Linotype" w:hAnsi="Palatino Linotype"/>
                <w:b/>
                <w:lang w:val="en-US"/>
              </w:rPr>
            </w:pPr>
            <w:r w:rsidRPr="00824792">
              <w:rPr>
                <w:rFonts w:ascii="Palatino Linotype" w:hAnsi="Palatino Linotype"/>
                <w:b/>
              </w:rPr>
              <w:t xml:space="preserve">                      </w:t>
            </w:r>
            <w:r w:rsidR="00620CD5" w:rsidRPr="00824792">
              <w:rPr>
                <w:rFonts w:ascii="Palatino Linotype" w:hAnsi="Palatino Linotype"/>
                <w:b/>
              </w:rPr>
              <w:t xml:space="preserve"> </w:t>
            </w:r>
            <w:r w:rsidR="00620CD5" w:rsidRPr="005B347C">
              <w:rPr>
                <w:rFonts w:ascii="Palatino Linotype" w:hAnsi="Palatino Linotype"/>
                <w:b/>
              </w:rPr>
              <w:t>Ηράκλειο</w:t>
            </w:r>
            <w:r w:rsidR="00354C5E">
              <w:rPr>
                <w:rFonts w:ascii="Palatino Linotype" w:hAnsi="Palatino Linotype"/>
                <w:b/>
              </w:rPr>
              <w:t xml:space="preserve"> </w:t>
            </w:r>
            <w:r w:rsidR="00620CD5" w:rsidRPr="005B347C">
              <w:rPr>
                <w:rFonts w:ascii="Palatino Linotype" w:hAnsi="Palatino Linotype"/>
                <w:b/>
              </w:rPr>
              <w:t xml:space="preserve"> </w:t>
            </w:r>
            <w:r w:rsidR="00C17559">
              <w:rPr>
                <w:rFonts w:ascii="Palatino Linotype" w:hAnsi="Palatino Linotype"/>
                <w:b/>
              </w:rPr>
              <w:t>26/01/2017</w:t>
            </w:r>
          </w:p>
          <w:p w:rsidR="00620CD5" w:rsidRPr="00F9073E" w:rsidRDefault="004D22F8" w:rsidP="00707D8F">
            <w:pPr>
              <w:rPr>
                <w:rFonts w:ascii="Palatino Linotype" w:hAnsi="Palatino Linotype"/>
                <w:b/>
                <w:lang w:val="en-US"/>
              </w:rPr>
            </w:pPr>
            <w:r w:rsidRPr="005B347C">
              <w:rPr>
                <w:rFonts w:ascii="Palatino Linotype" w:hAnsi="Palatino Linotype"/>
                <w:b/>
              </w:rPr>
              <w:t xml:space="preserve">                       </w:t>
            </w:r>
            <w:r w:rsidR="00620CD5" w:rsidRPr="005B347C">
              <w:rPr>
                <w:rFonts w:ascii="Palatino Linotype" w:hAnsi="Palatino Linotype"/>
                <w:b/>
              </w:rPr>
              <w:t xml:space="preserve">Αρ. </w:t>
            </w:r>
            <w:proofErr w:type="spellStart"/>
            <w:r w:rsidR="00620CD5" w:rsidRPr="005B347C">
              <w:rPr>
                <w:rFonts w:ascii="Palatino Linotype" w:hAnsi="Palatino Linotype"/>
                <w:b/>
              </w:rPr>
              <w:t>Πρωτ</w:t>
            </w:r>
            <w:proofErr w:type="spellEnd"/>
            <w:r w:rsidR="00620CD5" w:rsidRPr="005B347C">
              <w:rPr>
                <w:rFonts w:ascii="Palatino Linotype" w:hAnsi="Palatino Linotype"/>
                <w:b/>
              </w:rPr>
              <w:t>.</w:t>
            </w:r>
            <w:r w:rsidR="0093170F" w:rsidRPr="007E65CF">
              <w:rPr>
                <w:rFonts w:ascii="Palatino Linotype" w:hAnsi="Palatino Linotype"/>
                <w:b/>
              </w:rPr>
              <w:t xml:space="preserve"> </w:t>
            </w:r>
            <w:r w:rsidR="00354C5E">
              <w:rPr>
                <w:rFonts w:ascii="Palatino Linotype" w:hAnsi="Palatino Linotype"/>
                <w:b/>
              </w:rPr>
              <w:t>999</w:t>
            </w:r>
            <w:r w:rsidR="00454073" w:rsidRPr="007E65CF">
              <w:rPr>
                <w:rFonts w:ascii="Palatino Linotype" w:hAnsi="Palatino Linotype"/>
                <w:b/>
              </w:rPr>
              <w:t xml:space="preserve"> </w:t>
            </w:r>
          </w:p>
        </w:tc>
      </w:tr>
    </w:tbl>
    <w:p w:rsidR="00F2214D" w:rsidRDefault="00F2214D" w:rsidP="007B34F2">
      <w:pPr>
        <w:jc w:val="center"/>
        <w:rPr>
          <w:rFonts w:ascii="Palatino Linotype" w:hAnsi="Palatino Linotype"/>
          <w:b/>
          <w:bCs/>
          <w:i/>
        </w:rPr>
      </w:pPr>
    </w:p>
    <w:p w:rsidR="00454073" w:rsidRPr="00824792" w:rsidRDefault="00454073" w:rsidP="007B34F2">
      <w:pPr>
        <w:jc w:val="center"/>
        <w:rPr>
          <w:rFonts w:ascii="Palatino Linotype" w:hAnsi="Palatino Linotype"/>
          <w:b/>
          <w:bCs/>
          <w:i/>
        </w:rPr>
      </w:pPr>
    </w:p>
    <w:p w:rsidR="00790A3F" w:rsidRPr="00824792" w:rsidRDefault="007B34F2" w:rsidP="007B34F2">
      <w:pPr>
        <w:jc w:val="center"/>
        <w:rPr>
          <w:rFonts w:ascii="Palatino Linotype" w:hAnsi="Palatino Linotype"/>
          <w:b/>
          <w:bCs/>
          <w:i/>
        </w:rPr>
      </w:pPr>
      <w:r w:rsidRPr="00824792">
        <w:rPr>
          <w:rFonts w:ascii="Palatino Linotype" w:hAnsi="Palatino Linotype"/>
          <w:b/>
          <w:bCs/>
          <w:i/>
        </w:rPr>
        <w:t>ΠΡΟΣΚΛΗΣΗ ΕΚΔΗΛΩΣΗΣ ΕΝΔΙΑΦΕΡΟΝΤΟΣ</w:t>
      </w:r>
    </w:p>
    <w:p w:rsidR="003F6AC5" w:rsidRDefault="003F6AC5" w:rsidP="007B34F2">
      <w:pPr>
        <w:jc w:val="center"/>
        <w:rPr>
          <w:rFonts w:ascii="Palatino Linotype" w:hAnsi="Palatino Linotype"/>
          <w:b/>
          <w:bCs/>
          <w:i/>
        </w:rPr>
      </w:pPr>
    </w:p>
    <w:p w:rsidR="00454073" w:rsidRPr="00824792" w:rsidRDefault="00454073" w:rsidP="007B34F2">
      <w:pPr>
        <w:jc w:val="center"/>
        <w:rPr>
          <w:rFonts w:ascii="Palatino Linotype" w:hAnsi="Palatino Linotype"/>
          <w:b/>
          <w:bCs/>
          <w:i/>
        </w:rPr>
      </w:pPr>
    </w:p>
    <w:p w:rsidR="00433471" w:rsidRPr="00AF5183" w:rsidRDefault="007B34F2" w:rsidP="00962807">
      <w:pPr>
        <w:jc w:val="both"/>
        <w:rPr>
          <w:rFonts w:ascii="Palatino Linotype" w:hAnsi="Palatino Linotype"/>
        </w:rPr>
      </w:pPr>
      <w:r w:rsidRPr="00AF5183">
        <w:rPr>
          <w:rFonts w:ascii="Palatino Linotype" w:hAnsi="Palatino Linotype"/>
        </w:rPr>
        <w:t>Το Τμήμα Προμηθειών του Πανεπιστημίου Κρήτης,</w:t>
      </w:r>
      <w:r w:rsidR="003F6AC5" w:rsidRPr="00AF5183">
        <w:rPr>
          <w:rFonts w:ascii="Palatino Linotype" w:hAnsi="Palatino Linotype"/>
        </w:rPr>
        <w:t xml:space="preserve"> </w:t>
      </w:r>
      <w:r w:rsidRPr="00AF5183">
        <w:rPr>
          <w:rFonts w:ascii="Palatino Linotype" w:hAnsi="Palatino Linotype"/>
        </w:rPr>
        <w:t xml:space="preserve">πρόκειται να προβεί με τη </w:t>
      </w:r>
      <w:r w:rsidRPr="00AF5183">
        <w:rPr>
          <w:rFonts w:ascii="Palatino Linotype" w:hAnsi="Palatino Linotype"/>
          <w:u w:val="single"/>
        </w:rPr>
        <w:t xml:space="preserve">διαδικασία της </w:t>
      </w:r>
      <w:r w:rsidR="009715AB" w:rsidRPr="00AF5183">
        <w:rPr>
          <w:rFonts w:ascii="Palatino Linotype" w:hAnsi="Palatino Linotype"/>
          <w:u w:val="single"/>
        </w:rPr>
        <w:t>απε</w:t>
      </w:r>
      <w:r w:rsidR="003F6AC5" w:rsidRPr="00AF5183">
        <w:rPr>
          <w:rFonts w:ascii="Palatino Linotype" w:hAnsi="Palatino Linotype"/>
          <w:u w:val="single"/>
        </w:rPr>
        <w:t>υθείας ανάθεσης</w:t>
      </w:r>
      <w:r w:rsidR="003F6AC5" w:rsidRPr="00AF5183">
        <w:rPr>
          <w:rFonts w:ascii="Palatino Linotype" w:hAnsi="Palatino Linotype"/>
        </w:rPr>
        <w:t>,</w:t>
      </w:r>
      <w:r w:rsidR="00620CD5" w:rsidRPr="00AF5183">
        <w:rPr>
          <w:rFonts w:ascii="Palatino Linotype" w:hAnsi="Palatino Linotype"/>
        </w:rPr>
        <w:t xml:space="preserve"> </w:t>
      </w:r>
      <w:r w:rsidR="00C42682" w:rsidRPr="00AF5183">
        <w:rPr>
          <w:rFonts w:ascii="Palatino Linotype" w:hAnsi="Palatino Linotype"/>
        </w:rPr>
        <w:t>στη</w:t>
      </w:r>
      <w:r w:rsidR="002D235F" w:rsidRPr="00AF5183">
        <w:rPr>
          <w:rFonts w:ascii="Palatino Linotype" w:hAnsi="Palatino Linotype"/>
        </w:rPr>
        <w:t>ν</w:t>
      </w:r>
      <w:r w:rsidR="00C42682" w:rsidRPr="00AF5183">
        <w:rPr>
          <w:rFonts w:ascii="Palatino Linotype" w:hAnsi="Palatino Linotype"/>
          <w:b/>
        </w:rPr>
        <w:t xml:space="preserve"> </w:t>
      </w:r>
      <w:r w:rsidR="00CA188A" w:rsidRPr="00AF5183">
        <w:rPr>
          <w:rFonts w:ascii="Palatino Linotype" w:hAnsi="Palatino Linotype"/>
          <w:b/>
        </w:rPr>
        <w:t>ετήσια συντήρηση των κέντρων ενέργειας (Υποσταθμών Μέσης Τάσης και των Η/Ζ) των κτιριακών συγκροτημάτων του Πανεπιστημίου Κρήτης στο Ηράκλειο</w:t>
      </w:r>
      <w:r w:rsidR="00496F24" w:rsidRPr="00AF5183">
        <w:rPr>
          <w:rFonts w:ascii="Palatino Linotype" w:hAnsi="Palatino Linotype"/>
          <w:b/>
        </w:rPr>
        <w:t>,</w:t>
      </w:r>
      <w:r w:rsidR="002D235F" w:rsidRPr="00AF5183">
        <w:rPr>
          <w:rFonts w:ascii="Palatino Linotype" w:hAnsi="Palatino Linotype"/>
        </w:rPr>
        <w:t xml:space="preserve"> συνολικής προϋπολογισμένης δαπάνης </w:t>
      </w:r>
      <w:r w:rsidR="00CA188A" w:rsidRPr="00AF5183">
        <w:rPr>
          <w:rFonts w:ascii="Palatino Linotype" w:hAnsi="Palatino Linotype"/>
          <w:b/>
        </w:rPr>
        <w:t>18</w:t>
      </w:r>
      <w:r w:rsidR="00C17C7F" w:rsidRPr="00AF5183">
        <w:rPr>
          <w:rFonts w:ascii="Palatino Linotype" w:hAnsi="Palatino Linotype"/>
          <w:b/>
        </w:rPr>
        <w:t>.</w:t>
      </w:r>
      <w:r w:rsidR="00CA188A" w:rsidRPr="00AF5183">
        <w:rPr>
          <w:rFonts w:ascii="Palatino Linotype" w:hAnsi="Palatino Linotype"/>
          <w:b/>
        </w:rPr>
        <w:t>0</w:t>
      </w:r>
      <w:r w:rsidR="00496F24" w:rsidRPr="00AF5183">
        <w:rPr>
          <w:rFonts w:ascii="Palatino Linotype" w:hAnsi="Palatino Linotype"/>
          <w:b/>
        </w:rPr>
        <w:t>00</w:t>
      </w:r>
      <w:r w:rsidR="00C17C7F" w:rsidRPr="00AF5183">
        <w:rPr>
          <w:rFonts w:ascii="Palatino Linotype" w:hAnsi="Palatino Linotype"/>
          <w:b/>
        </w:rPr>
        <w:t xml:space="preserve"> €</w:t>
      </w:r>
      <w:r w:rsidR="00433471" w:rsidRPr="00AF5183">
        <w:rPr>
          <w:rFonts w:ascii="Palatino Linotype" w:hAnsi="Palatino Linotype"/>
        </w:rPr>
        <w:t>, συμπεριλαμβανομένου του ΦΠΑ.</w:t>
      </w:r>
    </w:p>
    <w:p w:rsidR="005D0B4A" w:rsidRPr="00F9073E" w:rsidRDefault="005D0B4A" w:rsidP="00433471">
      <w:pPr>
        <w:tabs>
          <w:tab w:val="left" w:pos="0"/>
        </w:tabs>
        <w:autoSpaceDE w:val="0"/>
        <w:autoSpaceDN w:val="0"/>
        <w:adjustRightInd w:val="0"/>
        <w:jc w:val="both"/>
        <w:rPr>
          <w:rFonts w:ascii="Palatino Linotype" w:hAnsi="Palatino Linotype"/>
          <w:highlight w:val="cyan"/>
        </w:rPr>
      </w:pPr>
    </w:p>
    <w:p w:rsidR="00F9073E" w:rsidRPr="00C154C9" w:rsidRDefault="00F9073E" w:rsidP="00F9073E">
      <w:pPr>
        <w:tabs>
          <w:tab w:val="left" w:pos="0"/>
        </w:tabs>
        <w:autoSpaceDE w:val="0"/>
        <w:autoSpaceDN w:val="0"/>
        <w:adjustRightInd w:val="0"/>
        <w:jc w:val="both"/>
        <w:rPr>
          <w:rFonts w:ascii="Palatino Linotype" w:hAnsi="Palatino Linotype"/>
        </w:rPr>
      </w:pPr>
      <w:r w:rsidRPr="00C154C9">
        <w:rPr>
          <w:rFonts w:ascii="Palatino Linotype" w:hAnsi="Palatino Linotype"/>
        </w:rPr>
        <w:t>Η δαπάνη θα βαρύνει τις πιστώσεις του προϋπολογισμού Δημοσίων Επενδύσεων</w:t>
      </w:r>
      <w:r w:rsidR="00C154C9" w:rsidRPr="00C154C9">
        <w:rPr>
          <w:rFonts w:ascii="Palatino Linotype" w:hAnsi="Palatino Linotype"/>
        </w:rPr>
        <w:t xml:space="preserve"> του Ιδρύματος οικον. έτους 2017 και 2018</w:t>
      </w:r>
      <w:r w:rsidRPr="00C154C9">
        <w:rPr>
          <w:rFonts w:ascii="Palatino Linotype" w:hAnsi="Palatino Linotype"/>
        </w:rPr>
        <w:t xml:space="preserve"> </w:t>
      </w:r>
      <w:r w:rsidR="00C154C9" w:rsidRPr="00C154C9">
        <w:rPr>
          <w:rFonts w:ascii="Palatino Linotype" w:hAnsi="Palatino Linotype"/>
        </w:rPr>
        <w:t>βάσει της ΣΑΕ 546 στην οποία εντάχθηκε το έργο 2014ΣΕ54600012 «ΕΠΙΣΚΕΥΗ ΔΙΑΡΡΥΘΜΙΣΗ, ΕΠΕΚΤΑΣΗ &amp; ΕΞΟΠΛΙΣΜΟΣ ΚΤΙΡΙΩΝ &amp; ΕΡΓΩΝ ΥΠΟΔΟΜΗΣ ΣΤΟ ΗΡΑΚΛΕΙΟ &amp; ΣΤΟ ΡΕΘΥΜΝΟ</w:t>
      </w:r>
      <w:r w:rsidRPr="00C154C9">
        <w:rPr>
          <w:rFonts w:ascii="Palatino Linotype" w:hAnsi="Palatino Linotype"/>
        </w:rPr>
        <w:t>. Αρ</w:t>
      </w:r>
      <w:r w:rsidR="00C154C9" w:rsidRPr="00C154C9">
        <w:rPr>
          <w:rFonts w:ascii="Palatino Linotype" w:hAnsi="Palatino Linotype"/>
        </w:rPr>
        <w:t>ι</w:t>
      </w:r>
      <w:r w:rsidRPr="00C154C9">
        <w:rPr>
          <w:rFonts w:ascii="Palatino Linotype" w:hAnsi="Palatino Linotype"/>
        </w:rPr>
        <w:t>θ</w:t>
      </w:r>
      <w:r w:rsidR="00C154C9" w:rsidRPr="00C154C9">
        <w:rPr>
          <w:rFonts w:ascii="Palatino Linotype" w:hAnsi="Palatino Linotype"/>
        </w:rPr>
        <w:t>. ΑΔΑΜ εγκεκριμένου αιτήματος 17</w:t>
      </w:r>
      <w:r w:rsidRPr="00C154C9">
        <w:rPr>
          <w:rFonts w:ascii="Palatino Linotype" w:hAnsi="Palatino Linotype"/>
        </w:rPr>
        <w:t>REQ00</w:t>
      </w:r>
      <w:r w:rsidR="00C154C9" w:rsidRPr="00C154C9">
        <w:rPr>
          <w:rFonts w:ascii="Palatino Linotype" w:hAnsi="Palatino Linotype"/>
        </w:rPr>
        <w:t>5728456</w:t>
      </w:r>
      <w:r w:rsidRPr="00C154C9">
        <w:rPr>
          <w:rFonts w:ascii="Palatino Linotype" w:hAnsi="Palatino Linotype"/>
        </w:rPr>
        <w:t xml:space="preserve">. </w:t>
      </w:r>
      <w:r w:rsidR="00C154C9" w:rsidRPr="00C154C9">
        <w:rPr>
          <w:rFonts w:ascii="Palatino Linotype" w:hAnsi="Palatino Linotype"/>
        </w:rPr>
        <w:t>Απόφαση</w:t>
      </w:r>
      <w:r w:rsidRPr="00C154C9">
        <w:rPr>
          <w:rFonts w:ascii="Palatino Linotype" w:hAnsi="Palatino Linotype"/>
        </w:rPr>
        <w:t xml:space="preserve"> έγκρισης πίστωσης με αρ</w:t>
      </w:r>
      <w:r w:rsidR="00F90555">
        <w:rPr>
          <w:rFonts w:ascii="Palatino Linotype" w:hAnsi="Palatino Linotype"/>
        </w:rPr>
        <w:t>ι</w:t>
      </w:r>
      <w:r w:rsidRPr="00C154C9">
        <w:rPr>
          <w:rFonts w:ascii="Palatino Linotype" w:hAnsi="Palatino Linotype"/>
        </w:rPr>
        <w:t xml:space="preserve">θ. </w:t>
      </w:r>
      <w:proofErr w:type="spellStart"/>
      <w:r w:rsidRPr="00C154C9">
        <w:rPr>
          <w:rFonts w:ascii="Palatino Linotype" w:hAnsi="Palatino Linotype"/>
        </w:rPr>
        <w:t>πρωτ</w:t>
      </w:r>
      <w:proofErr w:type="spellEnd"/>
      <w:r w:rsidRPr="00C154C9">
        <w:rPr>
          <w:rFonts w:ascii="Palatino Linotype" w:hAnsi="Palatino Linotype"/>
        </w:rPr>
        <w:t xml:space="preserve">. </w:t>
      </w:r>
      <w:r w:rsidR="00F90555">
        <w:rPr>
          <w:rFonts w:ascii="Palatino Linotype" w:hAnsi="Palatino Linotype"/>
        </w:rPr>
        <w:t>767/23-01-2016</w:t>
      </w:r>
      <w:r w:rsidRPr="00C154C9">
        <w:rPr>
          <w:rFonts w:ascii="Palatino Linotype" w:hAnsi="Palatino Linotype"/>
        </w:rPr>
        <w:t xml:space="preserve"> με ΑΔΑ </w:t>
      </w:r>
      <w:r w:rsidR="00C154C9" w:rsidRPr="00C154C9">
        <w:rPr>
          <w:rFonts w:ascii="Palatino Linotype" w:hAnsi="Palatino Linotype"/>
        </w:rPr>
        <w:t>66ΜΛ469Β7Γ-ΧΜΕ</w:t>
      </w:r>
      <w:r w:rsidRPr="00C154C9">
        <w:rPr>
          <w:rFonts w:ascii="Palatino Linotype" w:hAnsi="Palatino Linotype"/>
        </w:rPr>
        <w:t>.</w:t>
      </w:r>
    </w:p>
    <w:p w:rsidR="00F9073E" w:rsidRPr="00F90555" w:rsidRDefault="00F9073E" w:rsidP="00F90555">
      <w:pPr>
        <w:tabs>
          <w:tab w:val="left" w:pos="0"/>
        </w:tabs>
        <w:autoSpaceDE w:val="0"/>
        <w:autoSpaceDN w:val="0"/>
        <w:adjustRightInd w:val="0"/>
        <w:jc w:val="both"/>
        <w:rPr>
          <w:rFonts w:ascii="Palatino Linotype" w:hAnsi="Palatino Linotype"/>
        </w:rPr>
      </w:pPr>
      <w:r w:rsidRPr="00AF5183">
        <w:rPr>
          <w:rFonts w:ascii="Palatino Linotype" w:hAnsi="Palatino Linotype"/>
        </w:rPr>
        <w:t xml:space="preserve"> </w:t>
      </w:r>
    </w:p>
    <w:p w:rsidR="00F9073E" w:rsidRPr="00F9073E" w:rsidRDefault="00F9073E" w:rsidP="00F9073E">
      <w:pPr>
        <w:rPr>
          <w:rFonts w:ascii="Palatino Linotype" w:hAnsi="Palatino Linotype"/>
          <w:color w:val="000000"/>
          <w:highlight w:val="cyan"/>
        </w:rPr>
      </w:pPr>
    </w:p>
    <w:p w:rsidR="00ED1357" w:rsidRPr="00564DEA" w:rsidRDefault="00F9073E" w:rsidP="00ED1357">
      <w:pPr>
        <w:tabs>
          <w:tab w:val="left" w:pos="567"/>
        </w:tabs>
        <w:autoSpaceDE w:val="0"/>
        <w:autoSpaceDN w:val="0"/>
        <w:adjustRightInd w:val="0"/>
        <w:jc w:val="both"/>
        <w:rPr>
          <w:rFonts w:ascii="Palatino Linotype" w:hAnsi="Palatino Linotype"/>
        </w:rPr>
      </w:pPr>
      <w:r w:rsidRPr="00AF5183">
        <w:rPr>
          <w:rFonts w:ascii="Palatino Linotype" w:hAnsi="Palatino Linotype"/>
          <w:color w:val="000000"/>
        </w:rPr>
        <w:t xml:space="preserve">  </w:t>
      </w:r>
      <w:r w:rsidR="00ED1357" w:rsidRPr="00AF5183">
        <w:rPr>
          <w:rFonts w:ascii="Palatino Linotype" w:hAnsi="Palatino Linotype"/>
          <w:lang w:val="en-US"/>
        </w:rPr>
        <w:t>H</w:t>
      </w:r>
      <w:r w:rsidR="00ED1357" w:rsidRPr="00AF5183">
        <w:rPr>
          <w:rFonts w:ascii="Palatino Linotype" w:hAnsi="Palatino Linotype"/>
        </w:rPr>
        <w:t xml:space="preserve"> διάρκεια της σύμβασης ορίζεται για διάστημα</w:t>
      </w:r>
      <w:r w:rsidR="00C154C9">
        <w:rPr>
          <w:rFonts w:ascii="Palatino Linotype" w:hAnsi="Palatino Linotype"/>
        </w:rPr>
        <w:t xml:space="preserve"> ενός</w:t>
      </w:r>
      <w:r w:rsidR="00ED1357" w:rsidRPr="00AF5183">
        <w:rPr>
          <w:rFonts w:ascii="Palatino Linotype" w:hAnsi="Palatino Linotype"/>
        </w:rPr>
        <w:t xml:space="preserve"> </w:t>
      </w:r>
      <w:r w:rsidR="00C154C9">
        <w:rPr>
          <w:rFonts w:ascii="Palatino Linotype" w:hAnsi="Palatino Linotype"/>
        </w:rPr>
        <w:t>(</w:t>
      </w:r>
      <w:r w:rsidR="00ED1357" w:rsidRPr="00AF5183">
        <w:rPr>
          <w:rFonts w:ascii="Palatino Linotype" w:hAnsi="Palatino Linotype"/>
        </w:rPr>
        <w:t>1</w:t>
      </w:r>
      <w:r w:rsidR="00C154C9">
        <w:rPr>
          <w:rFonts w:ascii="Palatino Linotype" w:hAnsi="Palatino Linotype"/>
        </w:rPr>
        <w:t>)</w:t>
      </w:r>
      <w:r w:rsidR="00ED1357" w:rsidRPr="00AF5183">
        <w:rPr>
          <w:rFonts w:ascii="Palatino Linotype" w:hAnsi="Palatino Linotype"/>
        </w:rPr>
        <w:t xml:space="preserve"> έτους από την ημερομηνία υπογραφής της.</w:t>
      </w:r>
    </w:p>
    <w:p w:rsidR="00AF0838" w:rsidRDefault="00AF0838" w:rsidP="00ED1357">
      <w:pPr>
        <w:tabs>
          <w:tab w:val="left" w:pos="567"/>
        </w:tabs>
        <w:autoSpaceDE w:val="0"/>
        <w:autoSpaceDN w:val="0"/>
        <w:adjustRightInd w:val="0"/>
        <w:jc w:val="both"/>
        <w:rPr>
          <w:rFonts w:ascii="Palatino Linotype" w:hAnsi="Palatino Linotype"/>
        </w:rPr>
      </w:pPr>
    </w:p>
    <w:p w:rsidR="00ED1357" w:rsidRPr="00AF0838" w:rsidRDefault="00ED1357" w:rsidP="00ED1357">
      <w:pPr>
        <w:tabs>
          <w:tab w:val="left" w:pos="567"/>
        </w:tabs>
        <w:autoSpaceDE w:val="0"/>
        <w:autoSpaceDN w:val="0"/>
        <w:adjustRightInd w:val="0"/>
        <w:jc w:val="both"/>
        <w:rPr>
          <w:rFonts w:ascii="Palatino Linotype" w:hAnsi="Palatino Linotype"/>
          <w:b/>
        </w:rPr>
      </w:pPr>
      <w:r w:rsidRPr="00AF0838">
        <w:rPr>
          <w:rFonts w:ascii="Palatino Linotype" w:hAnsi="Palatino Linotype"/>
          <w:b/>
        </w:rPr>
        <w:t xml:space="preserve">Η ανάθεση της σύμβασης θα γίνει </w:t>
      </w:r>
      <w:r w:rsidR="00AF0838" w:rsidRPr="00AF0838">
        <w:rPr>
          <w:rFonts w:ascii="Palatino Linotype" w:hAnsi="Palatino Linotype"/>
          <w:b/>
        </w:rPr>
        <w:t xml:space="preserve">σύμφωνα </w:t>
      </w:r>
      <w:r w:rsidRPr="00AF0838">
        <w:rPr>
          <w:rFonts w:ascii="Palatino Linotype" w:hAnsi="Palatino Linotype"/>
          <w:b/>
        </w:rPr>
        <w:t>με τους όρους που</w:t>
      </w:r>
      <w:r w:rsidR="00C154C9" w:rsidRPr="00AF0838">
        <w:rPr>
          <w:rFonts w:ascii="Palatino Linotype" w:hAnsi="Palatino Linotype"/>
          <w:b/>
        </w:rPr>
        <w:t xml:space="preserve"> περιγράφονται στο </w:t>
      </w:r>
      <w:r w:rsidR="00AF0838">
        <w:rPr>
          <w:rFonts w:ascii="Palatino Linotype" w:hAnsi="Palatino Linotype"/>
          <w:b/>
        </w:rPr>
        <w:t xml:space="preserve">ΠΑΡΑΡΤΗΜΑ </w:t>
      </w:r>
      <w:r w:rsidR="00C154C9" w:rsidRPr="00AF0838">
        <w:rPr>
          <w:rFonts w:ascii="Palatino Linotype" w:hAnsi="Palatino Linotype"/>
          <w:b/>
        </w:rPr>
        <w:t xml:space="preserve"> </w:t>
      </w:r>
      <w:r w:rsidRPr="00AF0838">
        <w:rPr>
          <w:rFonts w:ascii="Palatino Linotype" w:hAnsi="Palatino Linotype"/>
          <w:b/>
        </w:rPr>
        <w:t xml:space="preserve">(«Τεχνική Περιγραφή»), </w:t>
      </w:r>
      <w:r w:rsidR="00AF0838">
        <w:rPr>
          <w:rFonts w:ascii="Palatino Linotype" w:hAnsi="Palatino Linotype"/>
          <w:b/>
        </w:rPr>
        <w:t>το οποίο</w:t>
      </w:r>
      <w:r w:rsidRPr="00AF0838">
        <w:rPr>
          <w:rFonts w:ascii="Palatino Linotype" w:hAnsi="Palatino Linotype"/>
          <w:b/>
        </w:rPr>
        <w:t xml:space="preserve"> αποτελεί</w:t>
      </w:r>
      <w:r w:rsidR="00AF0838">
        <w:rPr>
          <w:rFonts w:ascii="Palatino Linotype" w:hAnsi="Palatino Linotype"/>
          <w:b/>
        </w:rPr>
        <w:t xml:space="preserve"> αναπόσπαστο μέρος της παρούσας Πρόσκλησης Εκδήλωσης Ενδιαφέροντος.</w:t>
      </w:r>
      <w:r w:rsidRPr="00AF0838">
        <w:rPr>
          <w:rFonts w:ascii="Palatino Linotype" w:hAnsi="Palatino Linotype"/>
          <w:b/>
        </w:rPr>
        <w:t xml:space="preserve">  </w:t>
      </w:r>
    </w:p>
    <w:p w:rsidR="00ED1357" w:rsidRDefault="00ED1357" w:rsidP="00ED1357">
      <w:pPr>
        <w:tabs>
          <w:tab w:val="left" w:pos="567"/>
        </w:tabs>
        <w:autoSpaceDE w:val="0"/>
        <w:autoSpaceDN w:val="0"/>
        <w:adjustRightInd w:val="0"/>
        <w:jc w:val="both"/>
        <w:rPr>
          <w:rFonts w:ascii="Palatino Linotype" w:hAnsi="Palatino Linotype"/>
        </w:rPr>
      </w:pPr>
    </w:p>
    <w:p w:rsidR="00ED1357" w:rsidRDefault="00ED1357" w:rsidP="00ED1357">
      <w:pPr>
        <w:tabs>
          <w:tab w:val="left" w:pos="567"/>
        </w:tabs>
        <w:autoSpaceDE w:val="0"/>
        <w:autoSpaceDN w:val="0"/>
        <w:adjustRightInd w:val="0"/>
        <w:jc w:val="both"/>
        <w:rPr>
          <w:rFonts w:ascii="Palatino Linotype" w:hAnsi="Palatino Linotype"/>
          <w:b/>
        </w:rPr>
      </w:pPr>
      <w:r w:rsidRPr="0066453A">
        <w:rPr>
          <w:rFonts w:ascii="Palatino Linotype" w:hAnsi="Palatino Linotype"/>
          <w:u w:val="single"/>
        </w:rPr>
        <w:t>Η  σύμβαση διαιρείται σε</w:t>
      </w:r>
      <w:r w:rsidR="00AF5183">
        <w:rPr>
          <w:rFonts w:ascii="Palatino Linotype" w:hAnsi="Palatino Linotype"/>
          <w:u w:val="single"/>
        </w:rPr>
        <w:t xml:space="preserve"> 5</w:t>
      </w:r>
      <w:r>
        <w:rPr>
          <w:rFonts w:ascii="Palatino Linotype" w:hAnsi="Palatino Linotype"/>
          <w:u w:val="single"/>
        </w:rPr>
        <w:t xml:space="preserve"> </w:t>
      </w:r>
      <w:r w:rsidRPr="0066453A">
        <w:rPr>
          <w:rFonts w:ascii="Palatino Linotype" w:hAnsi="Palatino Linotype"/>
          <w:u w:val="single"/>
        </w:rPr>
        <w:t>τμήματα</w:t>
      </w:r>
      <w:r w:rsidRPr="0066453A">
        <w:rPr>
          <w:rFonts w:ascii="Palatino Linotype" w:hAnsi="Palatino Linotype"/>
        </w:rPr>
        <w:t xml:space="preserve"> σύμφωνα με τον Πίνακα </w:t>
      </w:r>
      <w:r w:rsidR="00AF5183">
        <w:rPr>
          <w:rFonts w:ascii="Palatino Linotype" w:hAnsi="Palatino Linotype"/>
        </w:rPr>
        <w:t>Ι</w:t>
      </w:r>
      <w:r w:rsidRPr="0066453A">
        <w:rPr>
          <w:rFonts w:ascii="Palatino Linotype" w:hAnsi="Palatino Linotype"/>
        </w:rPr>
        <w:t xml:space="preserve"> του Παραρτήματος  «Τεχνική Περιγραφή»</w:t>
      </w:r>
      <w:r>
        <w:rPr>
          <w:rFonts w:ascii="Palatino Linotype" w:hAnsi="Palatino Linotype"/>
        </w:rPr>
        <w:t xml:space="preserve">. </w:t>
      </w:r>
      <w:r w:rsidRPr="0066453A">
        <w:rPr>
          <w:rFonts w:ascii="Palatino Linotype" w:hAnsi="Palatino Linotype"/>
        </w:rPr>
        <w:t xml:space="preserve">Οι προσφορές μπορούν να δοθούν α) για το σύνολο των ζητουμένων ειδών (προσφορά και για τα </w:t>
      </w:r>
      <w:r w:rsidR="00AF5183">
        <w:rPr>
          <w:rFonts w:ascii="Palatino Linotype" w:hAnsi="Palatino Linotype"/>
        </w:rPr>
        <w:t>5</w:t>
      </w:r>
      <w:r w:rsidRPr="0066453A">
        <w:rPr>
          <w:rFonts w:ascii="Palatino Linotype" w:hAnsi="Palatino Linotype"/>
        </w:rPr>
        <w:t xml:space="preserve"> τμήματα),  β) μόνο για ένα τμήμα γ) για δύο ή </w:t>
      </w:r>
      <w:r w:rsidR="00AF5183">
        <w:rPr>
          <w:rFonts w:ascii="Palatino Linotype" w:hAnsi="Palatino Linotype"/>
        </w:rPr>
        <w:t>τρία τμήματα</w:t>
      </w:r>
      <w:r w:rsidRPr="0066453A">
        <w:rPr>
          <w:rFonts w:ascii="Palatino Linotype" w:hAnsi="Palatino Linotype"/>
        </w:rPr>
        <w:t xml:space="preserve"> όπως έχουν διαμορφωθεί. </w:t>
      </w:r>
      <w:r w:rsidRPr="0066453A">
        <w:rPr>
          <w:rFonts w:ascii="Palatino Linotype" w:hAnsi="Palatino Linotype"/>
          <w:b/>
        </w:rPr>
        <w:t>Δεν μπορούν να υποβληθούν προσφορές για μέρος των ειδών ενός τμήματος.</w:t>
      </w:r>
    </w:p>
    <w:p w:rsidR="007A4D6D" w:rsidRPr="0066453A" w:rsidRDefault="007A4D6D" w:rsidP="00ED1357">
      <w:pPr>
        <w:tabs>
          <w:tab w:val="left" w:pos="567"/>
        </w:tabs>
        <w:autoSpaceDE w:val="0"/>
        <w:autoSpaceDN w:val="0"/>
        <w:adjustRightInd w:val="0"/>
        <w:jc w:val="both"/>
        <w:rPr>
          <w:rFonts w:ascii="Palatino Linotype" w:hAnsi="Palatino Linotype"/>
          <w:b/>
        </w:rPr>
      </w:pPr>
    </w:p>
    <w:p w:rsidR="00AF0838" w:rsidRDefault="007A4D6D" w:rsidP="007A4D6D">
      <w:pPr>
        <w:autoSpaceDE w:val="0"/>
        <w:autoSpaceDN w:val="0"/>
        <w:adjustRightInd w:val="0"/>
        <w:jc w:val="both"/>
        <w:rPr>
          <w:rFonts w:ascii="Palatino Linotype" w:hAnsi="Palatino Linotype"/>
        </w:rPr>
      </w:pPr>
      <w:r w:rsidRPr="008E7C84">
        <w:rPr>
          <w:rFonts w:ascii="Palatino Linotype" w:hAnsi="Palatino Linotype" w:cs="Tahoma"/>
        </w:rPr>
        <w:t xml:space="preserve">Ο προσφέρων </w:t>
      </w:r>
      <w:r>
        <w:rPr>
          <w:rFonts w:ascii="Palatino Linotype" w:hAnsi="Palatino Linotype" w:cs="Tahoma"/>
        </w:rPr>
        <w:t xml:space="preserve">θα </w:t>
      </w:r>
      <w:r w:rsidR="00AF0838">
        <w:rPr>
          <w:rFonts w:ascii="Palatino Linotype" w:hAnsi="Palatino Linotype" w:cs="Tahoma"/>
          <w:u w:val="single"/>
        </w:rPr>
        <w:t>πρέπει να προσκομίσει Υ</w:t>
      </w:r>
      <w:r w:rsidRPr="007A4D6D">
        <w:rPr>
          <w:rFonts w:ascii="Palatino Linotype" w:hAnsi="Palatino Linotype" w:cs="Tahoma"/>
          <w:u w:val="single"/>
        </w:rPr>
        <w:t>πεύθυνη</w:t>
      </w:r>
      <w:r w:rsidR="00AF0838">
        <w:rPr>
          <w:rFonts w:ascii="Palatino Linotype" w:hAnsi="Palatino Linotype" w:cs="Tahoma"/>
          <w:u w:val="single"/>
        </w:rPr>
        <w:t xml:space="preserve"> Δ</w:t>
      </w:r>
      <w:r w:rsidRPr="00BF492C">
        <w:rPr>
          <w:rFonts w:ascii="Palatino Linotype" w:hAnsi="Palatino Linotype" w:cs="Tahoma"/>
          <w:u w:val="single"/>
        </w:rPr>
        <w:t>ήλωση</w:t>
      </w:r>
      <w:r w:rsidRPr="008E7C84">
        <w:rPr>
          <w:rFonts w:ascii="Palatino Linotype" w:hAnsi="Palatino Linotype" w:cs="Tahoma"/>
        </w:rPr>
        <w:t>, στην οποία να δηλώνει</w:t>
      </w:r>
      <w:r w:rsidR="00AF0838">
        <w:rPr>
          <w:rFonts w:ascii="Palatino Linotype" w:hAnsi="Palatino Linotype" w:cs="Tahoma"/>
        </w:rPr>
        <w:t>:</w:t>
      </w:r>
      <w:r w:rsidRPr="008E7C84">
        <w:rPr>
          <w:rFonts w:ascii="Palatino Linotype" w:hAnsi="Palatino Linotype"/>
        </w:rPr>
        <w:t xml:space="preserve"> </w:t>
      </w:r>
    </w:p>
    <w:p w:rsidR="007A4D6D" w:rsidRPr="00AF0838" w:rsidRDefault="007A4D6D" w:rsidP="00AF0838">
      <w:pPr>
        <w:pStyle w:val="ac"/>
        <w:numPr>
          <w:ilvl w:val="0"/>
          <w:numId w:val="32"/>
        </w:numPr>
        <w:autoSpaceDE w:val="0"/>
        <w:autoSpaceDN w:val="0"/>
        <w:adjustRightInd w:val="0"/>
        <w:jc w:val="both"/>
        <w:rPr>
          <w:rFonts w:ascii="Palatino Linotype" w:hAnsi="Palatino Linotype"/>
        </w:rPr>
      </w:pPr>
      <w:r w:rsidRPr="00AF0838">
        <w:rPr>
          <w:rFonts w:ascii="Palatino Linotype" w:hAnsi="Palatino Linotype"/>
        </w:rPr>
        <w:t xml:space="preserve">ότι </w:t>
      </w:r>
      <w:r w:rsidRPr="00AF0838">
        <w:rPr>
          <w:rFonts w:ascii="Palatino Linotype" w:hAnsi="Palatino Linotype" w:cs="Tahoma"/>
          <w:bCs/>
        </w:rPr>
        <w:t xml:space="preserve">δεν συντρέχουν οι λόγοι αποκλεισμού </w:t>
      </w:r>
      <w:r w:rsidRPr="00AF0838">
        <w:rPr>
          <w:rFonts w:ascii="Palatino Linotype" w:hAnsi="Palatino Linotype"/>
        </w:rPr>
        <w:t xml:space="preserve">από διαδικασίες σύναψης δημοσίων συμβάσεων των παρ.1 και 2 του άρθρου 73 του Ν.4412/2016. </w:t>
      </w:r>
    </w:p>
    <w:p w:rsidR="00ED1357" w:rsidRDefault="007A4D6D" w:rsidP="007A4D6D">
      <w:pPr>
        <w:tabs>
          <w:tab w:val="left" w:pos="567"/>
        </w:tabs>
        <w:autoSpaceDE w:val="0"/>
        <w:autoSpaceDN w:val="0"/>
        <w:adjustRightInd w:val="0"/>
        <w:jc w:val="both"/>
        <w:rPr>
          <w:rFonts w:ascii="Palatino Linotype" w:hAnsi="Palatino Linotype"/>
        </w:rPr>
      </w:pPr>
      <w:r w:rsidRPr="00AF5183">
        <w:rPr>
          <w:rFonts w:ascii="Palatino Linotype" w:hAnsi="Palatino Linotype"/>
        </w:rPr>
        <w:t>Η υποχρέωση της μη συνδρομής των λόγων της παραγράφου 1 το αρ. 73 του ν. 4412/0216 αφορά</w:t>
      </w:r>
      <w:r w:rsidRPr="008E7C84">
        <w:rPr>
          <w:rFonts w:ascii="Palatino Linotype" w:hAnsi="Palatino Linotype"/>
        </w:rPr>
        <w:t xml:space="preserve"> ιδίως: αα) στις περιπτώσεις εταιρειών περιορισμένης ευθύνης (Ε.Π.Ε.) και προσωπικών εταιρειών (Ο.Ε. και Ε.Ε.), τους διαχειριστές, </w:t>
      </w:r>
      <w:proofErr w:type="spellStart"/>
      <w:r w:rsidRPr="008E7C84">
        <w:rPr>
          <w:rFonts w:ascii="Palatino Linotype" w:hAnsi="Palatino Linotype"/>
        </w:rPr>
        <w:t>ββ</w:t>
      </w:r>
      <w:proofErr w:type="spellEnd"/>
      <w:r w:rsidRPr="008E7C84">
        <w:rPr>
          <w:rFonts w:ascii="Palatino Linotype" w:hAnsi="Palatino Linotype"/>
        </w:rPr>
        <w:t>) στις περιπτώσεις ανωνύμων εταιρειών (Α.Ε.), τον Διευθύνοντα Σύμβουλο, καθώς και όλα τα μέλη του Διοικητικού Συμβουλίου</w:t>
      </w:r>
      <w:r>
        <w:rPr>
          <w:rFonts w:ascii="Palatino Linotype" w:hAnsi="Palatino Linotype"/>
        </w:rPr>
        <w:t>.</w:t>
      </w:r>
    </w:p>
    <w:p w:rsidR="007A4D6D" w:rsidRPr="0066453A" w:rsidRDefault="007A4D6D" w:rsidP="007A4D6D">
      <w:pPr>
        <w:tabs>
          <w:tab w:val="left" w:pos="567"/>
        </w:tabs>
        <w:autoSpaceDE w:val="0"/>
        <w:autoSpaceDN w:val="0"/>
        <w:adjustRightInd w:val="0"/>
        <w:jc w:val="both"/>
        <w:rPr>
          <w:rFonts w:ascii="Palatino Linotype" w:hAnsi="Palatino Linotype"/>
        </w:rPr>
      </w:pPr>
    </w:p>
    <w:p w:rsidR="00ED1357" w:rsidRPr="00B40C97" w:rsidRDefault="00ED1357" w:rsidP="00ED1357">
      <w:pPr>
        <w:spacing w:before="200"/>
        <w:jc w:val="both"/>
        <w:rPr>
          <w:rFonts w:ascii="Palatino Linotype" w:hAnsi="Palatino Linotype"/>
          <w:b/>
        </w:rPr>
      </w:pPr>
      <w:r w:rsidRPr="00B40C97">
        <w:rPr>
          <w:rFonts w:ascii="Palatino Linotype" w:hAnsi="Palatino Linotype"/>
          <w:b/>
        </w:rPr>
        <w:t xml:space="preserve">Η ανάθεση θα γίνει στην εταιρεία με την πλέον συμφέρουσα  από οικονομική άποψη προσφορά </w:t>
      </w:r>
      <w:r w:rsidR="00AF5183" w:rsidRPr="00B40C97">
        <w:rPr>
          <w:rFonts w:ascii="Palatino Linotype" w:hAnsi="Palatino Linotype"/>
          <w:b/>
          <w:u w:val="single"/>
        </w:rPr>
        <w:t>βάσει της τιμής</w:t>
      </w:r>
      <w:r w:rsidR="00AF5183" w:rsidRPr="00B40C97">
        <w:rPr>
          <w:rFonts w:ascii="Palatino Linotype" w:hAnsi="Palatino Linotype"/>
          <w:b/>
        </w:rPr>
        <w:t xml:space="preserve"> </w:t>
      </w:r>
      <w:r w:rsidRPr="00B40C97">
        <w:rPr>
          <w:rFonts w:ascii="Palatino Linotype" w:hAnsi="Palatino Linotype"/>
          <w:b/>
        </w:rPr>
        <w:t xml:space="preserve">που πληροί τις τεχνικές </w:t>
      </w:r>
      <w:r w:rsidR="00AF5183">
        <w:rPr>
          <w:rFonts w:ascii="Palatino Linotype" w:hAnsi="Palatino Linotype"/>
          <w:b/>
        </w:rPr>
        <w:t>προδιαγραφές του Παραρτήματος</w:t>
      </w:r>
      <w:r w:rsidRPr="00B40C97">
        <w:rPr>
          <w:rFonts w:ascii="Palatino Linotype" w:hAnsi="Palatino Linotype"/>
          <w:b/>
        </w:rPr>
        <w:t>.</w:t>
      </w:r>
    </w:p>
    <w:p w:rsidR="00ED1357" w:rsidRPr="00B40C97" w:rsidRDefault="00ED1357" w:rsidP="00ED1357">
      <w:pPr>
        <w:tabs>
          <w:tab w:val="left" w:pos="567"/>
        </w:tabs>
        <w:autoSpaceDE w:val="0"/>
        <w:autoSpaceDN w:val="0"/>
        <w:adjustRightInd w:val="0"/>
        <w:ind w:right="-369"/>
        <w:jc w:val="both"/>
        <w:rPr>
          <w:rFonts w:ascii="Palatino Linotype" w:hAnsi="Palatino Linotype"/>
        </w:rPr>
      </w:pPr>
    </w:p>
    <w:p w:rsidR="00ED1357" w:rsidRPr="00686110" w:rsidRDefault="00ED1357" w:rsidP="00ED1357">
      <w:pPr>
        <w:jc w:val="both"/>
        <w:rPr>
          <w:rFonts w:ascii="Palatino Linotype" w:hAnsi="Palatino Linotype"/>
        </w:rPr>
      </w:pPr>
      <w:bookmarkStart w:id="0" w:name="_GoBack"/>
      <w:r w:rsidRPr="00686110">
        <w:rPr>
          <w:rFonts w:ascii="Palatino Linotype" w:hAnsi="Palatino Linotype"/>
        </w:rPr>
        <w:t xml:space="preserve">Ο οικονομικός φορέας ο οποίος </w:t>
      </w:r>
      <w:r>
        <w:rPr>
          <w:rFonts w:ascii="Palatino Linotype" w:hAnsi="Palatino Linotype"/>
        </w:rPr>
        <w:t xml:space="preserve">θα επιλεγεί να </w:t>
      </w:r>
      <w:r w:rsidRPr="00686110">
        <w:rPr>
          <w:rFonts w:ascii="Palatino Linotype" w:hAnsi="Palatino Linotype"/>
        </w:rPr>
        <w:t xml:space="preserve"> του ανατεθεί η σύμβαση είναι υποχρεωμένος μετά από αίτημα της </w:t>
      </w:r>
      <w:r>
        <w:rPr>
          <w:rFonts w:ascii="Palatino Linotype" w:hAnsi="Palatino Linotype"/>
        </w:rPr>
        <w:t>Αναθέτουσας Αρχής,</w:t>
      </w:r>
      <w:r w:rsidRPr="00686110">
        <w:rPr>
          <w:rFonts w:ascii="Palatino Linotype" w:hAnsi="Palatino Linotype"/>
        </w:rPr>
        <w:t xml:space="preserve"> να προσκομίσει προς απόδειξη της μη συνδρομής των λόγων </w:t>
      </w:r>
      <w:r w:rsidRPr="00686110">
        <w:rPr>
          <w:rFonts w:ascii="Palatino Linotype" w:hAnsi="Palatino Linotype"/>
        </w:rPr>
        <w:lastRenderedPageBreak/>
        <w:t>αποκλεισμού από διαδικασίες σύναψης δημοσίων συμβάσεων των παρ.1 και 2 του άρθρου 73 του Ν.4412/2016, τα παρακάτω δικαιολογητικά:</w:t>
      </w:r>
    </w:p>
    <w:bookmarkEnd w:id="0"/>
    <w:p w:rsidR="00ED1357" w:rsidRPr="00686110" w:rsidRDefault="00ED1357" w:rsidP="00ED1357">
      <w:pPr>
        <w:shd w:val="clear" w:color="auto" w:fill="FFFFFF"/>
        <w:ind w:left="709" w:hanging="284"/>
        <w:jc w:val="both"/>
        <w:rPr>
          <w:rFonts w:ascii="Palatino Linotype" w:hAnsi="Palatino Linotype"/>
          <w:color w:val="000000"/>
        </w:rPr>
      </w:pPr>
      <w:r w:rsidRPr="00686110">
        <w:rPr>
          <w:rFonts w:ascii="Palatino Linotype" w:hAnsi="Palatino Linotype"/>
        </w:rPr>
        <w:t xml:space="preserve">α. </w:t>
      </w:r>
      <w:r>
        <w:rPr>
          <w:rFonts w:ascii="Palatino Linotype" w:hAnsi="Palatino Linotype"/>
        </w:rPr>
        <w:t xml:space="preserve"> </w:t>
      </w:r>
      <w:r w:rsidRPr="008E7C84">
        <w:rPr>
          <w:rFonts w:ascii="Palatino Linotype" w:hAnsi="Palatino Linotype"/>
          <w:b/>
        </w:rPr>
        <w:t>Απόσπασμα ποινικού μητρώου.</w:t>
      </w:r>
      <w:r w:rsidRPr="00686110">
        <w:rPr>
          <w:rFonts w:ascii="Palatino Linotype" w:hAnsi="Palatino Linotype"/>
        </w:rPr>
        <w:t xml:space="preserve"> </w:t>
      </w:r>
      <w:r w:rsidRPr="00686110">
        <w:rPr>
          <w:rFonts w:ascii="Palatino Linotype" w:hAnsi="Palatino Linotype"/>
          <w:color w:val="000000"/>
        </w:rPr>
        <w:t>Η υποχρέωση αφορά ιδίως:</w:t>
      </w:r>
      <w:r>
        <w:rPr>
          <w:rFonts w:ascii="Palatino Linotype" w:hAnsi="Palatino Linotype"/>
          <w:color w:val="000000"/>
        </w:rPr>
        <w:t xml:space="preserve"> </w:t>
      </w:r>
      <w:r w:rsidRPr="00686110">
        <w:rPr>
          <w:rFonts w:ascii="Palatino Linotype" w:hAnsi="Palatino Linotype"/>
          <w:color w:val="000000"/>
        </w:rPr>
        <w:t>αα) στις περιπτώσεις εταιρειών περιορισμένης ευθύνης (Ε.Π.Ε.) και προσωπικών εταιρειών (Ο.Ε. και Ε.Ε.), τους διαχειριστές,</w:t>
      </w:r>
      <w:r>
        <w:rPr>
          <w:rFonts w:ascii="Palatino Linotype" w:hAnsi="Palatino Linotype"/>
          <w:color w:val="000000"/>
        </w:rPr>
        <w:t xml:space="preserve"> </w:t>
      </w:r>
      <w:proofErr w:type="spellStart"/>
      <w:r w:rsidRPr="00686110">
        <w:rPr>
          <w:rFonts w:ascii="Palatino Linotype" w:hAnsi="Palatino Linotype"/>
          <w:color w:val="000000"/>
        </w:rPr>
        <w:t>ββ</w:t>
      </w:r>
      <w:proofErr w:type="spellEnd"/>
      <w:r w:rsidRPr="00686110">
        <w:rPr>
          <w:rFonts w:ascii="Palatino Linotype" w:hAnsi="Palatino Linotype"/>
          <w:color w:val="000000"/>
        </w:rPr>
        <w:t>) στις περιπτώσεις ανωνύμων εταιρειών (Α.Ε.), τον Διευθύνοντα Σύμβουλο, καθώς και όλα τα μέλη του Διοικητικού Συμβουλίου.</w:t>
      </w:r>
    </w:p>
    <w:p w:rsidR="00ED1357" w:rsidRPr="00686110" w:rsidRDefault="00ED1357" w:rsidP="00ED1357">
      <w:pPr>
        <w:ind w:left="709" w:hanging="284"/>
        <w:jc w:val="both"/>
        <w:rPr>
          <w:rFonts w:ascii="Palatino Linotype" w:hAnsi="Palatino Linotype"/>
        </w:rPr>
      </w:pPr>
      <w:r w:rsidRPr="00686110">
        <w:rPr>
          <w:rFonts w:ascii="Palatino Linotype" w:hAnsi="Palatino Linotype"/>
        </w:rPr>
        <w:t xml:space="preserve">β. </w:t>
      </w:r>
      <w:r w:rsidRPr="008E7C84">
        <w:rPr>
          <w:rFonts w:ascii="Palatino Linotype" w:hAnsi="Palatino Linotype"/>
          <w:b/>
        </w:rPr>
        <w:t>Φορολογική ενημερότητα</w:t>
      </w:r>
    </w:p>
    <w:p w:rsidR="00ED1357" w:rsidRPr="00686110" w:rsidRDefault="00ED1357" w:rsidP="00ED1357">
      <w:pPr>
        <w:ind w:left="709" w:hanging="284"/>
        <w:jc w:val="both"/>
        <w:rPr>
          <w:rFonts w:ascii="Palatino Linotype" w:hAnsi="Palatino Linotype"/>
        </w:rPr>
      </w:pPr>
      <w:r w:rsidRPr="00686110">
        <w:rPr>
          <w:rFonts w:ascii="Palatino Linotype" w:hAnsi="Palatino Linotype"/>
        </w:rPr>
        <w:t xml:space="preserve">γ. </w:t>
      </w:r>
      <w:r w:rsidRPr="008E7C84">
        <w:rPr>
          <w:rFonts w:ascii="Palatino Linotype" w:hAnsi="Palatino Linotype"/>
          <w:b/>
        </w:rPr>
        <w:t>Ασφαλιστική ενημερότητα</w:t>
      </w:r>
      <w:r w:rsidRPr="00686110">
        <w:rPr>
          <w:rFonts w:ascii="Palatino Linotype" w:hAnsi="Palatino Linotype"/>
        </w:rPr>
        <w:t xml:space="preserve"> (άρθρο 80 παρ.2 του Ν.4412/2016)</w:t>
      </w:r>
    </w:p>
    <w:tbl>
      <w:tblPr>
        <w:tblW w:w="19473" w:type="dxa"/>
        <w:jc w:val="center"/>
        <w:tblInd w:w="266" w:type="dxa"/>
        <w:tblLook w:val="04A0"/>
      </w:tblPr>
      <w:tblGrid>
        <w:gridCol w:w="9306"/>
        <w:gridCol w:w="2020"/>
        <w:gridCol w:w="2172"/>
        <w:gridCol w:w="1250"/>
        <w:gridCol w:w="1251"/>
        <w:gridCol w:w="1807"/>
        <w:gridCol w:w="1667"/>
      </w:tblGrid>
      <w:tr w:rsidR="00ED1357" w:rsidRPr="00686110" w:rsidTr="00C154C9">
        <w:trPr>
          <w:trHeight w:val="264"/>
          <w:jc w:val="center"/>
        </w:trPr>
        <w:tc>
          <w:tcPr>
            <w:tcW w:w="9306" w:type="dxa"/>
            <w:tcBorders>
              <w:top w:val="nil"/>
              <w:left w:val="nil"/>
              <w:bottom w:val="nil"/>
              <w:right w:val="nil"/>
            </w:tcBorders>
            <w:shd w:val="clear" w:color="auto" w:fill="auto"/>
            <w:noWrap/>
          </w:tcPr>
          <w:p w:rsidR="00ED1357" w:rsidRPr="00686110" w:rsidRDefault="00ED1357" w:rsidP="00C154C9">
            <w:pPr>
              <w:rPr>
                <w:rFonts w:ascii="Palatino Linotype" w:hAnsi="Palatino Linotype"/>
                <w:b/>
              </w:rPr>
            </w:pPr>
          </w:p>
        </w:tc>
        <w:tc>
          <w:tcPr>
            <w:tcW w:w="2020" w:type="dxa"/>
            <w:tcBorders>
              <w:top w:val="nil"/>
              <w:left w:val="nil"/>
              <w:bottom w:val="nil"/>
              <w:right w:val="nil"/>
            </w:tcBorders>
            <w:shd w:val="clear" w:color="auto" w:fill="auto"/>
            <w:noWrap/>
            <w:vAlign w:val="bottom"/>
          </w:tcPr>
          <w:p w:rsidR="00ED1357" w:rsidRPr="00686110" w:rsidRDefault="00ED1357" w:rsidP="00C154C9">
            <w:pPr>
              <w:rPr>
                <w:rFonts w:ascii="Palatino Linotype" w:hAnsi="Palatino Linotype" w:cs="Arial"/>
              </w:rPr>
            </w:pPr>
          </w:p>
        </w:tc>
        <w:tc>
          <w:tcPr>
            <w:tcW w:w="2172" w:type="dxa"/>
            <w:tcBorders>
              <w:top w:val="nil"/>
              <w:left w:val="nil"/>
              <w:bottom w:val="nil"/>
              <w:right w:val="nil"/>
            </w:tcBorders>
            <w:shd w:val="clear" w:color="auto" w:fill="auto"/>
            <w:noWrap/>
            <w:vAlign w:val="bottom"/>
          </w:tcPr>
          <w:p w:rsidR="00ED1357" w:rsidRPr="00686110" w:rsidRDefault="00ED1357" w:rsidP="00C154C9">
            <w:pPr>
              <w:rPr>
                <w:rFonts w:ascii="Palatino Linotype" w:hAnsi="Palatino Linotype" w:cs="Arial"/>
              </w:rPr>
            </w:pPr>
          </w:p>
        </w:tc>
        <w:tc>
          <w:tcPr>
            <w:tcW w:w="1250" w:type="dxa"/>
            <w:tcBorders>
              <w:top w:val="nil"/>
              <w:left w:val="nil"/>
              <w:bottom w:val="nil"/>
              <w:right w:val="nil"/>
            </w:tcBorders>
            <w:shd w:val="clear" w:color="auto" w:fill="auto"/>
            <w:noWrap/>
            <w:vAlign w:val="bottom"/>
          </w:tcPr>
          <w:p w:rsidR="00ED1357" w:rsidRPr="00686110" w:rsidRDefault="00ED1357" w:rsidP="00C154C9">
            <w:pPr>
              <w:rPr>
                <w:rFonts w:ascii="Palatino Linotype" w:hAnsi="Palatino Linotype" w:cs="Arial"/>
              </w:rPr>
            </w:pPr>
          </w:p>
        </w:tc>
        <w:tc>
          <w:tcPr>
            <w:tcW w:w="1251" w:type="dxa"/>
            <w:tcBorders>
              <w:top w:val="nil"/>
              <w:left w:val="nil"/>
              <w:bottom w:val="nil"/>
              <w:right w:val="nil"/>
            </w:tcBorders>
            <w:shd w:val="clear" w:color="auto" w:fill="auto"/>
            <w:noWrap/>
            <w:vAlign w:val="bottom"/>
          </w:tcPr>
          <w:p w:rsidR="00ED1357" w:rsidRPr="00686110" w:rsidRDefault="00ED1357" w:rsidP="00C154C9">
            <w:pPr>
              <w:jc w:val="center"/>
              <w:rPr>
                <w:rFonts w:ascii="Palatino Linotype" w:hAnsi="Palatino Linotype" w:cs="Arial"/>
              </w:rPr>
            </w:pPr>
          </w:p>
        </w:tc>
        <w:tc>
          <w:tcPr>
            <w:tcW w:w="1807" w:type="dxa"/>
            <w:tcBorders>
              <w:top w:val="nil"/>
              <w:left w:val="nil"/>
              <w:bottom w:val="nil"/>
              <w:right w:val="nil"/>
            </w:tcBorders>
            <w:shd w:val="clear" w:color="auto" w:fill="auto"/>
            <w:noWrap/>
            <w:vAlign w:val="bottom"/>
          </w:tcPr>
          <w:p w:rsidR="00ED1357" w:rsidRPr="00686110" w:rsidRDefault="00ED1357" w:rsidP="00C154C9">
            <w:pPr>
              <w:jc w:val="center"/>
              <w:rPr>
                <w:rFonts w:ascii="Palatino Linotype" w:hAnsi="Palatino Linotype" w:cs="Arial"/>
              </w:rPr>
            </w:pPr>
          </w:p>
        </w:tc>
        <w:tc>
          <w:tcPr>
            <w:tcW w:w="1667" w:type="dxa"/>
            <w:tcBorders>
              <w:top w:val="nil"/>
              <w:left w:val="nil"/>
              <w:bottom w:val="nil"/>
              <w:right w:val="nil"/>
            </w:tcBorders>
            <w:shd w:val="clear" w:color="auto" w:fill="auto"/>
            <w:noWrap/>
            <w:vAlign w:val="bottom"/>
          </w:tcPr>
          <w:p w:rsidR="00ED1357" w:rsidRPr="00686110" w:rsidRDefault="00ED1357" w:rsidP="00C154C9">
            <w:pPr>
              <w:jc w:val="center"/>
              <w:rPr>
                <w:rFonts w:ascii="Palatino Linotype" w:hAnsi="Palatino Linotype" w:cs="Arial"/>
              </w:rPr>
            </w:pPr>
          </w:p>
        </w:tc>
      </w:tr>
    </w:tbl>
    <w:p w:rsidR="00F9073E" w:rsidRPr="00F9073E" w:rsidRDefault="00F9073E" w:rsidP="00F9073E">
      <w:pPr>
        <w:pStyle w:val="a3"/>
        <w:spacing w:line="280" w:lineRule="atLeast"/>
        <w:rPr>
          <w:rFonts w:ascii="Palatino Linotype" w:hAnsi="Palatino Linotype"/>
          <w:sz w:val="20"/>
          <w:szCs w:val="20"/>
          <w:highlight w:val="cyan"/>
        </w:rPr>
      </w:pPr>
    </w:p>
    <w:p w:rsidR="00C154C9" w:rsidRPr="00AF5183" w:rsidRDefault="00C154C9" w:rsidP="00C154C9">
      <w:pPr>
        <w:rPr>
          <w:rFonts w:ascii="Palatino Linotype" w:hAnsi="Palatino Linotype"/>
          <w:color w:val="000000"/>
        </w:rPr>
      </w:pPr>
      <w:r>
        <w:rPr>
          <w:rFonts w:ascii="Palatino Linotype" w:hAnsi="Palatino Linotype"/>
          <w:color w:val="000000"/>
        </w:rPr>
        <w:t xml:space="preserve">Για </w:t>
      </w:r>
      <w:r w:rsidRPr="00BF492C">
        <w:rPr>
          <w:rFonts w:ascii="Palatino Linotype" w:hAnsi="Palatino Linotype"/>
          <w:color w:val="000000"/>
          <w:u w:val="single"/>
        </w:rPr>
        <w:t>τεχνικές πληροφορίες</w:t>
      </w:r>
      <w:r>
        <w:rPr>
          <w:rFonts w:ascii="Palatino Linotype" w:hAnsi="Palatino Linotype"/>
          <w:color w:val="000000"/>
        </w:rPr>
        <w:t xml:space="preserve"> οι ενδιαφερόμενοι μπορούν να επικοινωνούν με τον </w:t>
      </w:r>
      <w:r w:rsidR="00BF492C">
        <w:rPr>
          <w:rFonts w:ascii="Palatino Linotype" w:hAnsi="Palatino Linotype"/>
          <w:color w:val="000000"/>
        </w:rPr>
        <w:t>κ. Χ. Κυριακάκη</w:t>
      </w:r>
      <w:r w:rsidRPr="00AF5183">
        <w:rPr>
          <w:rFonts w:ascii="Palatino Linotype" w:hAnsi="Palatino Linotype"/>
          <w:color w:val="000000"/>
        </w:rPr>
        <w:t xml:space="preserve">, </w:t>
      </w:r>
      <w:proofErr w:type="spellStart"/>
      <w:r w:rsidRPr="00AF5183">
        <w:rPr>
          <w:rFonts w:ascii="Palatino Linotype" w:hAnsi="Palatino Linotype"/>
          <w:color w:val="000000"/>
        </w:rPr>
        <w:t>τηλ</w:t>
      </w:r>
      <w:proofErr w:type="spellEnd"/>
      <w:r w:rsidRPr="00AF5183">
        <w:rPr>
          <w:rFonts w:ascii="Palatino Linotype" w:hAnsi="Palatino Linotype"/>
          <w:color w:val="000000"/>
        </w:rPr>
        <w:t xml:space="preserve">. 2810 393127,   </w:t>
      </w:r>
      <w:r w:rsidRPr="00AF5183">
        <w:rPr>
          <w:rFonts w:ascii="Palatino Linotype" w:hAnsi="Palatino Linotype"/>
          <w:color w:val="000000"/>
          <w:lang w:val="en-US"/>
        </w:rPr>
        <w:t>e</w:t>
      </w:r>
      <w:r w:rsidRPr="00AF5183">
        <w:rPr>
          <w:rFonts w:ascii="Palatino Linotype" w:hAnsi="Palatino Linotype"/>
          <w:color w:val="000000"/>
        </w:rPr>
        <w:t>-</w:t>
      </w:r>
      <w:r w:rsidRPr="00AF5183">
        <w:rPr>
          <w:rFonts w:ascii="Palatino Linotype" w:hAnsi="Palatino Linotype"/>
          <w:color w:val="000000"/>
          <w:lang w:val="en-US"/>
        </w:rPr>
        <w:t>mail</w:t>
      </w:r>
      <w:r w:rsidRPr="00AF5183">
        <w:rPr>
          <w:rFonts w:ascii="Palatino Linotype" w:hAnsi="Palatino Linotype"/>
          <w:color w:val="000000"/>
        </w:rPr>
        <w:t xml:space="preserve"> </w:t>
      </w:r>
      <w:hyperlink r:id="rId9" w:history="1">
        <w:r w:rsidRPr="00AF5183">
          <w:rPr>
            <w:rStyle w:val="-"/>
            <w:rFonts w:ascii="Palatino Linotype" w:hAnsi="Palatino Linotype"/>
          </w:rPr>
          <w:t>kyriakakis@tec.uoc.gr</w:t>
        </w:r>
      </w:hyperlink>
      <w:r w:rsidR="00BF492C">
        <w:t>.</w:t>
      </w:r>
    </w:p>
    <w:p w:rsidR="00F90555" w:rsidRPr="00F90555" w:rsidRDefault="00F90555" w:rsidP="00F9073E">
      <w:pPr>
        <w:pStyle w:val="a3"/>
        <w:spacing w:line="280" w:lineRule="atLeast"/>
        <w:rPr>
          <w:rFonts w:ascii="Palatino Linotype" w:hAnsi="Palatino Linotype"/>
          <w:color w:val="000000"/>
          <w:sz w:val="20"/>
          <w:szCs w:val="20"/>
        </w:rPr>
      </w:pPr>
      <w:r w:rsidRPr="00F90555">
        <w:rPr>
          <w:rFonts w:ascii="Palatino Linotype" w:hAnsi="Palatino Linotype"/>
          <w:sz w:val="20"/>
          <w:szCs w:val="20"/>
        </w:rPr>
        <w:t xml:space="preserve">Για </w:t>
      </w:r>
      <w:r>
        <w:rPr>
          <w:rFonts w:ascii="Palatino Linotype" w:hAnsi="Palatino Linotype"/>
          <w:sz w:val="20"/>
          <w:szCs w:val="20"/>
          <w:u w:val="single"/>
        </w:rPr>
        <w:t>γ</w:t>
      </w:r>
      <w:r w:rsidR="00F9073E" w:rsidRPr="00BF492C">
        <w:rPr>
          <w:rFonts w:ascii="Palatino Linotype" w:hAnsi="Palatino Linotype"/>
          <w:sz w:val="20"/>
          <w:szCs w:val="20"/>
          <w:u w:val="single"/>
        </w:rPr>
        <w:t>ενικές πληροφορίες</w:t>
      </w:r>
      <w:r w:rsidR="00F9073E" w:rsidRPr="00F9073E">
        <w:rPr>
          <w:rFonts w:ascii="Palatino Linotype" w:hAnsi="Palatino Linotype"/>
          <w:sz w:val="20"/>
          <w:szCs w:val="20"/>
        </w:rPr>
        <w:t xml:space="preserve"> </w:t>
      </w:r>
      <w:r w:rsidR="00BF492C" w:rsidRPr="00F90555">
        <w:rPr>
          <w:rFonts w:ascii="Palatino Linotype" w:hAnsi="Palatino Linotype"/>
          <w:color w:val="000000"/>
          <w:sz w:val="20"/>
          <w:szCs w:val="20"/>
        </w:rPr>
        <w:t>οι ενδιαφερόμενοι</w:t>
      </w:r>
      <w:r w:rsidR="00BF492C" w:rsidRPr="00F9073E">
        <w:rPr>
          <w:rFonts w:ascii="Palatino Linotype" w:hAnsi="Palatino Linotype"/>
          <w:sz w:val="20"/>
          <w:szCs w:val="20"/>
        </w:rPr>
        <w:t xml:space="preserve"> </w:t>
      </w:r>
      <w:r w:rsidR="00F9073E" w:rsidRPr="00F9073E">
        <w:rPr>
          <w:rFonts w:ascii="Palatino Linotype" w:hAnsi="Palatino Linotype"/>
          <w:sz w:val="20"/>
          <w:szCs w:val="20"/>
        </w:rPr>
        <w:t xml:space="preserve">μπορούν </w:t>
      </w:r>
      <w:r w:rsidR="00F9073E" w:rsidRPr="00F90555">
        <w:rPr>
          <w:rFonts w:ascii="Palatino Linotype" w:hAnsi="Palatino Linotype"/>
          <w:color w:val="000000"/>
          <w:sz w:val="20"/>
          <w:szCs w:val="20"/>
        </w:rPr>
        <w:t xml:space="preserve">να </w:t>
      </w:r>
      <w:r w:rsidR="00BF492C" w:rsidRPr="00F90555">
        <w:rPr>
          <w:rFonts w:ascii="Palatino Linotype" w:hAnsi="Palatino Linotype"/>
          <w:color w:val="000000"/>
          <w:sz w:val="20"/>
          <w:szCs w:val="20"/>
        </w:rPr>
        <w:t xml:space="preserve">επικοινωνούν </w:t>
      </w:r>
      <w:r w:rsidR="00F9073E" w:rsidRPr="00F90555">
        <w:rPr>
          <w:rFonts w:ascii="Palatino Linotype" w:hAnsi="Palatino Linotype"/>
          <w:color w:val="000000"/>
          <w:sz w:val="20"/>
          <w:szCs w:val="20"/>
        </w:rPr>
        <w:t xml:space="preserve">όλες τις εργάσιμες ημέρες και ώρες των Δημοσίων Υπηρεσιών </w:t>
      </w:r>
      <w:r w:rsidR="00BF492C" w:rsidRPr="00F90555">
        <w:rPr>
          <w:rFonts w:ascii="Palatino Linotype" w:hAnsi="Palatino Linotype"/>
          <w:color w:val="000000"/>
          <w:sz w:val="20"/>
          <w:szCs w:val="20"/>
        </w:rPr>
        <w:t>με</w:t>
      </w:r>
      <w:r w:rsidR="00F9073E" w:rsidRPr="00F90555">
        <w:rPr>
          <w:rFonts w:ascii="Palatino Linotype" w:hAnsi="Palatino Linotype"/>
          <w:color w:val="000000"/>
          <w:sz w:val="20"/>
          <w:szCs w:val="20"/>
        </w:rPr>
        <w:t xml:space="preserve"> </w:t>
      </w:r>
      <w:r w:rsidR="00BF492C" w:rsidRPr="00F90555">
        <w:rPr>
          <w:rFonts w:ascii="Palatino Linotype" w:hAnsi="Palatino Linotype"/>
          <w:color w:val="000000"/>
          <w:sz w:val="20"/>
          <w:szCs w:val="20"/>
        </w:rPr>
        <w:t>το Τμήμα Προμηθειών</w:t>
      </w:r>
      <w:r>
        <w:rPr>
          <w:rFonts w:ascii="Palatino Linotype" w:hAnsi="Palatino Linotype"/>
          <w:color w:val="000000"/>
          <w:sz w:val="20"/>
          <w:szCs w:val="20"/>
        </w:rPr>
        <w:t xml:space="preserve"> </w:t>
      </w:r>
      <w:r w:rsidR="00F9073E" w:rsidRPr="00F90555">
        <w:rPr>
          <w:rFonts w:ascii="Palatino Linotype" w:hAnsi="Palatino Linotype"/>
          <w:color w:val="000000"/>
          <w:sz w:val="20"/>
          <w:szCs w:val="20"/>
        </w:rPr>
        <w:t xml:space="preserve">του Π.Κ στις </w:t>
      </w:r>
      <w:proofErr w:type="spellStart"/>
      <w:r w:rsidR="00F9073E" w:rsidRPr="00F90555">
        <w:rPr>
          <w:rFonts w:ascii="Palatino Linotype" w:hAnsi="Palatino Linotype"/>
          <w:color w:val="000000"/>
          <w:sz w:val="20"/>
          <w:szCs w:val="20"/>
        </w:rPr>
        <w:t>Βούτες</w:t>
      </w:r>
      <w:proofErr w:type="spellEnd"/>
      <w:r w:rsidR="00F9073E" w:rsidRPr="00F90555">
        <w:rPr>
          <w:rFonts w:ascii="Palatino Linotype" w:hAnsi="Palatino Linotype"/>
          <w:color w:val="000000"/>
          <w:sz w:val="20"/>
          <w:szCs w:val="20"/>
        </w:rPr>
        <w:t xml:space="preserve"> </w:t>
      </w:r>
      <w:r>
        <w:rPr>
          <w:rFonts w:ascii="Palatino Linotype" w:hAnsi="Palatino Linotype"/>
          <w:color w:val="000000"/>
          <w:sz w:val="20"/>
          <w:szCs w:val="20"/>
        </w:rPr>
        <w:t xml:space="preserve">Ηρακλείου </w:t>
      </w:r>
      <w:r w:rsidR="00F9073E" w:rsidRPr="00F90555">
        <w:rPr>
          <w:rFonts w:ascii="Palatino Linotype" w:hAnsi="Palatino Linotype"/>
          <w:color w:val="000000"/>
          <w:sz w:val="20"/>
          <w:szCs w:val="20"/>
        </w:rPr>
        <w:t xml:space="preserve">στο </w:t>
      </w:r>
      <w:proofErr w:type="spellStart"/>
      <w:r w:rsidR="00F9073E" w:rsidRPr="00F90555">
        <w:rPr>
          <w:rFonts w:ascii="Palatino Linotype" w:hAnsi="Palatino Linotype"/>
          <w:color w:val="000000"/>
          <w:sz w:val="20"/>
          <w:szCs w:val="20"/>
        </w:rPr>
        <w:t>τηλ</w:t>
      </w:r>
      <w:proofErr w:type="spellEnd"/>
      <w:r w:rsidR="00F9073E" w:rsidRPr="00F90555">
        <w:rPr>
          <w:rFonts w:ascii="Palatino Linotype" w:hAnsi="Palatino Linotype"/>
          <w:color w:val="000000"/>
          <w:sz w:val="20"/>
          <w:szCs w:val="20"/>
        </w:rPr>
        <w:t>. 2810-393137</w:t>
      </w:r>
      <w:r>
        <w:rPr>
          <w:rFonts w:ascii="Palatino Linotype" w:hAnsi="Palatino Linotype"/>
          <w:color w:val="000000"/>
          <w:sz w:val="20"/>
          <w:szCs w:val="20"/>
        </w:rPr>
        <w:t xml:space="preserve"> και </w:t>
      </w:r>
      <w:r>
        <w:rPr>
          <w:rFonts w:ascii="Palatino Linotype" w:hAnsi="Palatino Linotype"/>
          <w:color w:val="000000"/>
          <w:sz w:val="20"/>
          <w:szCs w:val="20"/>
          <w:lang w:val="en-US"/>
        </w:rPr>
        <w:t>e</w:t>
      </w:r>
      <w:r w:rsidRPr="00F90555">
        <w:rPr>
          <w:rFonts w:ascii="Palatino Linotype" w:hAnsi="Palatino Linotype"/>
          <w:color w:val="000000"/>
          <w:sz w:val="20"/>
          <w:szCs w:val="20"/>
        </w:rPr>
        <w:t>-</w:t>
      </w:r>
      <w:r>
        <w:rPr>
          <w:rFonts w:ascii="Palatino Linotype" w:hAnsi="Palatino Linotype"/>
          <w:color w:val="000000"/>
          <w:sz w:val="20"/>
          <w:szCs w:val="20"/>
          <w:lang w:val="en-US"/>
        </w:rPr>
        <w:t>mail</w:t>
      </w:r>
      <w:r w:rsidRPr="00F90555">
        <w:rPr>
          <w:rFonts w:ascii="Palatino Linotype" w:hAnsi="Palatino Linotype"/>
          <w:color w:val="000000"/>
          <w:sz w:val="20"/>
          <w:szCs w:val="20"/>
        </w:rPr>
        <w:t xml:space="preserve"> </w:t>
      </w:r>
      <w:hyperlink r:id="rId10" w:history="1">
        <w:r w:rsidRPr="00AC49EF">
          <w:rPr>
            <w:rStyle w:val="-"/>
            <w:rFonts w:ascii="Palatino Linotype" w:hAnsi="Palatino Linotype"/>
            <w:sz w:val="20"/>
            <w:szCs w:val="20"/>
            <w:lang w:val="en-US"/>
          </w:rPr>
          <w:t>salemi</w:t>
        </w:r>
        <w:r w:rsidRPr="00AC49EF">
          <w:rPr>
            <w:rStyle w:val="-"/>
            <w:rFonts w:ascii="Palatino Linotype" w:hAnsi="Palatino Linotype"/>
            <w:sz w:val="20"/>
            <w:szCs w:val="20"/>
          </w:rPr>
          <w:t>@</w:t>
        </w:r>
        <w:r w:rsidRPr="00AC49EF">
          <w:rPr>
            <w:rStyle w:val="-"/>
            <w:rFonts w:ascii="Palatino Linotype" w:hAnsi="Palatino Linotype"/>
            <w:sz w:val="20"/>
            <w:szCs w:val="20"/>
            <w:lang w:val="en-US"/>
          </w:rPr>
          <w:t>admin</w:t>
        </w:r>
        <w:r w:rsidRPr="00AC49EF">
          <w:rPr>
            <w:rStyle w:val="-"/>
            <w:rFonts w:ascii="Palatino Linotype" w:hAnsi="Palatino Linotype"/>
            <w:sz w:val="20"/>
            <w:szCs w:val="20"/>
          </w:rPr>
          <w:t>.</w:t>
        </w:r>
        <w:proofErr w:type="spellStart"/>
        <w:r w:rsidRPr="00AC49EF">
          <w:rPr>
            <w:rStyle w:val="-"/>
            <w:rFonts w:ascii="Palatino Linotype" w:hAnsi="Palatino Linotype"/>
            <w:sz w:val="20"/>
            <w:szCs w:val="20"/>
            <w:lang w:val="en-US"/>
          </w:rPr>
          <w:t>uoc</w:t>
        </w:r>
        <w:proofErr w:type="spellEnd"/>
        <w:r w:rsidRPr="00AC49EF">
          <w:rPr>
            <w:rStyle w:val="-"/>
            <w:rFonts w:ascii="Palatino Linotype" w:hAnsi="Palatino Linotype"/>
            <w:sz w:val="20"/>
            <w:szCs w:val="20"/>
          </w:rPr>
          <w:t>.</w:t>
        </w:r>
        <w:proofErr w:type="spellStart"/>
        <w:r w:rsidRPr="00AC49EF">
          <w:rPr>
            <w:rStyle w:val="-"/>
            <w:rFonts w:ascii="Palatino Linotype" w:hAnsi="Palatino Linotype"/>
            <w:sz w:val="20"/>
            <w:szCs w:val="20"/>
            <w:lang w:val="en-US"/>
          </w:rPr>
          <w:t>gr</w:t>
        </w:r>
        <w:proofErr w:type="spellEnd"/>
      </w:hyperlink>
    </w:p>
    <w:p w:rsidR="00AF5183" w:rsidRPr="00D97B28" w:rsidRDefault="00AF5183" w:rsidP="00F9073E">
      <w:pPr>
        <w:pStyle w:val="a3"/>
        <w:spacing w:line="280" w:lineRule="atLeast"/>
        <w:rPr>
          <w:rFonts w:ascii="Palatino Linotype" w:hAnsi="Palatino Linotype"/>
          <w:color w:val="000000"/>
          <w:sz w:val="20"/>
          <w:szCs w:val="20"/>
        </w:rPr>
      </w:pPr>
    </w:p>
    <w:p w:rsidR="00F9073E" w:rsidRPr="00F9073E" w:rsidRDefault="00F9073E" w:rsidP="00F9073E">
      <w:pPr>
        <w:pStyle w:val="a3"/>
        <w:spacing w:line="280" w:lineRule="atLeast"/>
        <w:rPr>
          <w:rFonts w:ascii="Palatino Linotype" w:hAnsi="Palatino Linotype"/>
          <w:sz w:val="20"/>
          <w:szCs w:val="20"/>
        </w:rPr>
      </w:pPr>
      <w:r w:rsidRPr="00F9073E">
        <w:rPr>
          <w:rFonts w:ascii="Palatino Linotype" w:hAnsi="Palatino Linotype"/>
          <w:sz w:val="20"/>
          <w:szCs w:val="20"/>
        </w:rPr>
        <w:t>Προσφορές θα γίνονται δεκτές από τους ενδιαφερόμενους μέχρι και την</w:t>
      </w:r>
      <w:r w:rsidRPr="00F9073E">
        <w:rPr>
          <w:rFonts w:ascii="Palatino Linotype" w:hAnsi="Palatino Linotype"/>
          <w:b/>
          <w:sz w:val="20"/>
          <w:szCs w:val="20"/>
        </w:rPr>
        <w:t xml:space="preserve"> </w:t>
      </w:r>
      <w:r w:rsidR="00C17559">
        <w:rPr>
          <w:rFonts w:ascii="Palatino Linotype" w:hAnsi="Palatino Linotype"/>
          <w:b/>
          <w:sz w:val="20"/>
          <w:szCs w:val="20"/>
        </w:rPr>
        <w:t>Τετάρτη 8 Φεβρουαρίου 2017</w:t>
      </w:r>
      <w:r w:rsidRPr="00F9073E">
        <w:rPr>
          <w:rFonts w:ascii="Palatino Linotype" w:hAnsi="Palatino Linotype"/>
          <w:b/>
          <w:sz w:val="20"/>
          <w:szCs w:val="20"/>
        </w:rPr>
        <w:t xml:space="preserve"> </w:t>
      </w:r>
      <w:r w:rsidRPr="00F9073E">
        <w:rPr>
          <w:rFonts w:ascii="Palatino Linotype" w:hAnsi="Palatino Linotype"/>
          <w:sz w:val="20"/>
          <w:szCs w:val="20"/>
        </w:rPr>
        <w:t xml:space="preserve">και ώρα </w:t>
      </w:r>
      <w:r w:rsidRPr="00F9073E">
        <w:rPr>
          <w:rFonts w:ascii="Palatino Linotype" w:hAnsi="Palatino Linotype"/>
          <w:b/>
          <w:sz w:val="20"/>
          <w:szCs w:val="20"/>
        </w:rPr>
        <w:t>14:00</w:t>
      </w:r>
      <w:r w:rsidRPr="00F9073E">
        <w:rPr>
          <w:rFonts w:ascii="Palatino Linotype" w:hAnsi="Palatino Linotype"/>
          <w:sz w:val="20"/>
          <w:szCs w:val="20"/>
        </w:rPr>
        <w:t xml:space="preserve"> στο Τμήμα Προμηθειών της </w:t>
      </w:r>
      <w:proofErr w:type="spellStart"/>
      <w:r w:rsidRPr="00F9073E">
        <w:rPr>
          <w:rFonts w:ascii="Palatino Linotype" w:hAnsi="Palatino Linotype"/>
          <w:sz w:val="20"/>
          <w:szCs w:val="20"/>
        </w:rPr>
        <w:t>Υποδ</w:t>
      </w:r>
      <w:proofErr w:type="spellEnd"/>
      <w:r w:rsidRPr="00F9073E">
        <w:rPr>
          <w:rFonts w:ascii="Palatino Linotype" w:hAnsi="Palatino Linotype"/>
          <w:sz w:val="20"/>
          <w:szCs w:val="20"/>
        </w:rPr>
        <w:t>/</w:t>
      </w:r>
      <w:proofErr w:type="spellStart"/>
      <w:r w:rsidRPr="00F9073E">
        <w:rPr>
          <w:rFonts w:ascii="Palatino Linotype" w:hAnsi="Palatino Linotype"/>
          <w:sz w:val="20"/>
          <w:szCs w:val="20"/>
        </w:rPr>
        <w:t>νσης</w:t>
      </w:r>
      <w:proofErr w:type="spellEnd"/>
      <w:r w:rsidRPr="00F9073E">
        <w:rPr>
          <w:rFonts w:ascii="Palatino Linotype" w:hAnsi="Palatino Linotype"/>
          <w:sz w:val="20"/>
          <w:szCs w:val="20"/>
        </w:rPr>
        <w:t xml:space="preserve"> Οικονομικής Διαχείρισης του Πανεπιστημίου Κρήτης στις </w:t>
      </w:r>
      <w:proofErr w:type="spellStart"/>
      <w:r w:rsidRPr="00F9073E">
        <w:rPr>
          <w:rFonts w:ascii="Palatino Linotype" w:hAnsi="Palatino Linotype"/>
          <w:sz w:val="20"/>
          <w:szCs w:val="20"/>
        </w:rPr>
        <w:t>Βούτες</w:t>
      </w:r>
      <w:proofErr w:type="spellEnd"/>
      <w:r w:rsidRPr="00F9073E">
        <w:rPr>
          <w:rFonts w:ascii="Palatino Linotype" w:hAnsi="Palatino Linotype"/>
          <w:sz w:val="20"/>
          <w:szCs w:val="20"/>
        </w:rPr>
        <w:t xml:space="preserve"> Ηρακλείου (κτήριο Διοίκησης Ι, 1</w:t>
      </w:r>
      <w:r w:rsidRPr="00F9073E">
        <w:rPr>
          <w:rFonts w:ascii="Palatino Linotype" w:hAnsi="Palatino Linotype"/>
          <w:sz w:val="20"/>
          <w:szCs w:val="20"/>
          <w:vertAlign w:val="superscript"/>
        </w:rPr>
        <w:t>ος</w:t>
      </w:r>
      <w:r w:rsidRPr="00F9073E">
        <w:rPr>
          <w:rFonts w:ascii="Palatino Linotype" w:hAnsi="Palatino Linotype"/>
          <w:sz w:val="20"/>
          <w:szCs w:val="20"/>
        </w:rPr>
        <w:t xml:space="preserve"> όροφος, </w:t>
      </w:r>
      <w:proofErr w:type="spellStart"/>
      <w:r w:rsidRPr="00F9073E">
        <w:rPr>
          <w:rFonts w:ascii="Palatino Linotype" w:hAnsi="Palatino Linotype"/>
          <w:sz w:val="20"/>
          <w:szCs w:val="20"/>
        </w:rPr>
        <w:t>γραφ</w:t>
      </w:r>
      <w:proofErr w:type="spellEnd"/>
      <w:r w:rsidRPr="00F9073E">
        <w:rPr>
          <w:rFonts w:ascii="Palatino Linotype" w:hAnsi="Palatino Linotype"/>
          <w:sz w:val="20"/>
          <w:szCs w:val="20"/>
        </w:rPr>
        <w:t>. 109).</w:t>
      </w:r>
      <w:r w:rsidRPr="00F9073E">
        <w:t xml:space="preserve">   </w:t>
      </w:r>
      <w:r w:rsidRPr="00F9073E">
        <w:rPr>
          <w:rFonts w:ascii="Palatino Linotype" w:hAnsi="Palatino Linotype"/>
          <w:sz w:val="20"/>
          <w:szCs w:val="20"/>
        </w:rPr>
        <w:t xml:space="preserve">Οι προσφορές πρέπει να είναι </w:t>
      </w:r>
      <w:r w:rsidR="00AF5183">
        <w:rPr>
          <w:rFonts w:ascii="Palatino Linotype" w:hAnsi="Palatino Linotype"/>
          <w:sz w:val="20"/>
          <w:szCs w:val="20"/>
        </w:rPr>
        <w:t>σφραγισμένες</w:t>
      </w:r>
      <w:r w:rsidRPr="00F9073E">
        <w:rPr>
          <w:rFonts w:ascii="Palatino Linotype" w:hAnsi="Palatino Linotype"/>
          <w:sz w:val="20"/>
          <w:szCs w:val="20"/>
        </w:rPr>
        <w:t>.</w:t>
      </w:r>
    </w:p>
    <w:p w:rsidR="00F9073E" w:rsidRDefault="00F9073E" w:rsidP="00F9073E">
      <w:pPr>
        <w:pStyle w:val="a3"/>
        <w:spacing w:line="280" w:lineRule="atLeast"/>
        <w:rPr>
          <w:rFonts w:ascii="Palatino Linotype" w:hAnsi="Palatino Linotype"/>
          <w:sz w:val="20"/>
          <w:szCs w:val="20"/>
        </w:rPr>
      </w:pPr>
      <w:r w:rsidRPr="00F9073E">
        <w:rPr>
          <w:rFonts w:ascii="Palatino Linotype" w:hAnsi="Palatino Linotype"/>
          <w:sz w:val="20"/>
          <w:szCs w:val="20"/>
        </w:rPr>
        <w:t xml:space="preserve">Η αποσφράγιση των προσφορών θα γίνει την </w:t>
      </w:r>
      <w:r w:rsidR="00C17559">
        <w:rPr>
          <w:rFonts w:ascii="Palatino Linotype" w:hAnsi="Palatino Linotype"/>
          <w:sz w:val="20"/>
          <w:szCs w:val="20"/>
        </w:rPr>
        <w:t>Τετάρτη 08/02/2017</w:t>
      </w:r>
      <w:r w:rsidRPr="00F9073E">
        <w:rPr>
          <w:rFonts w:ascii="Palatino Linotype" w:hAnsi="Palatino Linotype"/>
          <w:sz w:val="20"/>
          <w:szCs w:val="20"/>
        </w:rPr>
        <w:t xml:space="preserve"> στις 14:10.</w:t>
      </w:r>
    </w:p>
    <w:p w:rsidR="00F9073E" w:rsidRDefault="00F9073E" w:rsidP="00F9073E">
      <w:pPr>
        <w:pStyle w:val="a3"/>
        <w:spacing w:line="280" w:lineRule="atLeast"/>
        <w:rPr>
          <w:rFonts w:ascii="Palatino Linotype" w:hAnsi="Palatino Linotype"/>
          <w:sz w:val="20"/>
          <w:szCs w:val="20"/>
        </w:rPr>
      </w:pPr>
    </w:p>
    <w:p w:rsidR="00F9073E" w:rsidRDefault="00F9073E" w:rsidP="00F9073E">
      <w:pPr>
        <w:pStyle w:val="a3"/>
        <w:spacing w:line="280" w:lineRule="atLeast"/>
        <w:jc w:val="right"/>
        <w:rPr>
          <w:rFonts w:ascii="Palatino Linotype" w:hAnsi="Palatino Linotype"/>
          <w:sz w:val="20"/>
          <w:szCs w:val="20"/>
        </w:rPr>
      </w:pPr>
      <w:r>
        <w:rPr>
          <w:rFonts w:ascii="Palatino Linotype" w:hAnsi="Palatino Linotype"/>
          <w:sz w:val="20"/>
          <w:szCs w:val="20"/>
        </w:rPr>
        <w:t>Ο Πρύτανης του Πανεπιστημίου Κρήτης</w:t>
      </w:r>
    </w:p>
    <w:p w:rsidR="00F9073E" w:rsidRDefault="00F9073E" w:rsidP="00F9073E">
      <w:pPr>
        <w:pStyle w:val="a3"/>
        <w:spacing w:line="280" w:lineRule="atLeast"/>
        <w:jc w:val="right"/>
        <w:rPr>
          <w:rFonts w:ascii="Palatino Linotype" w:hAnsi="Palatino Linotype"/>
          <w:sz w:val="20"/>
          <w:szCs w:val="20"/>
        </w:rPr>
      </w:pPr>
    </w:p>
    <w:p w:rsidR="00F9073E" w:rsidRDefault="00F9073E" w:rsidP="00F9073E">
      <w:pPr>
        <w:pStyle w:val="a3"/>
        <w:spacing w:line="280" w:lineRule="atLeast"/>
        <w:jc w:val="right"/>
        <w:rPr>
          <w:rFonts w:ascii="Palatino Linotype" w:hAnsi="Palatino Linotype"/>
          <w:sz w:val="20"/>
          <w:szCs w:val="20"/>
        </w:rPr>
      </w:pPr>
    </w:p>
    <w:p w:rsidR="00F9073E" w:rsidRDefault="00F9073E" w:rsidP="00F9073E">
      <w:pPr>
        <w:pStyle w:val="a3"/>
        <w:spacing w:line="280" w:lineRule="atLeast"/>
        <w:ind w:left="5040" w:firstLine="720"/>
        <w:jc w:val="center"/>
        <w:rPr>
          <w:rFonts w:ascii="Palatino Linotype" w:hAnsi="Palatino Linotype"/>
          <w:sz w:val="20"/>
          <w:szCs w:val="20"/>
        </w:rPr>
      </w:pPr>
      <w:r>
        <w:rPr>
          <w:rFonts w:ascii="Palatino Linotype" w:hAnsi="Palatino Linotype"/>
          <w:sz w:val="20"/>
          <w:szCs w:val="20"/>
        </w:rPr>
        <w:t>Οδυσσέας – Ιωάννης Ζώρας</w:t>
      </w:r>
    </w:p>
    <w:p w:rsidR="00F9073E" w:rsidRDefault="00F9073E" w:rsidP="00F9073E">
      <w:pPr>
        <w:pStyle w:val="a3"/>
        <w:spacing w:line="280" w:lineRule="atLeast"/>
        <w:ind w:left="5040" w:firstLine="720"/>
        <w:jc w:val="center"/>
        <w:rPr>
          <w:rFonts w:ascii="Palatino Linotype" w:hAnsi="Palatino Linotype"/>
          <w:sz w:val="20"/>
          <w:szCs w:val="20"/>
        </w:rPr>
        <w:sectPr w:rsidR="00F9073E" w:rsidSect="00840DD1">
          <w:pgSz w:w="11906" w:h="16838"/>
          <w:pgMar w:top="964" w:right="1247" w:bottom="964" w:left="1247" w:header="709" w:footer="709" w:gutter="0"/>
          <w:cols w:space="708"/>
          <w:docGrid w:linePitch="360"/>
        </w:sectPr>
      </w:pPr>
    </w:p>
    <w:p w:rsidR="00F9073E" w:rsidRDefault="00F9073E" w:rsidP="00F9073E">
      <w:pPr>
        <w:jc w:val="center"/>
        <w:rPr>
          <w:rFonts w:ascii="Palatino Linotype" w:hAnsi="Palatino Linotype"/>
          <w:b/>
        </w:rPr>
      </w:pPr>
      <w:r w:rsidRPr="00BF492C">
        <w:rPr>
          <w:rFonts w:ascii="Palatino Linotype" w:hAnsi="Palatino Linotype"/>
          <w:b/>
        </w:rPr>
        <w:lastRenderedPageBreak/>
        <w:t>ΠΑΡΑΡΤΗΜΑ</w:t>
      </w:r>
    </w:p>
    <w:p w:rsidR="007A4D6D" w:rsidRPr="00BF492C" w:rsidRDefault="007A4D6D" w:rsidP="00F9073E">
      <w:pPr>
        <w:jc w:val="center"/>
        <w:rPr>
          <w:rFonts w:ascii="Palatino Linotype" w:hAnsi="Palatino Linotype"/>
          <w:b/>
        </w:rPr>
      </w:pPr>
    </w:p>
    <w:p w:rsidR="00F9073E" w:rsidRPr="00F9073E" w:rsidRDefault="00F9073E" w:rsidP="00F9073E">
      <w:pPr>
        <w:jc w:val="center"/>
        <w:rPr>
          <w:rFonts w:ascii="Palatino Linotype" w:hAnsi="Palatino Linotype"/>
        </w:rPr>
      </w:pPr>
      <w:r w:rsidRPr="00F9073E">
        <w:rPr>
          <w:rFonts w:ascii="Palatino Linotype" w:hAnsi="Palatino Linotype"/>
        </w:rPr>
        <w:t>ΤΕΧΝΙΚΗ ΠΕΡΙΓΡΑΦΗ</w:t>
      </w:r>
    </w:p>
    <w:p w:rsidR="00F9073E" w:rsidRPr="00F9073E" w:rsidRDefault="00F9073E" w:rsidP="00F9073E">
      <w:pPr>
        <w:jc w:val="center"/>
        <w:rPr>
          <w:rFonts w:ascii="Palatino Linotype" w:hAnsi="Palatino Linotype"/>
        </w:rPr>
      </w:pPr>
    </w:p>
    <w:p w:rsidR="00F9073E" w:rsidRPr="00F9073E" w:rsidRDefault="00F9073E" w:rsidP="007A4D6D">
      <w:pPr>
        <w:jc w:val="both"/>
        <w:rPr>
          <w:rFonts w:ascii="Palatino Linotype" w:hAnsi="Palatino Linotype"/>
        </w:rPr>
      </w:pPr>
      <w:r w:rsidRPr="00F9073E">
        <w:rPr>
          <w:rFonts w:ascii="Palatino Linotype" w:hAnsi="Palatino Linotype"/>
        </w:rPr>
        <w:t xml:space="preserve">Για την ετήσια συντήρηση των κέντρων ενέργειας </w:t>
      </w:r>
      <w:r w:rsidR="007A4D6D">
        <w:rPr>
          <w:rFonts w:ascii="Palatino Linotype" w:hAnsi="Palatino Linotype"/>
        </w:rPr>
        <w:t xml:space="preserve"> </w:t>
      </w:r>
      <w:r w:rsidRPr="00F9073E">
        <w:rPr>
          <w:rFonts w:ascii="Palatino Linotype" w:hAnsi="Palatino Linotype"/>
        </w:rPr>
        <w:t xml:space="preserve">(Υποσταθμών Μέσης Τάσης και Η/Ζ) </w:t>
      </w:r>
    </w:p>
    <w:p w:rsidR="00F9073E" w:rsidRPr="00F9073E" w:rsidRDefault="00F9073E" w:rsidP="007A4D6D">
      <w:pPr>
        <w:jc w:val="both"/>
        <w:rPr>
          <w:rFonts w:ascii="Palatino Linotype" w:hAnsi="Palatino Linotype"/>
        </w:rPr>
      </w:pPr>
      <w:r w:rsidRPr="00F9073E">
        <w:rPr>
          <w:rFonts w:ascii="Palatino Linotype" w:hAnsi="Palatino Linotype"/>
        </w:rPr>
        <w:t>των κτιριακών συγκροτημάτων του Πανεπιστημίου Κρήτης στο Ηράκλειο</w:t>
      </w:r>
    </w:p>
    <w:p w:rsidR="00F9073E" w:rsidRPr="00F9073E" w:rsidRDefault="00F9073E" w:rsidP="00F9073E">
      <w:pPr>
        <w:jc w:val="both"/>
        <w:rPr>
          <w:rFonts w:ascii="Palatino Linotype" w:hAnsi="Palatino Linotype"/>
        </w:rPr>
      </w:pPr>
    </w:p>
    <w:p w:rsidR="00F1436D" w:rsidRDefault="00F9073E" w:rsidP="00F1436D">
      <w:pPr>
        <w:rPr>
          <w:rFonts w:ascii="Palatino Linotype" w:hAnsi="Palatino Linotype"/>
        </w:rPr>
      </w:pPr>
      <w:r w:rsidRPr="00F9073E">
        <w:rPr>
          <w:rFonts w:ascii="Palatino Linotype" w:hAnsi="Palatino Linotype"/>
        </w:rPr>
        <w:t>Η συντήρηση των κέντρων ενέργειας (Υποσταθμών Μέσης Τάσης και Η/Ζ) θα πραγματοποιηθεί στα παρακάτω κτιριακά συγκροτήματα:</w:t>
      </w:r>
    </w:p>
    <w:p w:rsidR="00F1436D" w:rsidRDefault="00F1436D" w:rsidP="00F9073E">
      <w:pPr>
        <w:tabs>
          <w:tab w:val="left" w:pos="0"/>
          <w:tab w:val="left" w:pos="3360"/>
        </w:tabs>
        <w:rPr>
          <w:rFonts w:ascii="Palatino Linotype" w:hAnsi="Palatino Linotype"/>
        </w:rPr>
      </w:pPr>
    </w:p>
    <w:p w:rsidR="00F1436D" w:rsidRDefault="00F1436D" w:rsidP="00F1436D">
      <w:pPr>
        <w:tabs>
          <w:tab w:val="left" w:pos="0"/>
          <w:tab w:val="left" w:pos="3360"/>
        </w:tabs>
        <w:jc w:val="center"/>
        <w:rPr>
          <w:rFonts w:ascii="Palatino Linotype" w:hAnsi="Palatino Linotype"/>
          <w:b/>
        </w:rPr>
      </w:pPr>
      <w:r w:rsidRPr="00BF492C">
        <w:rPr>
          <w:rFonts w:ascii="Palatino Linotype" w:hAnsi="Palatino Linotype"/>
          <w:b/>
        </w:rPr>
        <w:t>ΠΙΝΑΚΑΣ Ι</w:t>
      </w:r>
    </w:p>
    <w:p w:rsidR="007A4D6D" w:rsidRPr="00BF492C" w:rsidRDefault="007A4D6D" w:rsidP="00F1436D">
      <w:pPr>
        <w:tabs>
          <w:tab w:val="left" w:pos="0"/>
          <w:tab w:val="left" w:pos="3360"/>
        </w:tabs>
        <w:jc w:val="center"/>
        <w:rPr>
          <w:rFonts w:ascii="Palatino Linotype" w:hAnsi="Palatino Linotype"/>
          <w:b/>
        </w:rPr>
      </w:pPr>
    </w:p>
    <w:tbl>
      <w:tblPr>
        <w:tblStyle w:val="ab"/>
        <w:tblW w:w="0" w:type="auto"/>
        <w:tblInd w:w="108" w:type="dxa"/>
        <w:tblLook w:val="04A0"/>
      </w:tblPr>
      <w:tblGrid>
        <w:gridCol w:w="567"/>
        <w:gridCol w:w="4678"/>
        <w:gridCol w:w="1134"/>
        <w:gridCol w:w="2552"/>
      </w:tblGrid>
      <w:tr w:rsidR="00AF5183" w:rsidRPr="00F1436D" w:rsidTr="00563859">
        <w:tc>
          <w:tcPr>
            <w:tcW w:w="567" w:type="dxa"/>
          </w:tcPr>
          <w:p w:rsidR="00AF5183" w:rsidRPr="00F1436D" w:rsidRDefault="00AF5183" w:rsidP="00C154C9">
            <w:pPr>
              <w:tabs>
                <w:tab w:val="left" w:pos="0"/>
                <w:tab w:val="left" w:pos="3360"/>
              </w:tabs>
              <w:jc w:val="center"/>
              <w:rPr>
                <w:rFonts w:ascii="Palatino Linotype" w:hAnsi="Palatino Linotype"/>
                <w:b/>
              </w:rPr>
            </w:pPr>
            <w:r>
              <w:rPr>
                <w:rFonts w:ascii="Palatino Linotype" w:hAnsi="Palatino Linotype"/>
                <w:b/>
              </w:rPr>
              <w:t>α/α</w:t>
            </w:r>
          </w:p>
        </w:tc>
        <w:tc>
          <w:tcPr>
            <w:tcW w:w="4678" w:type="dxa"/>
          </w:tcPr>
          <w:p w:rsidR="00AF5183" w:rsidRPr="00F1436D" w:rsidRDefault="00AF5183" w:rsidP="00C154C9">
            <w:pPr>
              <w:tabs>
                <w:tab w:val="left" w:pos="0"/>
                <w:tab w:val="left" w:pos="3360"/>
              </w:tabs>
              <w:rPr>
                <w:rFonts w:ascii="Palatino Linotype" w:hAnsi="Palatino Linotype"/>
                <w:b/>
              </w:rPr>
            </w:pPr>
            <w:r w:rsidRPr="00F1436D">
              <w:rPr>
                <w:rFonts w:ascii="Palatino Linotype" w:hAnsi="Palatino Linotype"/>
                <w:b/>
                <w:lang w:val="en-US"/>
              </w:rPr>
              <w:t xml:space="preserve"> </w:t>
            </w:r>
            <w:r>
              <w:rPr>
                <w:rFonts w:ascii="Palatino Linotype" w:hAnsi="Palatino Linotype"/>
                <w:b/>
              </w:rPr>
              <w:t xml:space="preserve">Περιγραφή κέντρων ενέργειας </w:t>
            </w:r>
          </w:p>
        </w:tc>
        <w:tc>
          <w:tcPr>
            <w:tcW w:w="1134" w:type="dxa"/>
          </w:tcPr>
          <w:p w:rsidR="00AF5183" w:rsidRPr="00F1436D" w:rsidRDefault="00AF5183" w:rsidP="00563859">
            <w:pPr>
              <w:tabs>
                <w:tab w:val="left" w:pos="0"/>
                <w:tab w:val="left" w:pos="3360"/>
              </w:tabs>
              <w:jc w:val="center"/>
              <w:rPr>
                <w:rFonts w:ascii="Palatino Linotype" w:hAnsi="Palatino Linotype"/>
                <w:b/>
              </w:rPr>
            </w:pPr>
            <w:r>
              <w:rPr>
                <w:rFonts w:ascii="Palatino Linotype" w:hAnsi="Palatino Linotype"/>
                <w:b/>
              </w:rPr>
              <w:t>Μ/Σ</w:t>
            </w:r>
          </w:p>
        </w:tc>
        <w:tc>
          <w:tcPr>
            <w:tcW w:w="2552" w:type="dxa"/>
          </w:tcPr>
          <w:p w:rsidR="00AF5183" w:rsidRDefault="00AF5183" w:rsidP="00C154C9">
            <w:pPr>
              <w:tabs>
                <w:tab w:val="left" w:pos="0"/>
                <w:tab w:val="left" w:pos="3360"/>
              </w:tabs>
              <w:rPr>
                <w:rFonts w:ascii="Palatino Linotype" w:hAnsi="Palatino Linotype"/>
                <w:b/>
              </w:rPr>
            </w:pPr>
            <w:r>
              <w:rPr>
                <w:rFonts w:ascii="Palatino Linotype" w:hAnsi="Palatino Linotype"/>
                <w:b/>
              </w:rPr>
              <w:t xml:space="preserve">Προϋπολογισμός σε € </w:t>
            </w:r>
          </w:p>
          <w:p w:rsidR="00AF5183" w:rsidRDefault="00AF5183" w:rsidP="00C154C9">
            <w:pPr>
              <w:tabs>
                <w:tab w:val="left" w:pos="0"/>
                <w:tab w:val="left" w:pos="3360"/>
              </w:tabs>
              <w:rPr>
                <w:rFonts w:ascii="Palatino Linotype" w:hAnsi="Palatino Linotype"/>
                <w:b/>
              </w:rPr>
            </w:pPr>
            <w:proofErr w:type="spellStart"/>
            <w:r>
              <w:rPr>
                <w:rFonts w:ascii="Palatino Linotype" w:hAnsi="Palatino Linotype"/>
                <w:b/>
              </w:rPr>
              <w:t>συμπ</w:t>
            </w:r>
            <w:proofErr w:type="spellEnd"/>
            <w:r>
              <w:rPr>
                <w:rFonts w:ascii="Palatino Linotype" w:hAnsi="Palatino Linotype"/>
                <w:b/>
              </w:rPr>
              <w:t>/νου ΦΠΑ</w:t>
            </w:r>
          </w:p>
        </w:tc>
      </w:tr>
      <w:tr w:rsidR="00AF5183" w:rsidTr="00563859">
        <w:tc>
          <w:tcPr>
            <w:tcW w:w="567" w:type="dxa"/>
          </w:tcPr>
          <w:p w:rsidR="00AF5183" w:rsidRPr="00F1436D" w:rsidRDefault="00AF5183" w:rsidP="00C154C9">
            <w:pPr>
              <w:jc w:val="center"/>
              <w:rPr>
                <w:rFonts w:ascii="Palatino Linotype" w:hAnsi="Palatino Linotype"/>
                <w:b/>
              </w:rPr>
            </w:pPr>
            <w:r w:rsidRPr="00F1436D">
              <w:rPr>
                <w:rFonts w:ascii="Palatino Linotype" w:hAnsi="Palatino Linotype"/>
                <w:b/>
              </w:rPr>
              <w:t>1</w:t>
            </w:r>
          </w:p>
        </w:tc>
        <w:tc>
          <w:tcPr>
            <w:tcW w:w="4678" w:type="dxa"/>
          </w:tcPr>
          <w:p w:rsidR="00AF5183" w:rsidRPr="00D923FD" w:rsidRDefault="00AF5183" w:rsidP="00C154C9">
            <w:pPr>
              <w:rPr>
                <w:rFonts w:ascii="Palatino Linotype" w:hAnsi="Palatino Linotype"/>
              </w:rPr>
            </w:pPr>
            <w:r>
              <w:rPr>
                <w:rFonts w:ascii="Palatino Linotype" w:hAnsi="Palatino Linotype"/>
              </w:rPr>
              <w:t xml:space="preserve">Κτήρια </w:t>
            </w:r>
            <w:r w:rsidRPr="00D923FD">
              <w:rPr>
                <w:rFonts w:ascii="Palatino Linotype" w:hAnsi="Palatino Linotype"/>
              </w:rPr>
              <w:t>Λεωφόρου Κνωσού</w:t>
            </w:r>
          </w:p>
        </w:tc>
        <w:tc>
          <w:tcPr>
            <w:tcW w:w="1134" w:type="dxa"/>
          </w:tcPr>
          <w:p w:rsidR="00AF5183" w:rsidRPr="00D923FD" w:rsidRDefault="00AF5183" w:rsidP="00563859">
            <w:pPr>
              <w:jc w:val="center"/>
              <w:rPr>
                <w:rFonts w:ascii="Palatino Linotype" w:hAnsi="Palatino Linotype"/>
              </w:rPr>
            </w:pPr>
            <w:r>
              <w:rPr>
                <w:rFonts w:ascii="Palatino Linotype" w:hAnsi="Palatino Linotype"/>
              </w:rPr>
              <w:t>2</w:t>
            </w:r>
          </w:p>
        </w:tc>
        <w:tc>
          <w:tcPr>
            <w:tcW w:w="2552" w:type="dxa"/>
          </w:tcPr>
          <w:p w:rsidR="00AF5183" w:rsidRPr="00D923FD" w:rsidRDefault="00AF5183" w:rsidP="00C154C9">
            <w:pPr>
              <w:rPr>
                <w:rFonts w:ascii="Palatino Linotype" w:hAnsi="Palatino Linotype"/>
              </w:rPr>
            </w:pPr>
            <w:r>
              <w:rPr>
                <w:rFonts w:ascii="Palatino Linotype" w:hAnsi="Palatino Linotype"/>
              </w:rPr>
              <w:t>3.000,00</w:t>
            </w:r>
          </w:p>
        </w:tc>
      </w:tr>
      <w:tr w:rsidR="00AF5183" w:rsidTr="00563859">
        <w:tc>
          <w:tcPr>
            <w:tcW w:w="567" w:type="dxa"/>
          </w:tcPr>
          <w:p w:rsidR="00AF5183" w:rsidRPr="00F1436D" w:rsidRDefault="00AF5183" w:rsidP="00C154C9">
            <w:pPr>
              <w:jc w:val="center"/>
              <w:rPr>
                <w:rFonts w:ascii="Palatino Linotype" w:hAnsi="Palatino Linotype"/>
                <w:b/>
              </w:rPr>
            </w:pPr>
            <w:r w:rsidRPr="00F1436D">
              <w:rPr>
                <w:rFonts w:ascii="Palatino Linotype" w:hAnsi="Palatino Linotype"/>
                <w:b/>
              </w:rPr>
              <w:t>2</w:t>
            </w:r>
          </w:p>
        </w:tc>
        <w:tc>
          <w:tcPr>
            <w:tcW w:w="4678" w:type="dxa"/>
          </w:tcPr>
          <w:p w:rsidR="00AF5183" w:rsidRPr="00D923FD" w:rsidRDefault="00AF5183" w:rsidP="00C154C9">
            <w:pPr>
              <w:rPr>
                <w:rFonts w:ascii="Palatino Linotype" w:hAnsi="Palatino Linotype"/>
              </w:rPr>
            </w:pPr>
            <w:r w:rsidRPr="00D923FD">
              <w:rPr>
                <w:rFonts w:ascii="Palatino Linotype" w:hAnsi="Palatino Linotype"/>
              </w:rPr>
              <w:t xml:space="preserve"> Μουσείο Φυσικής Ιστορίας</w:t>
            </w:r>
          </w:p>
        </w:tc>
        <w:tc>
          <w:tcPr>
            <w:tcW w:w="1134" w:type="dxa"/>
          </w:tcPr>
          <w:p w:rsidR="00AF5183" w:rsidRPr="00D923FD" w:rsidRDefault="00AF5183" w:rsidP="00563859">
            <w:pPr>
              <w:jc w:val="center"/>
              <w:rPr>
                <w:rFonts w:ascii="Palatino Linotype" w:hAnsi="Palatino Linotype"/>
              </w:rPr>
            </w:pPr>
            <w:r>
              <w:rPr>
                <w:rFonts w:ascii="Palatino Linotype" w:hAnsi="Palatino Linotype"/>
              </w:rPr>
              <w:t>1</w:t>
            </w:r>
          </w:p>
        </w:tc>
        <w:tc>
          <w:tcPr>
            <w:tcW w:w="2552" w:type="dxa"/>
          </w:tcPr>
          <w:p w:rsidR="00AF5183" w:rsidRPr="00D923FD" w:rsidRDefault="00AF5183" w:rsidP="00C154C9">
            <w:pPr>
              <w:rPr>
                <w:rFonts w:ascii="Palatino Linotype" w:hAnsi="Palatino Linotype"/>
              </w:rPr>
            </w:pPr>
            <w:r>
              <w:rPr>
                <w:rFonts w:ascii="Palatino Linotype" w:hAnsi="Palatino Linotype"/>
              </w:rPr>
              <w:t>1.500,00</w:t>
            </w:r>
          </w:p>
        </w:tc>
      </w:tr>
      <w:tr w:rsidR="00AF5183" w:rsidTr="00563859">
        <w:tc>
          <w:tcPr>
            <w:tcW w:w="567" w:type="dxa"/>
          </w:tcPr>
          <w:p w:rsidR="00AF5183" w:rsidRPr="00F1436D" w:rsidRDefault="00AF5183" w:rsidP="00C154C9">
            <w:pPr>
              <w:jc w:val="center"/>
              <w:rPr>
                <w:rFonts w:ascii="Palatino Linotype" w:hAnsi="Palatino Linotype"/>
                <w:b/>
              </w:rPr>
            </w:pPr>
            <w:r w:rsidRPr="00F1436D">
              <w:rPr>
                <w:rFonts w:ascii="Palatino Linotype" w:hAnsi="Palatino Linotype"/>
                <w:b/>
              </w:rPr>
              <w:t>3</w:t>
            </w:r>
          </w:p>
        </w:tc>
        <w:tc>
          <w:tcPr>
            <w:tcW w:w="4678" w:type="dxa"/>
          </w:tcPr>
          <w:p w:rsidR="00AF5183" w:rsidRPr="00D923FD" w:rsidRDefault="00AF5183" w:rsidP="00C154C9">
            <w:pPr>
              <w:rPr>
                <w:rFonts w:ascii="Palatino Linotype" w:hAnsi="Palatino Linotype"/>
              </w:rPr>
            </w:pPr>
            <w:r w:rsidRPr="00D923FD">
              <w:rPr>
                <w:rFonts w:ascii="Palatino Linotype" w:hAnsi="Palatino Linotype"/>
              </w:rPr>
              <w:t xml:space="preserve"> </w:t>
            </w:r>
            <w:r>
              <w:rPr>
                <w:rFonts w:ascii="Palatino Linotype" w:hAnsi="Palatino Linotype"/>
              </w:rPr>
              <w:t>Φοιτητικό (κλειστό) Γυμναστήριο</w:t>
            </w:r>
            <w:r w:rsidRPr="00D923FD">
              <w:rPr>
                <w:rFonts w:ascii="Palatino Linotype" w:hAnsi="Palatino Linotype"/>
              </w:rPr>
              <w:t xml:space="preserve"> </w:t>
            </w:r>
          </w:p>
        </w:tc>
        <w:tc>
          <w:tcPr>
            <w:tcW w:w="1134" w:type="dxa"/>
          </w:tcPr>
          <w:p w:rsidR="00AF5183" w:rsidRPr="00D923FD" w:rsidRDefault="00AF5183" w:rsidP="00563859">
            <w:pPr>
              <w:jc w:val="center"/>
              <w:rPr>
                <w:rFonts w:ascii="Palatino Linotype" w:hAnsi="Palatino Linotype"/>
              </w:rPr>
            </w:pPr>
            <w:r>
              <w:rPr>
                <w:rFonts w:ascii="Palatino Linotype" w:hAnsi="Palatino Linotype"/>
              </w:rPr>
              <w:t>1</w:t>
            </w:r>
          </w:p>
        </w:tc>
        <w:tc>
          <w:tcPr>
            <w:tcW w:w="2552" w:type="dxa"/>
          </w:tcPr>
          <w:p w:rsidR="00AF5183" w:rsidRPr="00D923FD" w:rsidRDefault="00AF5183" w:rsidP="00C154C9">
            <w:pPr>
              <w:rPr>
                <w:rFonts w:ascii="Palatino Linotype" w:hAnsi="Palatino Linotype"/>
              </w:rPr>
            </w:pPr>
            <w:r>
              <w:rPr>
                <w:rFonts w:ascii="Palatino Linotype" w:hAnsi="Palatino Linotype"/>
              </w:rPr>
              <w:t>1.500,00</w:t>
            </w:r>
          </w:p>
        </w:tc>
      </w:tr>
      <w:tr w:rsidR="00AF5183" w:rsidTr="00563859">
        <w:tc>
          <w:tcPr>
            <w:tcW w:w="567" w:type="dxa"/>
          </w:tcPr>
          <w:p w:rsidR="00AF5183" w:rsidRPr="00F1436D" w:rsidRDefault="00AF5183" w:rsidP="00C154C9">
            <w:pPr>
              <w:jc w:val="center"/>
              <w:rPr>
                <w:rFonts w:ascii="Palatino Linotype" w:hAnsi="Palatino Linotype"/>
                <w:b/>
              </w:rPr>
            </w:pPr>
            <w:r w:rsidRPr="00F1436D">
              <w:rPr>
                <w:rFonts w:ascii="Palatino Linotype" w:hAnsi="Palatino Linotype"/>
                <w:b/>
              </w:rPr>
              <w:t>4</w:t>
            </w:r>
          </w:p>
        </w:tc>
        <w:tc>
          <w:tcPr>
            <w:tcW w:w="4678" w:type="dxa"/>
          </w:tcPr>
          <w:p w:rsidR="00AF5183" w:rsidRDefault="00AF5183" w:rsidP="00C154C9">
            <w:pPr>
              <w:rPr>
                <w:rFonts w:ascii="Palatino Linotype" w:hAnsi="Palatino Linotype"/>
              </w:rPr>
            </w:pPr>
            <w:r>
              <w:rPr>
                <w:rFonts w:ascii="Palatino Linotype" w:hAnsi="Palatino Linotype"/>
              </w:rPr>
              <w:t>Σχολή Θετικών Επιστημών που περιλαμβάνει:</w:t>
            </w:r>
          </w:p>
          <w:p w:rsidR="00AF5183" w:rsidRDefault="00AF5183" w:rsidP="00C154C9">
            <w:pPr>
              <w:rPr>
                <w:rFonts w:ascii="Palatino Linotype" w:hAnsi="Palatino Linotype"/>
              </w:rPr>
            </w:pPr>
            <w:r w:rsidRPr="00563859">
              <w:rPr>
                <w:rFonts w:ascii="Palatino Linotype" w:hAnsi="Palatino Linotype"/>
                <w:b/>
              </w:rPr>
              <w:t>α.</w:t>
            </w:r>
            <w:r>
              <w:rPr>
                <w:rFonts w:ascii="Palatino Linotype" w:hAnsi="Palatino Linotype"/>
              </w:rPr>
              <w:t xml:space="preserve"> Κτήριο Φυσικού – Βιολογίας</w:t>
            </w:r>
          </w:p>
          <w:p w:rsidR="00AF5183" w:rsidRDefault="00AF5183" w:rsidP="00C154C9">
            <w:pPr>
              <w:rPr>
                <w:rFonts w:ascii="Palatino Linotype" w:hAnsi="Palatino Linotype"/>
              </w:rPr>
            </w:pPr>
            <w:r w:rsidRPr="00563859">
              <w:rPr>
                <w:rFonts w:ascii="Palatino Linotype" w:hAnsi="Palatino Linotype"/>
                <w:b/>
              </w:rPr>
              <w:t>β.</w:t>
            </w:r>
            <w:r>
              <w:rPr>
                <w:rFonts w:ascii="Palatino Linotype" w:hAnsi="Palatino Linotype"/>
              </w:rPr>
              <w:t xml:space="preserve"> Κτήριο Χημείας</w:t>
            </w:r>
          </w:p>
          <w:p w:rsidR="00AF5183" w:rsidRDefault="00AF5183" w:rsidP="00C154C9">
            <w:pPr>
              <w:rPr>
                <w:rFonts w:ascii="Palatino Linotype" w:hAnsi="Palatino Linotype"/>
              </w:rPr>
            </w:pPr>
            <w:r w:rsidRPr="00563859">
              <w:rPr>
                <w:rFonts w:ascii="Palatino Linotype" w:hAnsi="Palatino Linotype"/>
                <w:b/>
              </w:rPr>
              <w:t>γ.</w:t>
            </w:r>
            <w:r>
              <w:rPr>
                <w:rFonts w:ascii="Palatino Linotype" w:hAnsi="Palatino Linotype"/>
              </w:rPr>
              <w:t xml:space="preserve"> Κτήριο Μαθηματικών</w:t>
            </w:r>
          </w:p>
          <w:p w:rsidR="00AF5183" w:rsidRPr="00D923FD" w:rsidRDefault="00AF5183" w:rsidP="00C154C9">
            <w:pPr>
              <w:rPr>
                <w:rFonts w:ascii="Palatino Linotype" w:hAnsi="Palatino Linotype"/>
              </w:rPr>
            </w:pPr>
            <w:r w:rsidRPr="00563859">
              <w:rPr>
                <w:rFonts w:ascii="Palatino Linotype" w:hAnsi="Palatino Linotype"/>
                <w:b/>
              </w:rPr>
              <w:t>δ.</w:t>
            </w:r>
            <w:r>
              <w:rPr>
                <w:rFonts w:ascii="Palatino Linotype" w:hAnsi="Palatino Linotype"/>
              </w:rPr>
              <w:t xml:space="preserve"> Κτήριο Επιστήμης Υπολογιστών</w:t>
            </w:r>
            <w:r w:rsidRPr="00D923FD">
              <w:rPr>
                <w:rFonts w:ascii="Palatino Linotype" w:hAnsi="Palatino Linotype"/>
              </w:rPr>
              <w:t xml:space="preserve"> </w:t>
            </w:r>
          </w:p>
        </w:tc>
        <w:tc>
          <w:tcPr>
            <w:tcW w:w="1134" w:type="dxa"/>
          </w:tcPr>
          <w:p w:rsidR="00AF5183" w:rsidRPr="00D923FD" w:rsidRDefault="00AF5183" w:rsidP="00563859">
            <w:pPr>
              <w:jc w:val="center"/>
              <w:rPr>
                <w:rFonts w:ascii="Palatino Linotype" w:hAnsi="Palatino Linotype"/>
              </w:rPr>
            </w:pPr>
            <w:r>
              <w:rPr>
                <w:rFonts w:ascii="Palatino Linotype" w:hAnsi="Palatino Linotype"/>
              </w:rPr>
              <w:t>10</w:t>
            </w:r>
          </w:p>
        </w:tc>
        <w:tc>
          <w:tcPr>
            <w:tcW w:w="2552" w:type="dxa"/>
          </w:tcPr>
          <w:p w:rsidR="00AF5183" w:rsidRPr="00D923FD" w:rsidRDefault="00AF5183" w:rsidP="00C154C9">
            <w:pPr>
              <w:rPr>
                <w:rFonts w:ascii="Palatino Linotype" w:hAnsi="Palatino Linotype"/>
              </w:rPr>
            </w:pPr>
            <w:r>
              <w:rPr>
                <w:rFonts w:ascii="Palatino Linotype" w:hAnsi="Palatino Linotype"/>
              </w:rPr>
              <w:t>9.000,00</w:t>
            </w:r>
          </w:p>
        </w:tc>
      </w:tr>
      <w:tr w:rsidR="00AF5183" w:rsidTr="00563859">
        <w:tc>
          <w:tcPr>
            <w:tcW w:w="567" w:type="dxa"/>
          </w:tcPr>
          <w:p w:rsidR="00AF5183" w:rsidRPr="00F1436D" w:rsidRDefault="00AF5183" w:rsidP="00C154C9">
            <w:pPr>
              <w:jc w:val="center"/>
              <w:rPr>
                <w:rFonts w:ascii="Palatino Linotype" w:hAnsi="Palatino Linotype"/>
                <w:b/>
              </w:rPr>
            </w:pPr>
            <w:r w:rsidRPr="00F1436D">
              <w:rPr>
                <w:rFonts w:ascii="Palatino Linotype" w:hAnsi="Palatino Linotype"/>
                <w:b/>
              </w:rPr>
              <w:t>5</w:t>
            </w:r>
          </w:p>
        </w:tc>
        <w:tc>
          <w:tcPr>
            <w:tcW w:w="4678" w:type="dxa"/>
          </w:tcPr>
          <w:p w:rsidR="00AF5183" w:rsidRPr="00D923FD" w:rsidRDefault="00AF5183" w:rsidP="00C154C9">
            <w:pPr>
              <w:rPr>
                <w:rFonts w:ascii="Palatino Linotype" w:hAnsi="Palatino Linotype"/>
              </w:rPr>
            </w:pPr>
            <w:r>
              <w:rPr>
                <w:rFonts w:ascii="Palatino Linotype" w:hAnsi="Palatino Linotype"/>
              </w:rPr>
              <w:t>Ιατρική Σχολή</w:t>
            </w:r>
          </w:p>
        </w:tc>
        <w:tc>
          <w:tcPr>
            <w:tcW w:w="1134" w:type="dxa"/>
          </w:tcPr>
          <w:p w:rsidR="00AF5183" w:rsidRPr="00D923FD" w:rsidRDefault="00AF5183" w:rsidP="00563859">
            <w:pPr>
              <w:jc w:val="center"/>
              <w:rPr>
                <w:rFonts w:ascii="Palatino Linotype" w:hAnsi="Palatino Linotype"/>
              </w:rPr>
            </w:pPr>
            <w:r>
              <w:rPr>
                <w:rFonts w:ascii="Palatino Linotype" w:hAnsi="Palatino Linotype"/>
              </w:rPr>
              <w:t>3</w:t>
            </w:r>
          </w:p>
        </w:tc>
        <w:tc>
          <w:tcPr>
            <w:tcW w:w="2552" w:type="dxa"/>
          </w:tcPr>
          <w:p w:rsidR="00AF5183" w:rsidRPr="00D97B28" w:rsidRDefault="00D97B28" w:rsidP="00C154C9">
            <w:pPr>
              <w:rPr>
                <w:rFonts w:ascii="Palatino Linotype" w:hAnsi="Palatino Linotype"/>
                <w:lang w:val="en-US"/>
              </w:rPr>
            </w:pPr>
            <w:r>
              <w:rPr>
                <w:rFonts w:ascii="Palatino Linotype" w:hAnsi="Palatino Linotype"/>
                <w:lang w:val="en-US"/>
              </w:rPr>
              <w:t>3.000,00</w:t>
            </w:r>
          </w:p>
        </w:tc>
      </w:tr>
      <w:tr w:rsidR="00AF5183" w:rsidRPr="00F1436D" w:rsidTr="00563859">
        <w:tc>
          <w:tcPr>
            <w:tcW w:w="567" w:type="dxa"/>
          </w:tcPr>
          <w:p w:rsidR="00AF5183" w:rsidRPr="00F1436D" w:rsidRDefault="00AF5183" w:rsidP="00C154C9">
            <w:pPr>
              <w:jc w:val="right"/>
              <w:rPr>
                <w:rFonts w:ascii="Palatino Linotype" w:hAnsi="Palatino Linotype"/>
                <w:b/>
              </w:rPr>
            </w:pPr>
          </w:p>
        </w:tc>
        <w:tc>
          <w:tcPr>
            <w:tcW w:w="4678" w:type="dxa"/>
          </w:tcPr>
          <w:p w:rsidR="00AF5183" w:rsidRPr="00F1436D" w:rsidRDefault="00AF5183" w:rsidP="00C154C9">
            <w:pPr>
              <w:jc w:val="right"/>
              <w:rPr>
                <w:rFonts w:ascii="Palatino Linotype" w:hAnsi="Palatino Linotype"/>
                <w:b/>
              </w:rPr>
            </w:pPr>
            <w:r w:rsidRPr="00F1436D">
              <w:rPr>
                <w:rFonts w:ascii="Palatino Linotype" w:hAnsi="Palatino Linotype"/>
                <w:b/>
              </w:rPr>
              <w:t>ΣΥΝΟΛΟ</w:t>
            </w:r>
          </w:p>
        </w:tc>
        <w:tc>
          <w:tcPr>
            <w:tcW w:w="1134" w:type="dxa"/>
          </w:tcPr>
          <w:p w:rsidR="00AF5183" w:rsidRPr="00F1436D" w:rsidRDefault="00AF5183" w:rsidP="00563859">
            <w:pPr>
              <w:jc w:val="center"/>
              <w:rPr>
                <w:rFonts w:ascii="Palatino Linotype" w:hAnsi="Palatino Linotype"/>
                <w:b/>
              </w:rPr>
            </w:pPr>
            <w:r>
              <w:rPr>
                <w:rFonts w:ascii="Palatino Linotype" w:hAnsi="Palatino Linotype"/>
                <w:b/>
              </w:rPr>
              <w:t>17</w:t>
            </w:r>
          </w:p>
        </w:tc>
        <w:tc>
          <w:tcPr>
            <w:tcW w:w="2552" w:type="dxa"/>
          </w:tcPr>
          <w:p w:rsidR="00AF5183" w:rsidRPr="00F1436D" w:rsidRDefault="00AF5183" w:rsidP="00C154C9">
            <w:pPr>
              <w:jc w:val="right"/>
              <w:rPr>
                <w:rFonts w:ascii="Palatino Linotype" w:hAnsi="Palatino Linotype"/>
                <w:b/>
              </w:rPr>
            </w:pPr>
            <w:r>
              <w:rPr>
                <w:rFonts w:ascii="Palatino Linotype" w:hAnsi="Palatino Linotype"/>
                <w:b/>
              </w:rPr>
              <w:t>18.000,00</w:t>
            </w:r>
          </w:p>
        </w:tc>
      </w:tr>
    </w:tbl>
    <w:p w:rsidR="00F9073E" w:rsidRPr="00F9073E" w:rsidRDefault="00F9073E" w:rsidP="00F9073E">
      <w:pPr>
        <w:tabs>
          <w:tab w:val="left" w:pos="0"/>
          <w:tab w:val="left" w:pos="360"/>
          <w:tab w:val="left" w:pos="3600"/>
        </w:tabs>
        <w:rPr>
          <w:rFonts w:ascii="Palatino Linotype" w:hAnsi="Palatino Linotype"/>
        </w:rPr>
      </w:pPr>
    </w:p>
    <w:p w:rsidR="00F9073E" w:rsidRPr="00F9073E" w:rsidRDefault="00F9073E" w:rsidP="00F9073E">
      <w:pPr>
        <w:tabs>
          <w:tab w:val="left" w:pos="360"/>
          <w:tab w:val="left" w:pos="3240"/>
        </w:tabs>
        <w:rPr>
          <w:rFonts w:ascii="Palatino Linotype" w:hAnsi="Palatino Linotype"/>
        </w:rPr>
      </w:pPr>
      <w:r w:rsidRPr="00F9073E">
        <w:rPr>
          <w:rFonts w:ascii="Palatino Linotype" w:hAnsi="Palatino Linotype"/>
        </w:rPr>
        <w:t>και αφορά:</w:t>
      </w:r>
    </w:p>
    <w:p w:rsidR="00F9073E" w:rsidRPr="00F9073E" w:rsidRDefault="00F9073E" w:rsidP="00F9073E">
      <w:pPr>
        <w:numPr>
          <w:ilvl w:val="0"/>
          <w:numId w:val="20"/>
        </w:numPr>
        <w:tabs>
          <w:tab w:val="clear" w:pos="1400"/>
          <w:tab w:val="num" w:pos="360"/>
        </w:tabs>
        <w:suppressAutoHyphens/>
        <w:ind w:left="0" w:firstLine="0"/>
        <w:rPr>
          <w:rFonts w:ascii="Palatino Linotype" w:hAnsi="Palatino Linotype"/>
        </w:rPr>
      </w:pPr>
      <w:r w:rsidRPr="00F9073E">
        <w:rPr>
          <w:rFonts w:ascii="Palatino Linotype" w:hAnsi="Palatino Linotype"/>
        </w:rPr>
        <w:t>Όλους τους Πίνακες (Πεδία) Μέσης Τάσης,</w:t>
      </w:r>
    </w:p>
    <w:p w:rsidR="00F9073E" w:rsidRPr="00F9073E" w:rsidRDefault="00F9073E" w:rsidP="00F9073E">
      <w:pPr>
        <w:numPr>
          <w:ilvl w:val="0"/>
          <w:numId w:val="20"/>
        </w:numPr>
        <w:tabs>
          <w:tab w:val="clear" w:pos="1400"/>
          <w:tab w:val="num" w:pos="360"/>
        </w:tabs>
        <w:suppressAutoHyphens/>
        <w:ind w:left="0" w:firstLine="0"/>
        <w:rPr>
          <w:rFonts w:ascii="Palatino Linotype" w:hAnsi="Palatino Linotype"/>
        </w:rPr>
      </w:pPr>
      <w:r w:rsidRPr="00F9073E">
        <w:rPr>
          <w:rFonts w:ascii="Palatino Linotype" w:hAnsi="Palatino Linotype"/>
        </w:rPr>
        <w:t>Όλους τους Μετασχηματιστές ισχύος,</w:t>
      </w:r>
    </w:p>
    <w:p w:rsidR="00F9073E" w:rsidRPr="00F9073E" w:rsidRDefault="00F9073E" w:rsidP="00F9073E">
      <w:pPr>
        <w:numPr>
          <w:ilvl w:val="0"/>
          <w:numId w:val="20"/>
        </w:numPr>
        <w:tabs>
          <w:tab w:val="clear" w:pos="1400"/>
          <w:tab w:val="num" w:pos="360"/>
        </w:tabs>
        <w:suppressAutoHyphens/>
        <w:ind w:left="0" w:firstLine="0"/>
        <w:rPr>
          <w:rFonts w:ascii="Palatino Linotype" w:hAnsi="Palatino Linotype"/>
        </w:rPr>
      </w:pPr>
      <w:r w:rsidRPr="00F9073E">
        <w:rPr>
          <w:rFonts w:ascii="Palatino Linotype" w:hAnsi="Palatino Linotype"/>
        </w:rPr>
        <w:t>Όλους τους Γενικούς Πίνακες Διανομής Χαμηλής Τάσης,</w:t>
      </w:r>
    </w:p>
    <w:p w:rsidR="00F9073E" w:rsidRPr="00F9073E" w:rsidRDefault="00F9073E" w:rsidP="00F9073E">
      <w:pPr>
        <w:numPr>
          <w:ilvl w:val="0"/>
          <w:numId w:val="20"/>
        </w:numPr>
        <w:tabs>
          <w:tab w:val="clear" w:pos="1400"/>
          <w:tab w:val="num" w:pos="360"/>
        </w:tabs>
        <w:suppressAutoHyphens/>
        <w:ind w:left="0" w:firstLine="0"/>
        <w:rPr>
          <w:rFonts w:ascii="Palatino Linotype" w:hAnsi="Palatino Linotype"/>
        </w:rPr>
      </w:pPr>
      <w:r w:rsidRPr="00F9073E">
        <w:rPr>
          <w:rFonts w:ascii="Palatino Linotype" w:hAnsi="Palatino Linotype"/>
        </w:rPr>
        <w:t>Όλα τα Ηλεκτροπαραγωγά Ζεύγη (Η/Ζ).</w:t>
      </w:r>
    </w:p>
    <w:p w:rsidR="00F9073E" w:rsidRPr="00F9073E" w:rsidRDefault="00F9073E" w:rsidP="00F9073E">
      <w:pPr>
        <w:rPr>
          <w:rFonts w:ascii="Palatino Linotype" w:hAnsi="Palatino Linotype"/>
        </w:rPr>
      </w:pPr>
    </w:p>
    <w:p w:rsidR="00F9073E" w:rsidRPr="00F9073E" w:rsidRDefault="00F9073E" w:rsidP="00F9073E">
      <w:pPr>
        <w:jc w:val="both"/>
        <w:rPr>
          <w:rFonts w:ascii="Palatino Linotype" w:hAnsi="Palatino Linotype"/>
        </w:rPr>
      </w:pPr>
      <w:r w:rsidRPr="00F9073E">
        <w:rPr>
          <w:rFonts w:ascii="Palatino Linotype" w:hAnsi="Palatino Linotype"/>
        </w:rPr>
        <w:t>Αναλυτικότερα:</w:t>
      </w:r>
    </w:p>
    <w:p w:rsidR="00F9073E" w:rsidRPr="00F9073E" w:rsidRDefault="00F9073E" w:rsidP="00F9073E">
      <w:pPr>
        <w:jc w:val="both"/>
        <w:rPr>
          <w:rFonts w:ascii="Palatino Linotype" w:hAnsi="Palatino Linotype"/>
        </w:rPr>
      </w:pPr>
    </w:p>
    <w:p w:rsidR="00F9073E" w:rsidRPr="00F9073E" w:rsidRDefault="00F9073E" w:rsidP="00F9073E">
      <w:pPr>
        <w:jc w:val="both"/>
        <w:rPr>
          <w:rFonts w:ascii="Palatino Linotype" w:hAnsi="Palatino Linotype"/>
        </w:rPr>
      </w:pPr>
      <w:r w:rsidRPr="00F9073E">
        <w:rPr>
          <w:rFonts w:ascii="Palatino Linotype" w:hAnsi="Palatino Linotype"/>
        </w:rPr>
        <w:t>1) Ο Υποσταθμός του κτιριακού συγκροτήματος της Λ. Κνωσού, περιλαμβάνει δύο ενεργούς μετασχηματιστές (Μ/Σ) ελαίου των 1000 KVA έκαστος, παράλληλης λειτουργίας.</w:t>
      </w:r>
    </w:p>
    <w:p w:rsidR="00F9073E" w:rsidRPr="00F9073E" w:rsidRDefault="00F9073E" w:rsidP="00F9073E">
      <w:pPr>
        <w:jc w:val="both"/>
        <w:rPr>
          <w:rFonts w:ascii="Palatino Linotype" w:hAnsi="Palatino Linotype"/>
        </w:rPr>
      </w:pPr>
      <w:r w:rsidRPr="00F9073E">
        <w:rPr>
          <w:rFonts w:ascii="Palatino Linotype" w:hAnsi="Palatino Linotype"/>
        </w:rPr>
        <w:t>2) Ο Υποσταθμός του κτιριακού συγκροτήματος της Ιατρικής Σχολής, περιλαμβάνει τρεις ενεργούς μετασχηματιστές (Μ/Σ) ελαίου ένας των 1000 KVA και δύο των 630 KVA έκαστος.</w:t>
      </w:r>
    </w:p>
    <w:p w:rsidR="00F9073E" w:rsidRPr="00F9073E" w:rsidRDefault="00F9073E" w:rsidP="00F9073E">
      <w:pPr>
        <w:jc w:val="both"/>
        <w:rPr>
          <w:rFonts w:ascii="Palatino Linotype" w:hAnsi="Palatino Linotype"/>
        </w:rPr>
      </w:pPr>
      <w:r w:rsidRPr="00F9073E">
        <w:rPr>
          <w:rFonts w:ascii="Palatino Linotype" w:hAnsi="Palatino Linotype"/>
        </w:rPr>
        <w:t>3) Ο Υποσταθμός του κτιριακού συγκροτήματος των τμημάτων Φυσικού και Βιολογικού, περιλαμβάνει τρεις ενεργούς μετασχηματιστές (Μ/Σ) ελαίου των 800 KVA έκαστος, παράλληλης λειτουργίας.</w:t>
      </w:r>
    </w:p>
    <w:p w:rsidR="00F9073E" w:rsidRPr="00F9073E" w:rsidRDefault="00F9073E" w:rsidP="00F9073E">
      <w:pPr>
        <w:jc w:val="both"/>
        <w:rPr>
          <w:rFonts w:ascii="Palatino Linotype" w:hAnsi="Palatino Linotype"/>
        </w:rPr>
      </w:pPr>
      <w:r w:rsidRPr="00F9073E">
        <w:rPr>
          <w:rFonts w:ascii="Palatino Linotype" w:hAnsi="Palatino Linotype"/>
        </w:rPr>
        <w:t>4) Ο Υποσταθμός του κτιριακού συγκροτήματος του Χημικού Τμήματος, περιλαμβάνει τρεις ενεργούς μετασχηματιστές (Μ/Σ) ξηρού τύπου των 630 KVA έκαστος, παράλληλης λειτουργίας.</w:t>
      </w:r>
    </w:p>
    <w:p w:rsidR="00F9073E" w:rsidRPr="00F9073E" w:rsidRDefault="00F9073E" w:rsidP="00F9073E">
      <w:pPr>
        <w:jc w:val="both"/>
        <w:rPr>
          <w:rFonts w:ascii="Palatino Linotype" w:hAnsi="Palatino Linotype"/>
        </w:rPr>
      </w:pPr>
      <w:r w:rsidRPr="00F9073E">
        <w:rPr>
          <w:rFonts w:ascii="Palatino Linotype" w:hAnsi="Palatino Linotype"/>
        </w:rPr>
        <w:t>5) Ο Υποσταθμός του κτιρίου του Κλειστού Γυμναστηρίου, περιλαμβάνει έναν ενεργό μετασχηματιστή (Μ/Σ) ξηρού τύπου των 630 KVA.</w:t>
      </w:r>
    </w:p>
    <w:p w:rsidR="00F9073E" w:rsidRPr="00F9073E" w:rsidRDefault="00F9073E" w:rsidP="00F9073E">
      <w:pPr>
        <w:jc w:val="both"/>
        <w:rPr>
          <w:rFonts w:ascii="Palatino Linotype" w:hAnsi="Palatino Linotype"/>
        </w:rPr>
      </w:pPr>
      <w:r w:rsidRPr="00F9073E">
        <w:rPr>
          <w:rFonts w:ascii="Palatino Linotype" w:hAnsi="Palatino Linotype"/>
        </w:rPr>
        <w:t>6) Ο Υποσταθμός του κτιρίου του Μαθηματικού, περιλαμβάνει δυο ενεργούς μετασχηματιστές (Μ/Σ) ξηρού τύπου των 1600 KVA έκαστος, παράλληλης λειτουργίας.</w:t>
      </w:r>
    </w:p>
    <w:p w:rsidR="00F9073E" w:rsidRPr="00F9073E" w:rsidRDefault="00F9073E" w:rsidP="00F9073E">
      <w:pPr>
        <w:jc w:val="both"/>
        <w:rPr>
          <w:rFonts w:ascii="Palatino Linotype" w:hAnsi="Palatino Linotype"/>
        </w:rPr>
      </w:pPr>
      <w:r w:rsidRPr="00F9073E">
        <w:rPr>
          <w:rFonts w:ascii="Palatino Linotype" w:hAnsi="Palatino Linotype"/>
        </w:rPr>
        <w:t>7) Ο Υποσταθμός του κτιρίου του Τ.Ε.Υ. , περιλαμβάνει δυο ενεργούς μετασχηματιστές (Μ/Σ) ξηρού τύπου των 1600 KVA έκαστος, παράλληλης λειτουργίας.</w:t>
      </w:r>
    </w:p>
    <w:p w:rsidR="00F9073E" w:rsidRPr="00F9073E" w:rsidRDefault="00F9073E" w:rsidP="00F9073E">
      <w:pPr>
        <w:jc w:val="both"/>
        <w:rPr>
          <w:rFonts w:ascii="Palatino Linotype" w:hAnsi="Palatino Linotype"/>
        </w:rPr>
      </w:pPr>
      <w:r w:rsidRPr="00F9073E">
        <w:rPr>
          <w:rFonts w:ascii="Palatino Linotype" w:hAnsi="Palatino Linotype"/>
        </w:rPr>
        <w:t>8) Ο Υποσταθμός του κτιρίου του Μουσείου Φυσικής Ιστορίας Κρήτης (Μ.Φ.Ι.Κ.), περιλαμβάνει έναν ενεργό μετασχηματιστή (Μ/Σ) ξηρού τύπου των 800 KVA.</w:t>
      </w:r>
    </w:p>
    <w:p w:rsidR="00F9073E" w:rsidRPr="00F9073E" w:rsidRDefault="00F9073E" w:rsidP="00F9073E">
      <w:pPr>
        <w:jc w:val="both"/>
        <w:rPr>
          <w:rFonts w:ascii="Palatino Linotype" w:hAnsi="Palatino Linotype"/>
        </w:rPr>
      </w:pPr>
    </w:p>
    <w:p w:rsidR="007A4D6D" w:rsidRDefault="007A4D6D" w:rsidP="00F9073E">
      <w:pPr>
        <w:jc w:val="both"/>
        <w:rPr>
          <w:rFonts w:ascii="Palatino Linotype" w:hAnsi="Palatino Linotype"/>
        </w:rPr>
      </w:pPr>
    </w:p>
    <w:p w:rsidR="00F9073E" w:rsidRPr="00F9073E" w:rsidRDefault="00F9073E" w:rsidP="00F9073E">
      <w:pPr>
        <w:jc w:val="both"/>
        <w:rPr>
          <w:rFonts w:ascii="Palatino Linotype" w:hAnsi="Palatino Linotype"/>
        </w:rPr>
      </w:pPr>
      <w:r w:rsidRPr="00F9073E">
        <w:rPr>
          <w:rFonts w:ascii="Palatino Linotype" w:hAnsi="Palatino Linotype"/>
        </w:rPr>
        <w:lastRenderedPageBreak/>
        <w:t>Κάθε Υποσταθμός αποτελείται από:</w:t>
      </w:r>
    </w:p>
    <w:p w:rsidR="00F9073E" w:rsidRPr="00F9073E" w:rsidRDefault="00F9073E" w:rsidP="00F9073E">
      <w:pPr>
        <w:numPr>
          <w:ilvl w:val="0"/>
          <w:numId w:val="28"/>
        </w:numPr>
        <w:tabs>
          <w:tab w:val="clear" w:pos="680"/>
          <w:tab w:val="num" w:pos="360"/>
        </w:tabs>
        <w:suppressAutoHyphens/>
        <w:ind w:left="0" w:firstLine="0"/>
        <w:jc w:val="both"/>
        <w:rPr>
          <w:rFonts w:ascii="Palatino Linotype" w:hAnsi="Palatino Linotype"/>
        </w:rPr>
      </w:pPr>
      <w:r w:rsidRPr="00F9073E">
        <w:rPr>
          <w:rFonts w:ascii="Palatino Linotype" w:hAnsi="Palatino Linotype"/>
        </w:rPr>
        <w:t>Το διαμέρισμα του Πίνακα Μέσης Τάσης</w:t>
      </w:r>
    </w:p>
    <w:p w:rsidR="00F9073E" w:rsidRPr="00F9073E" w:rsidRDefault="00F9073E" w:rsidP="00F9073E">
      <w:pPr>
        <w:numPr>
          <w:ilvl w:val="0"/>
          <w:numId w:val="28"/>
        </w:numPr>
        <w:tabs>
          <w:tab w:val="clear" w:pos="680"/>
          <w:tab w:val="num" w:pos="360"/>
        </w:tabs>
        <w:suppressAutoHyphens/>
        <w:ind w:left="0" w:firstLine="0"/>
        <w:jc w:val="both"/>
        <w:rPr>
          <w:rFonts w:ascii="Palatino Linotype" w:hAnsi="Palatino Linotype"/>
        </w:rPr>
      </w:pPr>
      <w:r w:rsidRPr="00F9073E">
        <w:rPr>
          <w:rFonts w:ascii="Palatino Linotype" w:hAnsi="Palatino Linotype"/>
        </w:rPr>
        <w:t>Το ή τα διαμερίσματα των μετασχηματιστών και</w:t>
      </w:r>
    </w:p>
    <w:p w:rsidR="00F9073E" w:rsidRPr="00F9073E" w:rsidRDefault="00F9073E" w:rsidP="00F9073E">
      <w:pPr>
        <w:numPr>
          <w:ilvl w:val="0"/>
          <w:numId w:val="28"/>
        </w:numPr>
        <w:tabs>
          <w:tab w:val="clear" w:pos="680"/>
          <w:tab w:val="num" w:pos="360"/>
        </w:tabs>
        <w:suppressAutoHyphens/>
        <w:ind w:left="0" w:firstLine="0"/>
        <w:jc w:val="both"/>
        <w:rPr>
          <w:rFonts w:ascii="Palatino Linotype" w:hAnsi="Palatino Linotype"/>
        </w:rPr>
      </w:pPr>
      <w:r w:rsidRPr="00F9073E">
        <w:rPr>
          <w:rFonts w:ascii="Palatino Linotype" w:hAnsi="Palatino Linotype"/>
        </w:rPr>
        <w:t>Το διαμέρισμα του Γενικού Πίνακα Χαμηλής Τάσης.</w:t>
      </w:r>
    </w:p>
    <w:p w:rsidR="00F9073E" w:rsidRPr="00F9073E" w:rsidRDefault="00F9073E" w:rsidP="00F9073E">
      <w:pPr>
        <w:numPr>
          <w:ilvl w:val="0"/>
          <w:numId w:val="28"/>
        </w:numPr>
        <w:tabs>
          <w:tab w:val="clear" w:pos="680"/>
          <w:tab w:val="num" w:pos="360"/>
        </w:tabs>
        <w:ind w:left="0" w:firstLine="0"/>
        <w:rPr>
          <w:rFonts w:ascii="Palatino Linotype" w:hAnsi="Palatino Linotype"/>
        </w:rPr>
      </w:pPr>
      <w:r w:rsidRPr="00F9073E">
        <w:rPr>
          <w:rFonts w:ascii="Palatino Linotype" w:hAnsi="Palatino Linotype"/>
        </w:rPr>
        <w:t xml:space="preserve">Από </w:t>
      </w:r>
      <w:bookmarkStart w:id="1" w:name="__DdeLink__31_1303302046"/>
      <w:r w:rsidRPr="00F9073E">
        <w:rPr>
          <w:rFonts w:ascii="Palatino Linotype" w:hAnsi="Palatino Linotype"/>
        </w:rPr>
        <w:t>εφεδρικά Ηλεκτροπαραγωγά Ζεύγη (Η/Ζ)</w:t>
      </w:r>
      <w:bookmarkEnd w:id="1"/>
      <w:r w:rsidRPr="00F9073E">
        <w:rPr>
          <w:rFonts w:ascii="Palatino Linotype" w:hAnsi="Palatino Linotype"/>
        </w:rPr>
        <w:t xml:space="preserve"> </w:t>
      </w:r>
    </w:p>
    <w:p w:rsidR="00F9073E" w:rsidRPr="00F9073E" w:rsidRDefault="00F9073E" w:rsidP="00F9073E">
      <w:pPr>
        <w:jc w:val="both"/>
        <w:rPr>
          <w:rFonts w:ascii="Palatino Linotype" w:hAnsi="Palatino Linotype"/>
        </w:rPr>
      </w:pPr>
      <w:r w:rsidRPr="00F9073E">
        <w:rPr>
          <w:rFonts w:ascii="Palatino Linotype" w:hAnsi="Palatino Linotype"/>
        </w:rPr>
        <w:t>Στη περιοχή του κτιριακού συγκροτήματος των τμημάτων Φυσικού και Βιολογικού, βρίσκεται και οικίσκος με Πεδία Διανομής Μέσης Τάσης για τους Υποσταθμούς των Τμημάτων Φυσικού, Βιολογικού, Χημικού, Η/Υ και Μαθηματικού.</w:t>
      </w:r>
    </w:p>
    <w:p w:rsidR="00F9073E" w:rsidRPr="00F9073E" w:rsidRDefault="00F9073E" w:rsidP="00F9073E">
      <w:pPr>
        <w:rPr>
          <w:rFonts w:ascii="Palatino Linotype" w:hAnsi="Palatino Linotype"/>
        </w:rPr>
      </w:pPr>
    </w:p>
    <w:p w:rsidR="00F9073E" w:rsidRPr="00F9073E" w:rsidRDefault="00F9073E" w:rsidP="00F9073E">
      <w:pPr>
        <w:rPr>
          <w:rFonts w:ascii="Palatino Linotype" w:hAnsi="Palatino Linotype"/>
        </w:rPr>
      </w:pPr>
      <w:r w:rsidRPr="00F9073E">
        <w:rPr>
          <w:rFonts w:ascii="Palatino Linotype" w:hAnsi="Palatino Linotype"/>
        </w:rPr>
        <w:t>Από τα Η/Ζ υποστηρίζονται οι Γενικοί Πίνακες Χαμηλής Τάσης:</w:t>
      </w:r>
    </w:p>
    <w:p w:rsidR="00F9073E" w:rsidRPr="00F9073E" w:rsidRDefault="00F9073E" w:rsidP="00F9073E">
      <w:pPr>
        <w:numPr>
          <w:ilvl w:val="0"/>
          <w:numId w:val="21"/>
        </w:numPr>
        <w:tabs>
          <w:tab w:val="clear" w:pos="680"/>
          <w:tab w:val="num" w:pos="360"/>
        </w:tabs>
        <w:suppressAutoHyphens/>
        <w:ind w:left="0" w:firstLine="0"/>
        <w:rPr>
          <w:rFonts w:ascii="Palatino Linotype" w:hAnsi="Palatino Linotype"/>
        </w:rPr>
      </w:pPr>
      <w:r w:rsidRPr="00F9073E">
        <w:rPr>
          <w:rFonts w:ascii="Palatino Linotype" w:hAnsi="Palatino Linotype"/>
        </w:rPr>
        <w:t>Της Ιατρικής Σχολής (</w:t>
      </w:r>
      <w:bookmarkStart w:id="2" w:name="__DdeLink__19_1303302046"/>
      <w:r w:rsidRPr="00F9073E">
        <w:rPr>
          <w:rFonts w:ascii="Palatino Linotype" w:hAnsi="Palatino Linotype"/>
        </w:rPr>
        <w:t xml:space="preserve">με Η/Ζ των </w:t>
      </w:r>
      <w:bookmarkEnd w:id="2"/>
      <w:r w:rsidRPr="00F9073E">
        <w:rPr>
          <w:rFonts w:ascii="Palatino Linotype" w:hAnsi="Palatino Linotype"/>
        </w:rPr>
        <w:t xml:space="preserve">500 </w:t>
      </w:r>
      <w:proofErr w:type="spellStart"/>
      <w:r w:rsidRPr="00F9073E">
        <w:rPr>
          <w:rFonts w:ascii="Palatino Linotype" w:hAnsi="Palatino Linotype"/>
        </w:rPr>
        <w:t>kva</w:t>
      </w:r>
      <w:proofErr w:type="spellEnd"/>
      <w:r w:rsidRPr="00F9073E">
        <w:rPr>
          <w:rFonts w:ascii="Palatino Linotype" w:hAnsi="Palatino Linotype"/>
        </w:rPr>
        <w:t xml:space="preserve">) </w:t>
      </w:r>
    </w:p>
    <w:p w:rsidR="00F9073E" w:rsidRPr="00F9073E" w:rsidRDefault="00F9073E" w:rsidP="00F9073E">
      <w:pPr>
        <w:numPr>
          <w:ilvl w:val="0"/>
          <w:numId w:val="21"/>
        </w:numPr>
        <w:tabs>
          <w:tab w:val="clear" w:pos="680"/>
          <w:tab w:val="num" w:pos="360"/>
        </w:tabs>
        <w:suppressAutoHyphens/>
        <w:ind w:left="0" w:firstLine="0"/>
        <w:rPr>
          <w:rFonts w:ascii="Palatino Linotype" w:hAnsi="Palatino Linotype"/>
        </w:rPr>
      </w:pPr>
      <w:r w:rsidRPr="00F9073E">
        <w:rPr>
          <w:rFonts w:ascii="Palatino Linotype" w:hAnsi="Palatino Linotype"/>
        </w:rPr>
        <w:t xml:space="preserve">Των τμημάτων Φυσικού, Βιολογικού (με δύο Η/Ζ των 500 &amp; 800 </w:t>
      </w:r>
      <w:proofErr w:type="spellStart"/>
      <w:r w:rsidRPr="00F9073E">
        <w:rPr>
          <w:rFonts w:ascii="Palatino Linotype" w:hAnsi="Palatino Linotype"/>
        </w:rPr>
        <w:t>kva</w:t>
      </w:r>
      <w:proofErr w:type="spellEnd"/>
      <w:r w:rsidRPr="00F9073E">
        <w:rPr>
          <w:rFonts w:ascii="Palatino Linotype" w:hAnsi="Palatino Linotype"/>
        </w:rPr>
        <w:t xml:space="preserve">) </w:t>
      </w:r>
    </w:p>
    <w:p w:rsidR="00F9073E" w:rsidRPr="00F9073E" w:rsidRDefault="00F9073E" w:rsidP="00F9073E">
      <w:pPr>
        <w:numPr>
          <w:ilvl w:val="0"/>
          <w:numId w:val="21"/>
        </w:numPr>
        <w:tabs>
          <w:tab w:val="clear" w:pos="680"/>
          <w:tab w:val="num" w:pos="360"/>
        </w:tabs>
        <w:suppressAutoHyphens/>
        <w:ind w:left="0" w:firstLine="0"/>
        <w:rPr>
          <w:rFonts w:ascii="Palatino Linotype" w:hAnsi="Palatino Linotype"/>
        </w:rPr>
      </w:pPr>
      <w:r w:rsidRPr="00F9073E">
        <w:rPr>
          <w:rFonts w:ascii="Palatino Linotype" w:hAnsi="Palatino Linotype"/>
        </w:rPr>
        <w:t xml:space="preserve">Χημικού (με Η/Ζ των 500 </w:t>
      </w:r>
      <w:proofErr w:type="spellStart"/>
      <w:r w:rsidRPr="00F9073E">
        <w:rPr>
          <w:rFonts w:ascii="Palatino Linotype" w:hAnsi="Palatino Linotype"/>
        </w:rPr>
        <w:t>kva</w:t>
      </w:r>
      <w:proofErr w:type="spellEnd"/>
      <w:r w:rsidRPr="00F9073E">
        <w:rPr>
          <w:rFonts w:ascii="Palatino Linotype" w:hAnsi="Palatino Linotype"/>
        </w:rPr>
        <w:t>)</w:t>
      </w:r>
    </w:p>
    <w:p w:rsidR="00F9073E" w:rsidRPr="00F9073E" w:rsidRDefault="00F9073E" w:rsidP="00F9073E">
      <w:pPr>
        <w:numPr>
          <w:ilvl w:val="0"/>
          <w:numId w:val="21"/>
        </w:numPr>
        <w:tabs>
          <w:tab w:val="clear" w:pos="680"/>
          <w:tab w:val="num" w:pos="360"/>
        </w:tabs>
        <w:suppressAutoHyphens/>
        <w:ind w:left="0" w:firstLine="0"/>
        <w:rPr>
          <w:rFonts w:ascii="Palatino Linotype" w:hAnsi="Palatino Linotype"/>
        </w:rPr>
      </w:pPr>
      <w:r w:rsidRPr="00F9073E">
        <w:rPr>
          <w:rFonts w:ascii="Palatino Linotype" w:hAnsi="Palatino Linotype"/>
        </w:rPr>
        <w:t xml:space="preserve">Μαθηματικού (με Η/Ζ των 1600 </w:t>
      </w:r>
      <w:proofErr w:type="spellStart"/>
      <w:r w:rsidRPr="00F9073E">
        <w:rPr>
          <w:rFonts w:ascii="Palatino Linotype" w:hAnsi="Palatino Linotype"/>
        </w:rPr>
        <w:t>kva</w:t>
      </w:r>
      <w:proofErr w:type="spellEnd"/>
      <w:r w:rsidRPr="00F9073E">
        <w:rPr>
          <w:rFonts w:ascii="Palatino Linotype" w:hAnsi="Palatino Linotype"/>
        </w:rPr>
        <w:t>)</w:t>
      </w:r>
    </w:p>
    <w:p w:rsidR="00F9073E" w:rsidRPr="00F9073E" w:rsidRDefault="00F9073E" w:rsidP="00F9073E">
      <w:pPr>
        <w:numPr>
          <w:ilvl w:val="0"/>
          <w:numId w:val="21"/>
        </w:numPr>
        <w:tabs>
          <w:tab w:val="clear" w:pos="680"/>
          <w:tab w:val="num" w:pos="360"/>
        </w:tabs>
        <w:suppressAutoHyphens/>
        <w:ind w:left="0" w:firstLine="0"/>
        <w:rPr>
          <w:rFonts w:ascii="Palatino Linotype" w:hAnsi="Palatino Linotype"/>
        </w:rPr>
      </w:pPr>
      <w:r w:rsidRPr="00F9073E">
        <w:rPr>
          <w:rFonts w:ascii="Palatino Linotype" w:hAnsi="Palatino Linotype"/>
        </w:rPr>
        <w:t xml:space="preserve">Τ.Ε.Υ. (με Η/Ζ των 1600 </w:t>
      </w:r>
      <w:proofErr w:type="spellStart"/>
      <w:r w:rsidRPr="00F9073E">
        <w:rPr>
          <w:rFonts w:ascii="Palatino Linotype" w:hAnsi="Palatino Linotype"/>
        </w:rPr>
        <w:t>kva</w:t>
      </w:r>
      <w:proofErr w:type="spellEnd"/>
      <w:r w:rsidRPr="00F9073E">
        <w:rPr>
          <w:rFonts w:ascii="Palatino Linotype" w:hAnsi="Palatino Linotype"/>
        </w:rPr>
        <w:t>)</w:t>
      </w:r>
    </w:p>
    <w:p w:rsidR="00F9073E" w:rsidRPr="00F9073E" w:rsidRDefault="00F9073E" w:rsidP="00F9073E">
      <w:pPr>
        <w:numPr>
          <w:ilvl w:val="0"/>
          <w:numId w:val="21"/>
        </w:numPr>
        <w:tabs>
          <w:tab w:val="clear" w:pos="680"/>
          <w:tab w:val="num" w:pos="360"/>
        </w:tabs>
        <w:suppressAutoHyphens/>
        <w:ind w:left="0" w:firstLine="0"/>
        <w:rPr>
          <w:rFonts w:ascii="Palatino Linotype" w:hAnsi="Palatino Linotype"/>
        </w:rPr>
      </w:pPr>
      <w:r w:rsidRPr="00F9073E">
        <w:rPr>
          <w:rFonts w:ascii="Palatino Linotype" w:hAnsi="Palatino Linotype"/>
        </w:rPr>
        <w:t xml:space="preserve">Του Λευκού Κτιρίου της Λ. Κνωσού (με Η/Ζ των 315 </w:t>
      </w:r>
      <w:proofErr w:type="spellStart"/>
      <w:r w:rsidRPr="00F9073E">
        <w:rPr>
          <w:rFonts w:ascii="Palatino Linotype" w:hAnsi="Palatino Linotype"/>
        </w:rPr>
        <w:t>kva</w:t>
      </w:r>
      <w:proofErr w:type="spellEnd"/>
      <w:r w:rsidRPr="00F9073E">
        <w:rPr>
          <w:rFonts w:ascii="Palatino Linotype" w:hAnsi="Palatino Linotype"/>
        </w:rPr>
        <w:t xml:space="preserve">) </w:t>
      </w:r>
    </w:p>
    <w:p w:rsidR="00F9073E" w:rsidRPr="00F9073E" w:rsidRDefault="00F9073E" w:rsidP="00F9073E">
      <w:pPr>
        <w:numPr>
          <w:ilvl w:val="0"/>
          <w:numId w:val="21"/>
        </w:numPr>
        <w:tabs>
          <w:tab w:val="clear" w:pos="680"/>
          <w:tab w:val="num" w:pos="360"/>
        </w:tabs>
        <w:suppressAutoHyphens/>
        <w:ind w:left="0" w:firstLine="0"/>
        <w:rPr>
          <w:rFonts w:ascii="Palatino Linotype" w:hAnsi="Palatino Linotype"/>
        </w:rPr>
      </w:pPr>
      <w:r w:rsidRPr="00F9073E">
        <w:rPr>
          <w:rFonts w:ascii="Palatino Linotype" w:hAnsi="Palatino Linotype"/>
        </w:rPr>
        <w:t xml:space="preserve">Του UPS των 200 KVA της Λ. Κνωσού (με Η/Ζ των 225 </w:t>
      </w:r>
      <w:proofErr w:type="spellStart"/>
      <w:r w:rsidRPr="00F9073E">
        <w:rPr>
          <w:rFonts w:ascii="Palatino Linotype" w:hAnsi="Palatino Linotype"/>
        </w:rPr>
        <w:t>kva</w:t>
      </w:r>
      <w:proofErr w:type="spellEnd"/>
      <w:r w:rsidRPr="00F9073E">
        <w:rPr>
          <w:rFonts w:ascii="Palatino Linotype" w:hAnsi="Palatino Linotype"/>
        </w:rPr>
        <w:t>).</w:t>
      </w:r>
    </w:p>
    <w:p w:rsidR="00F9073E" w:rsidRPr="00F9073E" w:rsidRDefault="00F9073E" w:rsidP="00F9073E">
      <w:pPr>
        <w:jc w:val="both"/>
        <w:rPr>
          <w:rFonts w:ascii="Palatino Linotype" w:hAnsi="Palatino Linotype"/>
        </w:rPr>
      </w:pPr>
    </w:p>
    <w:p w:rsidR="00F9073E" w:rsidRPr="00F9073E" w:rsidRDefault="00F9073E" w:rsidP="00F9073E">
      <w:pPr>
        <w:jc w:val="both"/>
        <w:rPr>
          <w:rFonts w:ascii="Palatino Linotype" w:hAnsi="Palatino Linotype"/>
        </w:rPr>
      </w:pPr>
      <w:r w:rsidRPr="00F9073E">
        <w:rPr>
          <w:rFonts w:ascii="Palatino Linotype" w:hAnsi="Palatino Linotype"/>
        </w:rPr>
        <w:t xml:space="preserve">Οι εργασίες συντήρησης περιλαμβάνουν όλες εκείνες που ορίζει ο κάθε κατασκευαστής για την διατήρηση της λειτουργικότητας σε άριστο επίπεδο, </w:t>
      </w:r>
      <w:proofErr w:type="spellStart"/>
      <w:r w:rsidRPr="00F9073E">
        <w:rPr>
          <w:rFonts w:ascii="Palatino Linotype" w:hAnsi="Palatino Linotype"/>
        </w:rPr>
        <w:t>κατ΄</w:t>
      </w:r>
      <w:proofErr w:type="spellEnd"/>
      <w:r w:rsidRPr="00F9073E">
        <w:rPr>
          <w:rFonts w:ascii="Palatino Linotype" w:hAnsi="Palatino Linotype"/>
        </w:rPr>
        <w:t xml:space="preserve"> ελάχιστον όμως τις παρακάτω:</w:t>
      </w:r>
    </w:p>
    <w:p w:rsidR="00F9073E" w:rsidRPr="00F9073E" w:rsidRDefault="00F9073E" w:rsidP="00F9073E">
      <w:pPr>
        <w:tabs>
          <w:tab w:val="left" w:pos="360"/>
        </w:tabs>
        <w:jc w:val="both"/>
        <w:rPr>
          <w:rFonts w:ascii="Palatino Linotype" w:hAnsi="Palatino Linotype"/>
        </w:rPr>
      </w:pPr>
    </w:p>
    <w:p w:rsidR="00F9073E" w:rsidRPr="00F9073E" w:rsidRDefault="00F9073E" w:rsidP="00F9073E">
      <w:pPr>
        <w:tabs>
          <w:tab w:val="left" w:pos="360"/>
        </w:tabs>
        <w:jc w:val="both"/>
        <w:rPr>
          <w:rFonts w:ascii="Palatino Linotype" w:hAnsi="Palatino Linotype"/>
        </w:rPr>
      </w:pPr>
      <w:r w:rsidRPr="00F9073E">
        <w:rPr>
          <w:rFonts w:ascii="Palatino Linotype" w:hAnsi="Palatino Linotype"/>
        </w:rPr>
        <w:t>1) Για τους Πίνακες Μέσης Τάσης και τα Πεδία Διανομής Μέσης Τάσης του οικίσκου:</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Όλες οι απαραίτητες ενέργειες για την διακοπή της Μέσης Τάσης από την ΔΕΗ.</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Ο καθαρισμός του Πίνακα (μονωτήρες, </w:t>
      </w:r>
      <w:proofErr w:type="spellStart"/>
      <w:r w:rsidRPr="00F9073E">
        <w:rPr>
          <w:rFonts w:ascii="Palatino Linotype" w:hAnsi="Palatino Linotype"/>
        </w:rPr>
        <w:t>αποζευκτες</w:t>
      </w:r>
      <w:proofErr w:type="spellEnd"/>
      <w:r w:rsidRPr="00F9073E">
        <w:rPr>
          <w:rFonts w:ascii="Palatino Linotype" w:hAnsi="Palatino Linotype"/>
        </w:rPr>
        <w:t xml:space="preserve">, όργανα, </w:t>
      </w:r>
      <w:proofErr w:type="spellStart"/>
      <w:r w:rsidRPr="00F9073E">
        <w:rPr>
          <w:rFonts w:ascii="Palatino Linotype" w:hAnsi="Palatino Linotype"/>
        </w:rPr>
        <w:t>ακροκιβώτια</w:t>
      </w:r>
      <w:proofErr w:type="spellEnd"/>
      <w:r w:rsidRPr="00F9073E">
        <w:rPr>
          <w:rFonts w:ascii="Palatino Linotype" w:hAnsi="Palatino Linotype"/>
        </w:rPr>
        <w:t xml:space="preserve"> εισαγωγής και αναχωρήσεων </w:t>
      </w:r>
      <w:proofErr w:type="spellStart"/>
      <w:r w:rsidRPr="00F9073E">
        <w:rPr>
          <w:rFonts w:ascii="Palatino Linotype" w:hAnsi="Palatino Linotype"/>
        </w:rPr>
        <w:t>κ.λ.π</w:t>
      </w:r>
      <w:proofErr w:type="spellEnd"/>
      <w:r w:rsidRPr="00F9073E">
        <w:rPr>
          <w:rFonts w:ascii="Palatino Linotype" w:hAnsi="Palatino Linotype"/>
        </w:rPr>
        <w:t>.), καθαρισμός &amp; λίπανση των μηχανικών τμημάτων των αυτόματων διακοπτών, σύσφιξη κοχλιών των ακροδεκτών, έλεγχος και δοκιμές πτώσης αυτών με μηχανικό και ηλεκτρικό τρόπο.</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Έλεγχος της λειτουργίας του </w:t>
      </w:r>
      <w:proofErr w:type="spellStart"/>
      <w:r w:rsidRPr="00F9073E">
        <w:rPr>
          <w:rFonts w:ascii="Palatino Linotype" w:hAnsi="Palatino Linotype"/>
        </w:rPr>
        <w:t>γειωτή</w:t>
      </w:r>
      <w:proofErr w:type="spellEnd"/>
      <w:r w:rsidRPr="00F9073E">
        <w:rPr>
          <w:rFonts w:ascii="Palatino Linotype" w:hAnsi="Palatino Linotype"/>
        </w:rPr>
        <w:t xml:space="preserve"> σε κάθε Πίνακα ή Πεδίο Μέσης Τάσης.</w:t>
      </w:r>
    </w:p>
    <w:p w:rsidR="00F9073E" w:rsidRPr="00F9073E" w:rsidRDefault="00F9073E" w:rsidP="00F9073E">
      <w:pPr>
        <w:rPr>
          <w:rFonts w:ascii="Palatino Linotype" w:hAnsi="Palatino Linotype"/>
        </w:rPr>
      </w:pPr>
    </w:p>
    <w:p w:rsidR="00F9073E" w:rsidRPr="00F9073E" w:rsidRDefault="00F9073E" w:rsidP="00F9073E">
      <w:pPr>
        <w:jc w:val="both"/>
        <w:rPr>
          <w:rFonts w:ascii="Palatino Linotype" w:hAnsi="Palatino Linotype"/>
        </w:rPr>
      </w:pPr>
      <w:r w:rsidRPr="00F9073E">
        <w:rPr>
          <w:rFonts w:ascii="Palatino Linotype" w:hAnsi="Palatino Linotype"/>
        </w:rPr>
        <w:t xml:space="preserve">2) Για τους Μετασχηματιστές ισχύος: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Έλεγχος όλων των συστημάτων ασφαλείας.</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Έλεγχος και καθαρισμός των μονώσεων των μονωτήρων &amp; </w:t>
      </w:r>
      <w:proofErr w:type="spellStart"/>
      <w:r w:rsidRPr="00F9073E">
        <w:rPr>
          <w:rFonts w:ascii="Palatino Linotype" w:hAnsi="Palatino Linotype"/>
        </w:rPr>
        <w:t>ακροκιβωτίων</w:t>
      </w:r>
      <w:proofErr w:type="spellEnd"/>
      <w:r w:rsidRPr="00F9073E">
        <w:rPr>
          <w:rFonts w:ascii="Palatino Linotype" w:hAnsi="Palatino Linotype"/>
        </w:rPr>
        <w:t xml:space="preserve"> Μέσης Τάσης και των μονωτήρων και ακροδεκτών Χαμηλής Τάσης.</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Έλεγχος για διαρροή λαδιού του κάθε Μ/Σ ελαίου, λήψη δείγματος για τον έλεγχο και συμπλήρωση αν απαιτείται.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Μέτρηση &amp; έλεγχος της διηλεκτρικής αντοχής του λαδιού του κάθε Μ/Σ ελαίου.</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Έλεγχος της </w:t>
      </w:r>
      <w:proofErr w:type="spellStart"/>
      <w:r w:rsidRPr="00F9073E">
        <w:rPr>
          <w:rFonts w:ascii="Palatino Linotype" w:hAnsi="Palatino Linotype"/>
        </w:rPr>
        <w:t>σύλικας</w:t>
      </w:r>
      <w:proofErr w:type="spellEnd"/>
      <w:r w:rsidRPr="00F9073E">
        <w:rPr>
          <w:rFonts w:ascii="Palatino Linotype" w:hAnsi="Palatino Linotype"/>
        </w:rPr>
        <w:t xml:space="preserve"> του κάθε Μ/Σ ελαίου και αντικατάσταση αυτής.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Γενικός έλεγχος των χώρων των Υποσταθμών (γειώσεις , ακροδέκτες, σύσφιξη κοχλιών, επισκευή φωτισμού, </w:t>
      </w:r>
      <w:proofErr w:type="spellStart"/>
      <w:r w:rsidRPr="00F9073E">
        <w:rPr>
          <w:rFonts w:ascii="Palatino Linotype" w:hAnsi="Palatino Linotype"/>
        </w:rPr>
        <w:t>κ.λ.π</w:t>
      </w:r>
      <w:proofErr w:type="spellEnd"/>
      <w:r w:rsidRPr="00F9073E">
        <w:rPr>
          <w:rFonts w:ascii="Palatino Linotype" w:hAnsi="Palatino Linotype"/>
        </w:rPr>
        <w:t xml:space="preserve">.) &amp; καθαρισμός αυτών.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Μέτρηση ωμικής αντίστασης των τυλιγμάτων στο πρωτεύον και στο δευτερεύον του κάθε Μ/Σ ισχύος.</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Μέτρηση της μόνωσης των τυλιγμάτων του κάθε Μ/Σ ισχύος μεταξύ των και με την γείωση (Μεταλλικό περίβλημα αυτών) με κατάλληλο όργανο (</w:t>
      </w:r>
      <w:proofErr w:type="spellStart"/>
      <w:r w:rsidRPr="00F9073E">
        <w:rPr>
          <w:rFonts w:ascii="Palatino Linotype" w:hAnsi="Palatino Linotype"/>
        </w:rPr>
        <w:t>μέγγερ</w:t>
      </w:r>
      <w:proofErr w:type="spellEnd"/>
      <w:r w:rsidRPr="00F9073E">
        <w:rPr>
          <w:rFonts w:ascii="Palatino Linotype" w:hAnsi="Palatino Linotype"/>
        </w:rPr>
        <w:t>).</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Έλεγχος και μέτρηση της αντίστασης γείωσης του Υποσταθμού.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Ρυθμίσεις, δοκιμές.</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Σύνταξη πρωτοκόλλου των ελέγχων και μετρήσεων για κάθε Μ/Σ και παράδοσή του στην Τεχνική Υπηρεσία.</w:t>
      </w:r>
    </w:p>
    <w:p w:rsidR="00F9073E" w:rsidRPr="00F9073E" w:rsidRDefault="00F9073E" w:rsidP="00F9073E">
      <w:pPr>
        <w:rPr>
          <w:rFonts w:ascii="Palatino Linotype" w:hAnsi="Palatino Linotype"/>
        </w:rPr>
      </w:pPr>
    </w:p>
    <w:p w:rsidR="00F9073E" w:rsidRPr="00F9073E" w:rsidRDefault="00F9073E" w:rsidP="00F9073E">
      <w:pPr>
        <w:rPr>
          <w:rFonts w:ascii="Palatino Linotype" w:hAnsi="Palatino Linotype"/>
        </w:rPr>
      </w:pPr>
      <w:r w:rsidRPr="00F9073E">
        <w:rPr>
          <w:rFonts w:ascii="Palatino Linotype" w:hAnsi="Palatino Linotype"/>
        </w:rPr>
        <w:t xml:space="preserve">3) Για τους Γενικούς Πίνακες Χαμηλής Τάσης: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Καθαρισμός πίνακα Χαμηλής Τάσης.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Έλεγχος σωστής λειτουργίας κυκλωμάτων ισχύος και αυτοματισμού.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lastRenderedPageBreak/>
        <w:t xml:space="preserve">Έλεγχος </w:t>
      </w:r>
      <w:proofErr w:type="spellStart"/>
      <w:r w:rsidRPr="00F9073E">
        <w:rPr>
          <w:rFonts w:ascii="Palatino Linotype" w:hAnsi="Palatino Linotype"/>
        </w:rPr>
        <w:t>ακροκιβωτίων</w:t>
      </w:r>
      <w:proofErr w:type="spellEnd"/>
      <w:r w:rsidRPr="00F9073E">
        <w:rPr>
          <w:rFonts w:ascii="Palatino Linotype" w:hAnsi="Palatino Linotype"/>
        </w:rPr>
        <w:t xml:space="preserve"> σύνδεσης Πίνακα, </w:t>
      </w:r>
      <w:proofErr w:type="spellStart"/>
      <w:r w:rsidRPr="00F9073E">
        <w:rPr>
          <w:rFonts w:ascii="Palatino Linotype" w:hAnsi="Palatino Linotype"/>
        </w:rPr>
        <w:t>Ηλεκτρομπαρών</w:t>
      </w:r>
      <w:proofErr w:type="spellEnd"/>
      <w:r w:rsidRPr="00F9073E">
        <w:rPr>
          <w:rFonts w:ascii="Palatino Linotype" w:hAnsi="Palatino Linotype"/>
        </w:rPr>
        <w:t xml:space="preserve"> (BUS – DAC), σύσφιξη των κοχλιών των ακροδεκτών, έλεγχος, δοκιμές και επαναφορά σε κανονική λειτουργία. </w:t>
      </w:r>
    </w:p>
    <w:p w:rsidR="00F9073E" w:rsidRPr="00F9073E" w:rsidRDefault="00F9073E" w:rsidP="00F9073E">
      <w:pPr>
        <w:rPr>
          <w:rFonts w:ascii="Palatino Linotype" w:hAnsi="Palatino Linotype"/>
        </w:rPr>
      </w:pPr>
    </w:p>
    <w:p w:rsidR="00F9073E" w:rsidRPr="00F9073E" w:rsidRDefault="00F9073E" w:rsidP="00F9073E">
      <w:pPr>
        <w:rPr>
          <w:rFonts w:ascii="Palatino Linotype" w:hAnsi="Palatino Linotype"/>
        </w:rPr>
      </w:pPr>
      <w:r w:rsidRPr="00F9073E">
        <w:rPr>
          <w:rFonts w:ascii="Palatino Linotype" w:hAnsi="Palatino Linotype"/>
        </w:rPr>
        <w:t>4) Για τα εφεδρικά Ηλεκτροπαραγωγά Ζεύγη (Η/Ζ):</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Έλεγχο για διαρροές, επισκευή εφόσον απαιτείται και καθαρισμό.</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Αντικατάσταση των φίλτρων νερού, λαδιού και πετρελαίου του πετρελαιοκινητήρα.</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Επιμελή καθαρισμό των φίλτρων αέρα ή αντικατάστασή των εάν απαιτηθεί.</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Αντικατάσταση ελαίου λίπανσης του πετρελαιοκινητήρα με αρίστης ποιότητας.</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Αντικατάσταση του ψυκτικού υγρού στο κύκλωμα ψύξης.</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Έλεγχο της καλής λειτουργίας του πετρελαιοκινητήρα.</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Έλεγχο της καλής λειτουργίας της γεννήτριας.</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Έλεγχο οργάνων μέτρησης και προστασίας.</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Έλεγχο του αυτόματου συστήματος μεταγωγής (ΔΕΗ – Η/Ζ) στους Γενικούς Πίνακες Χαμηλής Τάσης.</w:t>
      </w:r>
    </w:p>
    <w:p w:rsidR="00F9073E" w:rsidRPr="00563859"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Ρυθμίσεις, δοκιμές και παράδοση στην Τεχνική Υπηρεσία των φυλλαδίων συντήρησης.</w:t>
      </w:r>
    </w:p>
    <w:p w:rsidR="00F9073E" w:rsidRPr="00F9073E" w:rsidRDefault="00F9073E" w:rsidP="00F9073E">
      <w:pPr>
        <w:tabs>
          <w:tab w:val="left" w:pos="180"/>
        </w:tabs>
        <w:rPr>
          <w:rFonts w:ascii="Palatino Linotype" w:hAnsi="Palatino Linotype"/>
        </w:rPr>
      </w:pPr>
    </w:p>
    <w:p w:rsidR="00F9073E" w:rsidRPr="00F9073E" w:rsidRDefault="00F9073E" w:rsidP="00F9073E">
      <w:pPr>
        <w:tabs>
          <w:tab w:val="left" w:pos="180"/>
        </w:tabs>
        <w:rPr>
          <w:rFonts w:ascii="Palatino Linotype" w:hAnsi="Palatino Linotype"/>
        </w:rPr>
      </w:pPr>
      <w:r w:rsidRPr="00F9073E">
        <w:rPr>
          <w:rFonts w:ascii="Palatino Linotype" w:hAnsi="Palatino Linotype"/>
        </w:rPr>
        <w:t>Γενικά:</w:t>
      </w:r>
    </w:p>
    <w:p w:rsidR="00F9073E" w:rsidRPr="00F9073E" w:rsidRDefault="00F9073E" w:rsidP="00F9073E">
      <w:pPr>
        <w:tabs>
          <w:tab w:val="left" w:pos="0"/>
        </w:tabs>
        <w:rPr>
          <w:rFonts w:ascii="Palatino Linotype" w:hAnsi="Palatino Linotype"/>
        </w:rPr>
      </w:pPr>
    </w:p>
    <w:p w:rsidR="00F9073E" w:rsidRPr="00F9073E" w:rsidRDefault="00F9073E" w:rsidP="00F9073E">
      <w:pPr>
        <w:tabs>
          <w:tab w:val="left" w:pos="0"/>
          <w:tab w:val="left" w:pos="360"/>
        </w:tabs>
        <w:rPr>
          <w:rFonts w:ascii="Palatino Linotype" w:hAnsi="Palatino Linotype"/>
        </w:rPr>
      </w:pPr>
      <w:r w:rsidRPr="00F9073E">
        <w:rPr>
          <w:rFonts w:ascii="Palatino Linotype" w:hAnsi="Palatino Linotype"/>
        </w:rPr>
        <w:t xml:space="preserve">Ο ανάδοχος υποχρεούται: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Να προβεί σε έλεγχο όλων των γειώσεων των υποσταθμών (οπτικός έλεγχος, έλεγχος συνέχειας αυτών στην Μέση &amp; στην Χαμηλή Τάση, έλεγχος- μέτρηση αντίστασης γειώσεων).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Να εκτελέσει όλες απαραίτητες ενέργειες για την ασφαλή επανασύνδεση του Υ/Σ με το δίκτυο Μέσης Τάσης της ΔΕΗ.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Να προγραμματίζει σε συνεργασία με τους υπευθύνους κτηρίων τις απαραίτητες διακοπές ρεύματος, τουλάχιστον προ 5νθημέρου. Να προτιμηθούν οι περίοδοι διακοπών της εκπαιδευτικής διαδικασίας.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Να χρησιμοποιεί εξειδικευμένο, έμπειρο και έμπιστο προσωπικό.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Να λαμβάνει όλα τα απαραίτητα μέτρα προστασίας.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Να εκτελεί τις εργασίες σύμφωνα τους ισχύοντες κανονισμούς ασφαλείας και τους κανόνες της τέχνης και της επιστήμης.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Να μειώσει στο ελάχιστο την όχληση που θα προκαλέσει στις Πανεπιστημιακές δραστηριότητες. Απαραίτητη είναι η </w:t>
      </w:r>
      <w:proofErr w:type="spellStart"/>
      <w:r w:rsidRPr="00F9073E">
        <w:rPr>
          <w:rFonts w:ascii="Palatino Linotype" w:hAnsi="Palatino Linotype"/>
        </w:rPr>
        <w:t>προσυνεννόηση</w:t>
      </w:r>
      <w:proofErr w:type="spellEnd"/>
      <w:r w:rsidRPr="00F9073E">
        <w:rPr>
          <w:rFonts w:ascii="Palatino Linotype" w:hAnsi="Palatino Linotype"/>
        </w:rPr>
        <w:t xml:space="preserve"> με τους υπεύθυνους κτηρίων.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Να εκτελεί με δική του ευθύνη και έξοδα συμπεριλαμβανομένων των </w:t>
      </w:r>
      <w:proofErr w:type="spellStart"/>
      <w:r w:rsidRPr="00F9073E">
        <w:rPr>
          <w:rFonts w:ascii="Palatino Linotype" w:hAnsi="Palatino Linotype"/>
        </w:rPr>
        <w:t>μικροϋλικών</w:t>
      </w:r>
      <w:proofErr w:type="spellEnd"/>
      <w:r w:rsidRPr="00F9073E">
        <w:rPr>
          <w:rFonts w:ascii="Palatino Linotype" w:hAnsi="Palatino Linotype"/>
        </w:rPr>
        <w:t xml:space="preserve"> (όπως μίνιον, γράσο, καθαριστικά ή λιπαντικά σπρέι, βίδες, ροδέλες, </w:t>
      </w:r>
      <w:proofErr w:type="spellStart"/>
      <w:r w:rsidRPr="00F9073E">
        <w:rPr>
          <w:rFonts w:ascii="Palatino Linotype" w:hAnsi="Palatino Linotype"/>
        </w:rPr>
        <w:t>κ.λ.π</w:t>
      </w:r>
      <w:proofErr w:type="spellEnd"/>
      <w:r w:rsidRPr="00F9073E">
        <w:rPr>
          <w:rFonts w:ascii="Palatino Linotype" w:hAnsi="Palatino Linotype"/>
        </w:rPr>
        <w:t xml:space="preserve">.) και των παραπάνω αναφερομένων (ελαίου λίπανσης των κινητήρων, των φίλτρων νερού, λαδιού, πετρελαίου και του ψυκτικού υγρού στο κύκλωμα ψύξης των Η/Ζ) τη συντήρηση ή την επισκευή σύμφωνα με τις οδηγίες του κάθε κατασκευαστή (τεχνικά φυλλάδια). Οπωσδήποτε όμως σύμφωνα με την ισχύουσα νομοθεσία.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Να ανταποκριθεί άμεσα σε περίπτωση βλάβης για την αποκατάστασή της και χωρίς πρόσθετη επιβάρυνση. Εάν απαιτηθούν υλικά μεγάλης αξίας για την επισκευή, αυτά θα βαρύνουν το Πανεπιστήμιο το οποίο μπορεί να τα προμηθευτεί από το ελεύθερο εμπόριο ή από τον ίδιο τον ανάδοχο.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Να εκτελεί τις εργασίες συντήρησης με δικά του μέσα με το κατά νόμο κατάλληλο τεχνικό προσωπικό, με δική του ευθύνη και έξοδα.</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Να συνεργάζεται με τοπικό εκπρόσωπο (εντός Ηρακλείου).</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Να επισκέπτεται τις εγκαταστάσεις -ανά δίμηνο- για οπτικό έλεγχο και να υπογράφει το αντίστοιχο δελτίο επίσκεψης, ελέγχου και καλής λειτουργίας.</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Να συντάσσει τεχνική έκθεση με προτάσεις για πιθανές βελτιώσεις των εγκαταστάσεων.     </w:t>
      </w:r>
    </w:p>
    <w:p w:rsidR="00F9073E" w:rsidRPr="00F9073E" w:rsidRDefault="00F9073E" w:rsidP="00F9073E">
      <w:pPr>
        <w:pStyle w:val="a3"/>
        <w:tabs>
          <w:tab w:val="left" w:pos="0"/>
        </w:tabs>
        <w:rPr>
          <w:rFonts w:ascii="Palatino Linotype" w:hAnsi="Palatino Linotype"/>
          <w:sz w:val="20"/>
          <w:szCs w:val="20"/>
        </w:rPr>
      </w:pPr>
    </w:p>
    <w:p w:rsidR="00F9073E" w:rsidRPr="00F9073E" w:rsidRDefault="00F9073E" w:rsidP="00F9073E">
      <w:pPr>
        <w:pStyle w:val="a3"/>
        <w:tabs>
          <w:tab w:val="left" w:pos="0"/>
        </w:tabs>
        <w:rPr>
          <w:rFonts w:ascii="Palatino Linotype" w:hAnsi="Palatino Linotype"/>
          <w:sz w:val="20"/>
          <w:szCs w:val="20"/>
        </w:rPr>
      </w:pPr>
      <w:r w:rsidRPr="00F9073E">
        <w:rPr>
          <w:rFonts w:ascii="Palatino Linotype" w:hAnsi="Palatino Linotype"/>
          <w:sz w:val="20"/>
          <w:szCs w:val="20"/>
        </w:rPr>
        <w:t xml:space="preserve">Ο ανάδοχος είναι υπεύθυνος και υπόλογος για κάθε ζημία που θα προκαλέσει σε πρόσωπα ή πράγματα κατά τη διάρκεια των εργασιών ή εξαιτίας πλημμελούς εκτέλεσής των. </w:t>
      </w:r>
    </w:p>
    <w:p w:rsidR="00F9073E" w:rsidRPr="00F9073E" w:rsidRDefault="00F9073E" w:rsidP="00F9073E">
      <w:pPr>
        <w:tabs>
          <w:tab w:val="left" w:pos="0"/>
          <w:tab w:val="left" w:pos="360"/>
        </w:tabs>
        <w:jc w:val="both"/>
        <w:rPr>
          <w:rFonts w:ascii="Palatino Linotype" w:hAnsi="Palatino Linotype"/>
        </w:rPr>
      </w:pPr>
      <w:r w:rsidRPr="00F9073E">
        <w:rPr>
          <w:rFonts w:ascii="Palatino Linotype" w:hAnsi="Palatino Linotype"/>
        </w:rPr>
        <w:lastRenderedPageBreak/>
        <w:t xml:space="preserve">Οι βλάβες που θα οφείλονται σε πλημμελή συντήρηση που έχει εκτελεστεί από τον ανάδοχο, βαρύνουν τον ίδιο για ολόκληρο το ποσό (υλικά και εργασία). </w:t>
      </w:r>
    </w:p>
    <w:p w:rsidR="00F9073E" w:rsidRPr="00F9073E" w:rsidRDefault="00F9073E" w:rsidP="00F9073E">
      <w:pPr>
        <w:tabs>
          <w:tab w:val="left" w:pos="0"/>
          <w:tab w:val="left" w:pos="360"/>
        </w:tabs>
        <w:jc w:val="both"/>
        <w:rPr>
          <w:rFonts w:ascii="Palatino Linotype" w:hAnsi="Palatino Linotype"/>
        </w:rPr>
      </w:pPr>
    </w:p>
    <w:p w:rsidR="00F9073E" w:rsidRPr="00F9073E" w:rsidRDefault="00F9073E" w:rsidP="00F9073E">
      <w:pPr>
        <w:pStyle w:val="a3"/>
        <w:tabs>
          <w:tab w:val="left" w:pos="0"/>
        </w:tabs>
        <w:rPr>
          <w:rFonts w:ascii="Palatino Linotype" w:hAnsi="Palatino Linotype"/>
          <w:sz w:val="20"/>
          <w:szCs w:val="20"/>
        </w:rPr>
      </w:pPr>
      <w:r w:rsidRPr="00F9073E">
        <w:rPr>
          <w:rFonts w:ascii="Palatino Linotype" w:hAnsi="Palatino Linotype"/>
          <w:sz w:val="20"/>
          <w:szCs w:val="20"/>
        </w:rPr>
        <w:t xml:space="preserve">Η διάρκεια της εγγύησης και ευθύνης του αναδόχου ορίζεται σε ένα (1) έτος από την υπογραφή της σχετικής σύμβασης. </w:t>
      </w:r>
    </w:p>
    <w:p w:rsidR="00F9073E" w:rsidRPr="00F9073E" w:rsidRDefault="00F9073E" w:rsidP="00F9073E">
      <w:pPr>
        <w:tabs>
          <w:tab w:val="left" w:pos="0"/>
          <w:tab w:val="left" w:pos="360"/>
        </w:tabs>
        <w:jc w:val="both"/>
        <w:rPr>
          <w:rFonts w:ascii="Palatino Linotype" w:hAnsi="Palatino Linotype"/>
        </w:rPr>
      </w:pPr>
    </w:p>
    <w:p w:rsidR="00F9073E" w:rsidRPr="00F9073E" w:rsidRDefault="00F9073E" w:rsidP="00F9073E">
      <w:pPr>
        <w:pStyle w:val="a3"/>
        <w:tabs>
          <w:tab w:val="left" w:pos="0"/>
        </w:tabs>
        <w:rPr>
          <w:rFonts w:ascii="Palatino Linotype" w:hAnsi="Palatino Linotype"/>
          <w:sz w:val="20"/>
          <w:szCs w:val="20"/>
        </w:rPr>
      </w:pPr>
      <w:r w:rsidRPr="00F9073E">
        <w:rPr>
          <w:rFonts w:ascii="Palatino Linotype" w:hAnsi="Palatino Linotype"/>
          <w:sz w:val="20"/>
          <w:szCs w:val="20"/>
        </w:rPr>
        <w:t xml:space="preserve">Γενικά η καλή λειτουργία όλων των ανωτέρω είναι στην αποκλειστική ευθύνη του αναδόχου που οφείλει να τα ελέγχει </w:t>
      </w:r>
      <w:proofErr w:type="spellStart"/>
      <w:r w:rsidRPr="00F9073E">
        <w:rPr>
          <w:rFonts w:ascii="Palatino Linotype" w:hAnsi="Palatino Linotype"/>
          <w:sz w:val="20"/>
          <w:szCs w:val="20"/>
        </w:rPr>
        <w:t>καθ΄</w:t>
      </w:r>
      <w:proofErr w:type="spellEnd"/>
      <w:r w:rsidRPr="00F9073E">
        <w:rPr>
          <w:rFonts w:ascii="Palatino Linotype" w:hAnsi="Palatino Linotype"/>
          <w:sz w:val="20"/>
          <w:szCs w:val="20"/>
        </w:rPr>
        <w:t xml:space="preserve"> όλη τη διάρκεια της σύμβασης και της εγγύησης. </w:t>
      </w:r>
    </w:p>
    <w:p w:rsidR="00F9073E" w:rsidRPr="00F9073E" w:rsidRDefault="00F9073E" w:rsidP="00F9073E">
      <w:pPr>
        <w:pStyle w:val="a3"/>
        <w:tabs>
          <w:tab w:val="left" w:pos="0"/>
        </w:tabs>
        <w:rPr>
          <w:rFonts w:ascii="Palatino Linotype" w:hAnsi="Palatino Linotype"/>
          <w:sz w:val="20"/>
          <w:szCs w:val="20"/>
        </w:rPr>
      </w:pPr>
      <w:r w:rsidRPr="00F9073E">
        <w:rPr>
          <w:rFonts w:ascii="Palatino Linotype" w:hAnsi="Palatino Linotype"/>
          <w:sz w:val="20"/>
          <w:szCs w:val="20"/>
        </w:rPr>
        <w:t xml:space="preserve">Οι εργασίες της ετήσιας συντήρησης να έχουν ολοκληρωθεί εντός έξι (6) μηνών από την υπογραφή της σχετικής σύμβασης, ενώ οι βλάβες πρέπει να αντιμετωπίζονται άμεσα </w:t>
      </w:r>
      <w:proofErr w:type="spellStart"/>
      <w:r w:rsidRPr="00F9073E">
        <w:rPr>
          <w:rFonts w:ascii="Palatino Linotype" w:hAnsi="Palatino Linotype"/>
          <w:sz w:val="20"/>
          <w:szCs w:val="20"/>
        </w:rPr>
        <w:t>καθ΄</w:t>
      </w:r>
      <w:proofErr w:type="spellEnd"/>
      <w:r w:rsidRPr="00F9073E">
        <w:rPr>
          <w:rFonts w:ascii="Palatino Linotype" w:hAnsi="Palatino Linotype"/>
          <w:sz w:val="20"/>
          <w:szCs w:val="20"/>
        </w:rPr>
        <w:t xml:space="preserve"> όλη τη διάρκεια της σύμβασης. </w:t>
      </w:r>
    </w:p>
    <w:p w:rsidR="00F9073E" w:rsidRPr="00F9073E" w:rsidRDefault="00F9073E" w:rsidP="00F9073E">
      <w:pPr>
        <w:tabs>
          <w:tab w:val="left" w:pos="0"/>
        </w:tabs>
        <w:jc w:val="both"/>
        <w:rPr>
          <w:rFonts w:ascii="Palatino Linotype" w:hAnsi="Palatino Linotype"/>
        </w:rPr>
      </w:pPr>
      <w:r w:rsidRPr="00563859">
        <w:rPr>
          <w:rFonts w:ascii="Palatino Linotype" w:hAnsi="Palatino Linotype"/>
          <w:u w:val="single"/>
        </w:rPr>
        <w:t>Δικαίωμα συμμετοχής</w:t>
      </w:r>
      <w:r w:rsidRPr="00F9073E">
        <w:rPr>
          <w:rFonts w:ascii="Palatino Linotype" w:hAnsi="Palatino Linotype"/>
        </w:rPr>
        <w:t xml:space="preserve"> έχουν όσοι, κατά την ισχύουσα νομοθεσία, έχουν το νόμιμο δικαίωμα συντήρησης και επισκευής όλων των αναφερομένων στην παρούσα τεχνική περιγραφή και έχουν πενταετή τουλάχιστον εμπειρία σε εγκαταστάσεις - συντηρήσεις Η/Μ εξοπλισμού ανάλογης ισχύος (≥ 1600 </w:t>
      </w:r>
      <w:proofErr w:type="spellStart"/>
      <w:r w:rsidRPr="00F9073E">
        <w:rPr>
          <w:rFonts w:ascii="Palatino Linotype" w:hAnsi="Palatino Linotype"/>
        </w:rPr>
        <w:t>kva</w:t>
      </w:r>
      <w:proofErr w:type="spellEnd"/>
      <w:r w:rsidRPr="00F9073E">
        <w:rPr>
          <w:rFonts w:ascii="Palatino Linotype" w:hAnsi="Palatino Linotype"/>
        </w:rPr>
        <w:t xml:space="preserve"> για Μ/Σ και ≥ 1600 </w:t>
      </w:r>
      <w:proofErr w:type="spellStart"/>
      <w:r w:rsidRPr="00F9073E">
        <w:rPr>
          <w:rFonts w:ascii="Palatino Linotype" w:hAnsi="Palatino Linotype"/>
        </w:rPr>
        <w:t>kva</w:t>
      </w:r>
      <w:proofErr w:type="spellEnd"/>
      <w:r w:rsidRPr="00F9073E">
        <w:rPr>
          <w:rFonts w:ascii="Palatino Linotype" w:hAnsi="Palatino Linotype"/>
        </w:rPr>
        <w:t xml:space="preserve"> για Η/Ζ). Να αναφερθούν περιγραφικά παρόμοιες εργασίες που έχει εκτελέσει κατά την τελευταία πενταετία σε εγκαταστάσεις παρόμοιας ισχύος. </w:t>
      </w:r>
    </w:p>
    <w:p w:rsidR="00F9073E" w:rsidRPr="00F9073E" w:rsidRDefault="00F9073E" w:rsidP="00F9073E">
      <w:pPr>
        <w:tabs>
          <w:tab w:val="left" w:pos="0"/>
          <w:tab w:val="left" w:pos="360"/>
        </w:tabs>
        <w:rPr>
          <w:rFonts w:ascii="Palatino Linotype" w:hAnsi="Palatino Linotype"/>
        </w:rPr>
      </w:pPr>
    </w:p>
    <w:p w:rsidR="00F9073E" w:rsidRPr="00F9073E" w:rsidRDefault="00F9073E" w:rsidP="00CC4132">
      <w:pPr>
        <w:tabs>
          <w:tab w:val="left" w:pos="0"/>
          <w:tab w:val="left" w:pos="360"/>
        </w:tabs>
        <w:jc w:val="both"/>
        <w:rPr>
          <w:rFonts w:ascii="Palatino Linotype" w:hAnsi="Palatino Linotype"/>
        </w:rPr>
      </w:pPr>
      <w:r w:rsidRPr="00CC4132">
        <w:rPr>
          <w:rFonts w:ascii="Palatino Linotype" w:hAnsi="Palatino Linotype"/>
        </w:rPr>
        <w:t xml:space="preserve">Για την αντικειμενική αξιολόγηση των προσφορών απαιτείται η επίσκεψη </w:t>
      </w:r>
      <w:r w:rsidR="00CC4132" w:rsidRPr="00CC4132">
        <w:rPr>
          <w:rFonts w:ascii="Palatino Linotype" w:hAnsi="Palatino Linotype"/>
        </w:rPr>
        <w:t xml:space="preserve">στις </w:t>
      </w:r>
      <w:r w:rsidRPr="00CC4132">
        <w:rPr>
          <w:rFonts w:ascii="Palatino Linotype" w:hAnsi="Palatino Linotype"/>
        </w:rPr>
        <w:t xml:space="preserve">κτιριακές εγκαταστάσεις του Π.Κ. (στη Λ. Κνωσού, στις </w:t>
      </w:r>
      <w:proofErr w:type="spellStart"/>
      <w:r w:rsidRPr="00CC4132">
        <w:rPr>
          <w:rFonts w:ascii="Palatino Linotype" w:hAnsi="Palatino Linotype"/>
        </w:rPr>
        <w:t>Βούτες</w:t>
      </w:r>
      <w:proofErr w:type="spellEnd"/>
      <w:r w:rsidRPr="00CC4132">
        <w:rPr>
          <w:rFonts w:ascii="Palatino Linotype" w:hAnsi="Palatino Linotype"/>
        </w:rPr>
        <w:t xml:space="preserve"> και στο Μ.Φ.Ι.Κ.) για την γνώση των τοπικών</w:t>
      </w:r>
      <w:r w:rsidRPr="00F9073E">
        <w:rPr>
          <w:rFonts w:ascii="Palatino Linotype" w:hAnsi="Palatino Linotype"/>
        </w:rPr>
        <w:t xml:space="preserve"> συνθηκών. </w:t>
      </w:r>
    </w:p>
    <w:p w:rsidR="00F9073E" w:rsidRPr="00F9073E" w:rsidRDefault="00F9073E" w:rsidP="00F9073E">
      <w:pPr>
        <w:tabs>
          <w:tab w:val="left" w:pos="0"/>
          <w:tab w:val="left" w:pos="360"/>
        </w:tabs>
        <w:rPr>
          <w:rFonts w:ascii="Palatino Linotype" w:hAnsi="Palatino Linotype"/>
        </w:rPr>
      </w:pPr>
    </w:p>
    <w:p w:rsidR="00F9073E" w:rsidRPr="00F9073E" w:rsidRDefault="00F9073E" w:rsidP="00F9073E">
      <w:pPr>
        <w:tabs>
          <w:tab w:val="left" w:pos="0"/>
          <w:tab w:val="left" w:pos="360"/>
        </w:tabs>
        <w:rPr>
          <w:rFonts w:ascii="Palatino Linotype" w:hAnsi="Palatino Linotype"/>
        </w:rPr>
      </w:pPr>
      <w:r w:rsidRPr="00F9073E">
        <w:rPr>
          <w:rFonts w:ascii="Palatino Linotype" w:hAnsi="Palatino Linotype"/>
        </w:rPr>
        <w:t xml:space="preserve">Ο προσφέρων οφείλει να προσκομίσει </w:t>
      </w:r>
      <w:r w:rsidRPr="00BF492C">
        <w:rPr>
          <w:rFonts w:ascii="Palatino Linotype" w:hAnsi="Palatino Linotype"/>
          <w:u w:val="single"/>
        </w:rPr>
        <w:t>Υπεύθυνη Δήλωση</w:t>
      </w:r>
      <w:r w:rsidRPr="00F9073E">
        <w:rPr>
          <w:rFonts w:ascii="Palatino Linotype" w:hAnsi="Palatino Linotype"/>
        </w:rPr>
        <w:t xml:space="preserve"> στην οποία να δηλώνει: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Ότι αποδέχεται πλήρως και ανεπιφυλάκτως όλους τους παραπάνω όρους.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Ότι είναι γνώστης των ιδιαιτεροτήτων και των επιμέρους τοπικών συνθηκών για την εκτέλεση των εργασιών.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Ότι έχει το νόμιμο δικαίωμα και τα προσόντα να εκτελεί συντήρηση και επισκευή όλου του αναφερόμενου στην παρούσα τεχνική περιγραφή εξοπλισμού.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Ότι έχει πενταετή τουλάχιστον εμπειρία σε εγκαταστάσεις - συντηρήσεις Η/Μ εξοπλισμού ανάλογης ισχύος. Να καταθέσουν τις βεβαιώσεις καλής εκτέλεσης για τις εργασίες που επικαλούνται. </w:t>
      </w:r>
    </w:p>
    <w:p w:rsidR="00F9073E" w:rsidRPr="00F9073E" w:rsidRDefault="00F9073E" w:rsidP="00F9073E">
      <w:pPr>
        <w:numPr>
          <w:ilvl w:val="0"/>
          <w:numId w:val="23"/>
        </w:numPr>
        <w:tabs>
          <w:tab w:val="clear" w:pos="680"/>
          <w:tab w:val="num" w:pos="426"/>
        </w:tabs>
        <w:suppressAutoHyphens/>
        <w:ind w:left="426" w:hanging="426"/>
        <w:jc w:val="both"/>
        <w:rPr>
          <w:rFonts w:ascii="Palatino Linotype" w:hAnsi="Palatino Linotype"/>
        </w:rPr>
      </w:pPr>
      <w:r w:rsidRPr="00F9073E">
        <w:rPr>
          <w:rFonts w:ascii="Palatino Linotype" w:hAnsi="Palatino Linotype"/>
        </w:rPr>
        <w:t xml:space="preserve">Το όνομα του Διπλωματούχου Η/Μ Μηχανικού που θα έχει την όλη ευθύνη βάσει του νόμου. Παράλληλα θα υπάρχει και </w:t>
      </w:r>
      <w:r w:rsidRPr="00AF0838">
        <w:rPr>
          <w:rFonts w:ascii="Palatino Linotype" w:hAnsi="Palatino Linotype"/>
          <w:u w:val="single"/>
        </w:rPr>
        <w:t>Υπεύθυνη Δήλωση του εν λόγω Μηχανικού</w:t>
      </w:r>
      <w:r w:rsidRPr="00F9073E">
        <w:rPr>
          <w:rFonts w:ascii="Palatino Linotype" w:hAnsi="Palatino Linotype"/>
        </w:rPr>
        <w:t xml:space="preserve"> για την αποδοχή της ανάληψης ευθύνης. </w:t>
      </w:r>
    </w:p>
    <w:p w:rsidR="00F9073E" w:rsidRPr="00F9073E" w:rsidRDefault="00F9073E" w:rsidP="00F9073E">
      <w:pPr>
        <w:tabs>
          <w:tab w:val="left" w:pos="0"/>
          <w:tab w:val="left" w:pos="360"/>
        </w:tabs>
        <w:rPr>
          <w:rFonts w:ascii="Palatino Linotype" w:hAnsi="Palatino Linotype"/>
        </w:rPr>
      </w:pPr>
    </w:p>
    <w:p w:rsidR="00F9073E" w:rsidRPr="00F9073E" w:rsidRDefault="00F9073E" w:rsidP="00F9073E">
      <w:pPr>
        <w:tabs>
          <w:tab w:val="left" w:pos="0"/>
          <w:tab w:val="left" w:pos="720"/>
        </w:tabs>
        <w:jc w:val="both"/>
        <w:rPr>
          <w:rFonts w:ascii="Palatino Linotype" w:hAnsi="Palatino Linotype"/>
        </w:rPr>
      </w:pPr>
      <w:r w:rsidRPr="00F9073E">
        <w:rPr>
          <w:rFonts w:ascii="Palatino Linotype" w:hAnsi="Palatino Linotype"/>
        </w:rPr>
        <w:t xml:space="preserve">Οι προσφορές να αφορούν στο σύνολο των εργασιών, </w:t>
      </w:r>
      <w:proofErr w:type="spellStart"/>
      <w:r w:rsidRPr="00F9073E">
        <w:rPr>
          <w:rFonts w:ascii="Palatino Linotype" w:hAnsi="Palatino Linotype"/>
        </w:rPr>
        <w:t>μικροϋλικών</w:t>
      </w:r>
      <w:proofErr w:type="spellEnd"/>
      <w:r w:rsidRPr="00F9073E">
        <w:rPr>
          <w:rFonts w:ascii="Palatino Linotype" w:hAnsi="Palatino Linotype"/>
        </w:rPr>
        <w:t xml:space="preserve"> και υλικών (λιπαντικών, αντικατάσταση ελαίου λίπανσης και ψυκτικού υγρού των κινητήρων, συμπλήρωση ελαίου Μ/Σ, αντικατάσταση φίλτρων πετρελαίου και νερού). Να συμπεριλαμβάνονται οι ρυθμίσεις οι δοκιμές και η παράδοση σε πλήρη λειτουργία. </w:t>
      </w:r>
    </w:p>
    <w:p w:rsidR="00F9073E" w:rsidRPr="00F9073E" w:rsidRDefault="00F9073E" w:rsidP="00F9073E">
      <w:pPr>
        <w:tabs>
          <w:tab w:val="left" w:pos="0"/>
          <w:tab w:val="left" w:pos="720"/>
        </w:tabs>
        <w:rPr>
          <w:rFonts w:ascii="Palatino Linotype" w:hAnsi="Palatino Linotype"/>
        </w:rPr>
      </w:pPr>
    </w:p>
    <w:p w:rsidR="00F9073E" w:rsidRPr="00F9073E" w:rsidRDefault="00F9073E" w:rsidP="00F1436D">
      <w:pPr>
        <w:tabs>
          <w:tab w:val="left" w:pos="0"/>
          <w:tab w:val="left" w:pos="720"/>
        </w:tabs>
        <w:jc w:val="both"/>
        <w:rPr>
          <w:rFonts w:ascii="Palatino Linotype" w:hAnsi="Palatino Linotype"/>
        </w:rPr>
      </w:pPr>
      <w:r w:rsidRPr="00F9073E">
        <w:rPr>
          <w:rFonts w:ascii="Palatino Linotype" w:hAnsi="Palatino Linotype"/>
        </w:rPr>
        <w:t xml:space="preserve">Στις τεχνικές προσφορές να αναφέρονται αναλυτικά όλες οι εργασίες που θα εκτελεστούν και τα υλικά που θα αντικατασταθούν ακόμα και αν δεν αναφέρονται στην παρούσα. </w:t>
      </w:r>
    </w:p>
    <w:p w:rsidR="00F9073E" w:rsidRDefault="00F9073E" w:rsidP="00F9073E">
      <w:pPr>
        <w:tabs>
          <w:tab w:val="left" w:pos="0"/>
          <w:tab w:val="left" w:pos="720"/>
        </w:tabs>
        <w:rPr>
          <w:rFonts w:ascii="Palatino Linotype" w:hAnsi="Palatino Linotype"/>
        </w:rPr>
      </w:pPr>
      <w:r w:rsidRPr="00F9073E">
        <w:rPr>
          <w:rFonts w:ascii="Palatino Linotype" w:hAnsi="Palatino Linotype"/>
        </w:rPr>
        <w:t xml:space="preserve">Στις οικονομικές προσφορές να αναφέρονται οι τιμές ανά κτιριακό συγκρότημα: </w:t>
      </w:r>
    </w:p>
    <w:p w:rsidR="00CC4132" w:rsidRDefault="00563859" w:rsidP="00F9073E">
      <w:pPr>
        <w:tabs>
          <w:tab w:val="left" w:pos="0"/>
          <w:tab w:val="left" w:pos="720"/>
        </w:tabs>
        <w:rPr>
          <w:rFonts w:ascii="Palatino Linotype" w:hAnsi="Palatino Linotype"/>
        </w:rPr>
      </w:pPr>
      <w:r>
        <w:rPr>
          <w:rFonts w:ascii="Palatino Linotype" w:hAnsi="Palatino Linotype"/>
        </w:rPr>
        <w:t>Οι οικονομικές προσφορές θα κατατεθούν με την συμπλήρωση (τελευταία στήλη) του παρακάτω πίνακα:</w:t>
      </w:r>
    </w:p>
    <w:p w:rsidR="00AF0838" w:rsidRDefault="00AF0838" w:rsidP="007A4D6D">
      <w:pPr>
        <w:tabs>
          <w:tab w:val="left" w:pos="0"/>
          <w:tab w:val="left" w:pos="720"/>
        </w:tabs>
        <w:jc w:val="center"/>
        <w:rPr>
          <w:rFonts w:ascii="Palatino Linotype" w:hAnsi="Palatino Linotype"/>
          <w:b/>
        </w:rPr>
      </w:pPr>
    </w:p>
    <w:p w:rsidR="00AF0838" w:rsidRDefault="00AF0838" w:rsidP="007A4D6D">
      <w:pPr>
        <w:tabs>
          <w:tab w:val="left" w:pos="0"/>
          <w:tab w:val="left" w:pos="720"/>
        </w:tabs>
        <w:jc w:val="center"/>
        <w:rPr>
          <w:rFonts w:ascii="Palatino Linotype" w:hAnsi="Palatino Linotype"/>
          <w:b/>
        </w:rPr>
      </w:pPr>
    </w:p>
    <w:p w:rsidR="00AF0838" w:rsidRDefault="00AF0838" w:rsidP="007A4D6D">
      <w:pPr>
        <w:tabs>
          <w:tab w:val="left" w:pos="0"/>
          <w:tab w:val="left" w:pos="720"/>
        </w:tabs>
        <w:jc w:val="center"/>
        <w:rPr>
          <w:rFonts w:ascii="Palatino Linotype" w:hAnsi="Palatino Linotype"/>
          <w:b/>
        </w:rPr>
      </w:pPr>
    </w:p>
    <w:p w:rsidR="00AF0838" w:rsidRDefault="00AF0838" w:rsidP="007A4D6D">
      <w:pPr>
        <w:tabs>
          <w:tab w:val="left" w:pos="0"/>
          <w:tab w:val="left" w:pos="720"/>
        </w:tabs>
        <w:jc w:val="center"/>
        <w:rPr>
          <w:rFonts w:ascii="Palatino Linotype" w:hAnsi="Palatino Linotype"/>
          <w:b/>
        </w:rPr>
      </w:pPr>
    </w:p>
    <w:p w:rsidR="007A4D6D" w:rsidRDefault="007A4D6D" w:rsidP="007A4D6D">
      <w:pPr>
        <w:tabs>
          <w:tab w:val="left" w:pos="0"/>
          <w:tab w:val="left" w:pos="720"/>
        </w:tabs>
        <w:jc w:val="center"/>
        <w:rPr>
          <w:rFonts w:ascii="Palatino Linotype" w:hAnsi="Palatino Linotype"/>
          <w:b/>
        </w:rPr>
      </w:pPr>
      <w:r w:rsidRPr="007A4D6D">
        <w:rPr>
          <w:rFonts w:ascii="Palatino Linotype" w:hAnsi="Palatino Linotype"/>
          <w:b/>
        </w:rPr>
        <w:lastRenderedPageBreak/>
        <w:t>ΠΙΝΑΚΑΣ ΙΙ</w:t>
      </w:r>
    </w:p>
    <w:p w:rsidR="007A4D6D" w:rsidRPr="007A4D6D" w:rsidRDefault="007A4D6D" w:rsidP="007A4D6D">
      <w:pPr>
        <w:tabs>
          <w:tab w:val="left" w:pos="0"/>
          <w:tab w:val="left" w:pos="720"/>
        </w:tabs>
        <w:jc w:val="center"/>
        <w:rPr>
          <w:rFonts w:ascii="Palatino Linotype" w:hAnsi="Palatino Linotype"/>
          <w:b/>
        </w:rPr>
      </w:pPr>
    </w:p>
    <w:tbl>
      <w:tblPr>
        <w:tblStyle w:val="ab"/>
        <w:tblW w:w="0" w:type="auto"/>
        <w:tblInd w:w="108" w:type="dxa"/>
        <w:tblLook w:val="04A0"/>
      </w:tblPr>
      <w:tblGrid>
        <w:gridCol w:w="567"/>
        <w:gridCol w:w="3645"/>
        <w:gridCol w:w="608"/>
        <w:gridCol w:w="1984"/>
        <w:gridCol w:w="1712"/>
      </w:tblGrid>
      <w:tr w:rsidR="00CC4132" w:rsidRPr="00F1436D" w:rsidTr="00CC4132">
        <w:tc>
          <w:tcPr>
            <w:tcW w:w="567" w:type="dxa"/>
          </w:tcPr>
          <w:p w:rsidR="00CC4132" w:rsidRPr="00F1436D" w:rsidRDefault="00CC4132" w:rsidP="00C154C9">
            <w:pPr>
              <w:tabs>
                <w:tab w:val="left" w:pos="0"/>
                <w:tab w:val="left" w:pos="3360"/>
              </w:tabs>
              <w:jc w:val="center"/>
              <w:rPr>
                <w:rFonts w:ascii="Palatino Linotype" w:hAnsi="Palatino Linotype"/>
                <w:b/>
              </w:rPr>
            </w:pPr>
            <w:r>
              <w:rPr>
                <w:rFonts w:ascii="Palatino Linotype" w:hAnsi="Palatino Linotype"/>
                <w:b/>
              </w:rPr>
              <w:t>α/α</w:t>
            </w:r>
          </w:p>
        </w:tc>
        <w:tc>
          <w:tcPr>
            <w:tcW w:w="3645" w:type="dxa"/>
          </w:tcPr>
          <w:p w:rsidR="00CC4132" w:rsidRPr="00F1436D" w:rsidRDefault="00CC4132" w:rsidP="00CC4132">
            <w:pPr>
              <w:tabs>
                <w:tab w:val="left" w:pos="0"/>
                <w:tab w:val="left" w:pos="3360"/>
              </w:tabs>
              <w:rPr>
                <w:rFonts w:ascii="Palatino Linotype" w:hAnsi="Palatino Linotype"/>
                <w:b/>
              </w:rPr>
            </w:pPr>
            <w:r w:rsidRPr="00F1436D">
              <w:rPr>
                <w:rFonts w:ascii="Palatino Linotype" w:hAnsi="Palatino Linotype"/>
                <w:b/>
                <w:lang w:val="en-US"/>
              </w:rPr>
              <w:t xml:space="preserve"> </w:t>
            </w:r>
            <w:r>
              <w:rPr>
                <w:rFonts w:ascii="Palatino Linotype" w:hAnsi="Palatino Linotype"/>
                <w:b/>
              </w:rPr>
              <w:t xml:space="preserve">Περιγραφή κέντρων ενέργειας </w:t>
            </w:r>
          </w:p>
        </w:tc>
        <w:tc>
          <w:tcPr>
            <w:tcW w:w="608" w:type="dxa"/>
          </w:tcPr>
          <w:p w:rsidR="00CC4132" w:rsidRPr="00F1436D" w:rsidRDefault="00CC4132" w:rsidP="00C154C9">
            <w:pPr>
              <w:tabs>
                <w:tab w:val="left" w:pos="0"/>
                <w:tab w:val="left" w:pos="3360"/>
              </w:tabs>
              <w:rPr>
                <w:rFonts w:ascii="Palatino Linotype" w:hAnsi="Palatino Linotype"/>
                <w:b/>
              </w:rPr>
            </w:pPr>
            <w:r>
              <w:rPr>
                <w:rFonts w:ascii="Palatino Linotype" w:hAnsi="Palatino Linotype"/>
                <w:b/>
              </w:rPr>
              <w:t>Μ/Σ</w:t>
            </w:r>
          </w:p>
        </w:tc>
        <w:tc>
          <w:tcPr>
            <w:tcW w:w="1984" w:type="dxa"/>
          </w:tcPr>
          <w:p w:rsidR="00CC4132" w:rsidRDefault="00CC4132" w:rsidP="00CC4132">
            <w:pPr>
              <w:tabs>
                <w:tab w:val="left" w:pos="0"/>
                <w:tab w:val="left" w:pos="3360"/>
              </w:tabs>
              <w:rPr>
                <w:rFonts w:ascii="Palatino Linotype" w:hAnsi="Palatino Linotype"/>
                <w:b/>
              </w:rPr>
            </w:pPr>
            <w:r>
              <w:rPr>
                <w:rFonts w:ascii="Palatino Linotype" w:hAnsi="Palatino Linotype"/>
                <w:b/>
              </w:rPr>
              <w:t xml:space="preserve">Προϋπολογισμός σε € </w:t>
            </w:r>
          </w:p>
          <w:p w:rsidR="00CC4132" w:rsidRDefault="00CC4132" w:rsidP="00CC4132">
            <w:pPr>
              <w:tabs>
                <w:tab w:val="left" w:pos="0"/>
                <w:tab w:val="left" w:pos="3360"/>
              </w:tabs>
              <w:rPr>
                <w:rFonts w:ascii="Palatino Linotype" w:hAnsi="Palatino Linotype"/>
                <w:b/>
              </w:rPr>
            </w:pPr>
            <w:proofErr w:type="spellStart"/>
            <w:r>
              <w:rPr>
                <w:rFonts w:ascii="Palatino Linotype" w:hAnsi="Palatino Linotype"/>
                <w:b/>
              </w:rPr>
              <w:t>συμπ</w:t>
            </w:r>
            <w:proofErr w:type="spellEnd"/>
            <w:r>
              <w:rPr>
                <w:rFonts w:ascii="Palatino Linotype" w:hAnsi="Palatino Linotype"/>
                <w:b/>
              </w:rPr>
              <w:t>/νου ΦΠΑ</w:t>
            </w:r>
          </w:p>
        </w:tc>
        <w:tc>
          <w:tcPr>
            <w:tcW w:w="1712" w:type="dxa"/>
          </w:tcPr>
          <w:p w:rsidR="00CC4132" w:rsidRDefault="00CC4132" w:rsidP="00C154C9">
            <w:pPr>
              <w:tabs>
                <w:tab w:val="left" w:pos="0"/>
                <w:tab w:val="left" w:pos="3360"/>
              </w:tabs>
              <w:rPr>
                <w:rFonts w:ascii="Palatino Linotype" w:hAnsi="Palatino Linotype"/>
                <w:b/>
              </w:rPr>
            </w:pPr>
            <w:r>
              <w:rPr>
                <w:rFonts w:ascii="Palatino Linotype" w:hAnsi="Palatino Linotype"/>
                <w:b/>
              </w:rPr>
              <w:t xml:space="preserve">Προσφερόμενη τιμή </w:t>
            </w:r>
            <w:proofErr w:type="spellStart"/>
            <w:r>
              <w:rPr>
                <w:rFonts w:ascii="Palatino Linotype" w:hAnsi="Palatino Linotype"/>
                <w:b/>
              </w:rPr>
              <w:t>συμπ</w:t>
            </w:r>
            <w:proofErr w:type="spellEnd"/>
            <w:r>
              <w:rPr>
                <w:rFonts w:ascii="Palatino Linotype" w:hAnsi="Palatino Linotype"/>
                <w:b/>
              </w:rPr>
              <w:t>/νου ΦΠΑ</w:t>
            </w:r>
          </w:p>
        </w:tc>
      </w:tr>
      <w:tr w:rsidR="00CC4132" w:rsidTr="00CC4132">
        <w:tc>
          <w:tcPr>
            <w:tcW w:w="567" w:type="dxa"/>
          </w:tcPr>
          <w:p w:rsidR="00CC4132" w:rsidRPr="00F1436D" w:rsidRDefault="00CC4132" w:rsidP="00C154C9">
            <w:pPr>
              <w:jc w:val="center"/>
              <w:rPr>
                <w:rFonts w:ascii="Palatino Linotype" w:hAnsi="Palatino Linotype"/>
                <w:b/>
              </w:rPr>
            </w:pPr>
            <w:r w:rsidRPr="00F1436D">
              <w:rPr>
                <w:rFonts w:ascii="Palatino Linotype" w:hAnsi="Palatino Linotype"/>
                <w:b/>
              </w:rPr>
              <w:t>1</w:t>
            </w:r>
          </w:p>
        </w:tc>
        <w:tc>
          <w:tcPr>
            <w:tcW w:w="3645" w:type="dxa"/>
          </w:tcPr>
          <w:p w:rsidR="00CC4132" w:rsidRPr="00D923FD" w:rsidRDefault="00CC4132" w:rsidP="00C154C9">
            <w:pPr>
              <w:rPr>
                <w:rFonts w:ascii="Palatino Linotype" w:hAnsi="Palatino Linotype"/>
              </w:rPr>
            </w:pPr>
            <w:r>
              <w:rPr>
                <w:rFonts w:ascii="Palatino Linotype" w:hAnsi="Palatino Linotype"/>
              </w:rPr>
              <w:t xml:space="preserve">Κτήρια </w:t>
            </w:r>
            <w:r w:rsidRPr="00D923FD">
              <w:rPr>
                <w:rFonts w:ascii="Palatino Linotype" w:hAnsi="Palatino Linotype"/>
              </w:rPr>
              <w:t>Λεωφόρου Κνωσού</w:t>
            </w:r>
          </w:p>
        </w:tc>
        <w:tc>
          <w:tcPr>
            <w:tcW w:w="608" w:type="dxa"/>
          </w:tcPr>
          <w:p w:rsidR="00CC4132" w:rsidRPr="00D923FD" w:rsidRDefault="00CC4132" w:rsidP="00C154C9">
            <w:pPr>
              <w:rPr>
                <w:rFonts w:ascii="Palatino Linotype" w:hAnsi="Palatino Linotype"/>
              </w:rPr>
            </w:pPr>
            <w:r>
              <w:rPr>
                <w:rFonts w:ascii="Palatino Linotype" w:hAnsi="Palatino Linotype"/>
              </w:rPr>
              <w:t>2</w:t>
            </w:r>
          </w:p>
        </w:tc>
        <w:tc>
          <w:tcPr>
            <w:tcW w:w="1984" w:type="dxa"/>
          </w:tcPr>
          <w:p w:rsidR="00CC4132" w:rsidRPr="00D923FD" w:rsidRDefault="00CC4132" w:rsidP="00C154C9">
            <w:pPr>
              <w:rPr>
                <w:rFonts w:ascii="Palatino Linotype" w:hAnsi="Palatino Linotype"/>
              </w:rPr>
            </w:pPr>
            <w:r>
              <w:rPr>
                <w:rFonts w:ascii="Palatino Linotype" w:hAnsi="Palatino Linotype"/>
              </w:rPr>
              <w:t>3.000,00</w:t>
            </w:r>
          </w:p>
        </w:tc>
        <w:tc>
          <w:tcPr>
            <w:tcW w:w="1712" w:type="dxa"/>
          </w:tcPr>
          <w:p w:rsidR="00CC4132" w:rsidRPr="00D923FD" w:rsidRDefault="00CC4132" w:rsidP="00C154C9">
            <w:pPr>
              <w:rPr>
                <w:rFonts w:ascii="Palatino Linotype" w:hAnsi="Palatino Linotype"/>
              </w:rPr>
            </w:pPr>
          </w:p>
        </w:tc>
      </w:tr>
      <w:tr w:rsidR="00CC4132" w:rsidTr="00CC4132">
        <w:tc>
          <w:tcPr>
            <w:tcW w:w="567" w:type="dxa"/>
          </w:tcPr>
          <w:p w:rsidR="00CC4132" w:rsidRPr="00F1436D" w:rsidRDefault="00CC4132" w:rsidP="00C154C9">
            <w:pPr>
              <w:jc w:val="center"/>
              <w:rPr>
                <w:rFonts w:ascii="Palatino Linotype" w:hAnsi="Palatino Linotype"/>
                <w:b/>
              </w:rPr>
            </w:pPr>
            <w:r w:rsidRPr="00F1436D">
              <w:rPr>
                <w:rFonts w:ascii="Palatino Linotype" w:hAnsi="Palatino Linotype"/>
                <w:b/>
              </w:rPr>
              <w:t>2</w:t>
            </w:r>
          </w:p>
        </w:tc>
        <w:tc>
          <w:tcPr>
            <w:tcW w:w="3645" w:type="dxa"/>
          </w:tcPr>
          <w:p w:rsidR="00CC4132" w:rsidRPr="00D923FD" w:rsidRDefault="00CC4132" w:rsidP="00C154C9">
            <w:pPr>
              <w:rPr>
                <w:rFonts w:ascii="Palatino Linotype" w:hAnsi="Palatino Linotype"/>
              </w:rPr>
            </w:pPr>
            <w:r w:rsidRPr="00D923FD">
              <w:rPr>
                <w:rFonts w:ascii="Palatino Linotype" w:hAnsi="Palatino Linotype"/>
              </w:rPr>
              <w:t xml:space="preserve"> Μουσείο Φυσικής Ιστορίας</w:t>
            </w:r>
          </w:p>
        </w:tc>
        <w:tc>
          <w:tcPr>
            <w:tcW w:w="608" w:type="dxa"/>
          </w:tcPr>
          <w:p w:rsidR="00CC4132" w:rsidRPr="00D923FD" w:rsidRDefault="00CC4132" w:rsidP="00C154C9">
            <w:pPr>
              <w:rPr>
                <w:rFonts w:ascii="Palatino Linotype" w:hAnsi="Palatino Linotype"/>
              </w:rPr>
            </w:pPr>
            <w:r>
              <w:rPr>
                <w:rFonts w:ascii="Palatino Linotype" w:hAnsi="Palatino Linotype"/>
              </w:rPr>
              <w:t>1</w:t>
            </w:r>
          </w:p>
        </w:tc>
        <w:tc>
          <w:tcPr>
            <w:tcW w:w="1984" w:type="dxa"/>
          </w:tcPr>
          <w:p w:rsidR="00CC4132" w:rsidRPr="00D923FD" w:rsidRDefault="00CC4132" w:rsidP="00C154C9">
            <w:pPr>
              <w:rPr>
                <w:rFonts w:ascii="Palatino Linotype" w:hAnsi="Palatino Linotype"/>
              </w:rPr>
            </w:pPr>
            <w:r>
              <w:rPr>
                <w:rFonts w:ascii="Palatino Linotype" w:hAnsi="Palatino Linotype"/>
              </w:rPr>
              <w:t>1.500,00</w:t>
            </w:r>
          </w:p>
        </w:tc>
        <w:tc>
          <w:tcPr>
            <w:tcW w:w="1712" w:type="dxa"/>
          </w:tcPr>
          <w:p w:rsidR="00CC4132" w:rsidRPr="00D923FD" w:rsidRDefault="00CC4132" w:rsidP="00C154C9">
            <w:pPr>
              <w:rPr>
                <w:rFonts w:ascii="Palatino Linotype" w:hAnsi="Palatino Linotype"/>
              </w:rPr>
            </w:pPr>
          </w:p>
        </w:tc>
      </w:tr>
      <w:tr w:rsidR="00CC4132" w:rsidTr="00CC4132">
        <w:tc>
          <w:tcPr>
            <w:tcW w:w="567" w:type="dxa"/>
          </w:tcPr>
          <w:p w:rsidR="00CC4132" w:rsidRPr="00F1436D" w:rsidRDefault="00CC4132" w:rsidP="00C154C9">
            <w:pPr>
              <w:jc w:val="center"/>
              <w:rPr>
                <w:rFonts w:ascii="Palatino Linotype" w:hAnsi="Palatino Linotype"/>
                <w:b/>
              </w:rPr>
            </w:pPr>
            <w:r w:rsidRPr="00F1436D">
              <w:rPr>
                <w:rFonts w:ascii="Palatino Linotype" w:hAnsi="Palatino Linotype"/>
                <w:b/>
              </w:rPr>
              <w:t>3</w:t>
            </w:r>
          </w:p>
        </w:tc>
        <w:tc>
          <w:tcPr>
            <w:tcW w:w="3645" w:type="dxa"/>
          </w:tcPr>
          <w:p w:rsidR="00CC4132" w:rsidRPr="00D923FD" w:rsidRDefault="00CC4132" w:rsidP="00CC4132">
            <w:pPr>
              <w:rPr>
                <w:rFonts w:ascii="Palatino Linotype" w:hAnsi="Palatino Linotype"/>
              </w:rPr>
            </w:pPr>
            <w:r w:rsidRPr="00D923FD">
              <w:rPr>
                <w:rFonts w:ascii="Palatino Linotype" w:hAnsi="Palatino Linotype"/>
              </w:rPr>
              <w:t xml:space="preserve"> </w:t>
            </w:r>
            <w:r>
              <w:rPr>
                <w:rFonts w:ascii="Palatino Linotype" w:hAnsi="Palatino Linotype"/>
              </w:rPr>
              <w:t>Φοιτητικό (κλειστό) Γυμναστήριο</w:t>
            </w:r>
            <w:r w:rsidRPr="00D923FD">
              <w:rPr>
                <w:rFonts w:ascii="Palatino Linotype" w:hAnsi="Palatino Linotype"/>
              </w:rPr>
              <w:t xml:space="preserve"> </w:t>
            </w:r>
          </w:p>
        </w:tc>
        <w:tc>
          <w:tcPr>
            <w:tcW w:w="608" w:type="dxa"/>
          </w:tcPr>
          <w:p w:rsidR="00CC4132" w:rsidRPr="00D923FD" w:rsidRDefault="00CC4132" w:rsidP="00C154C9">
            <w:pPr>
              <w:rPr>
                <w:rFonts w:ascii="Palatino Linotype" w:hAnsi="Palatino Linotype"/>
              </w:rPr>
            </w:pPr>
            <w:r>
              <w:rPr>
                <w:rFonts w:ascii="Palatino Linotype" w:hAnsi="Palatino Linotype"/>
              </w:rPr>
              <w:t>1</w:t>
            </w:r>
          </w:p>
        </w:tc>
        <w:tc>
          <w:tcPr>
            <w:tcW w:w="1984" w:type="dxa"/>
          </w:tcPr>
          <w:p w:rsidR="00CC4132" w:rsidRPr="00D923FD" w:rsidRDefault="00CC4132" w:rsidP="00C154C9">
            <w:pPr>
              <w:rPr>
                <w:rFonts w:ascii="Palatino Linotype" w:hAnsi="Palatino Linotype"/>
              </w:rPr>
            </w:pPr>
            <w:r>
              <w:rPr>
                <w:rFonts w:ascii="Palatino Linotype" w:hAnsi="Palatino Linotype"/>
              </w:rPr>
              <w:t>1.500,00</w:t>
            </w:r>
          </w:p>
        </w:tc>
        <w:tc>
          <w:tcPr>
            <w:tcW w:w="1712" w:type="dxa"/>
          </w:tcPr>
          <w:p w:rsidR="00CC4132" w:rsidRPr="00D923FD" w:rsidRDefault="00CC4132" w:rsidP="00C154C9">
            <w:pPr>
              <w:rPr>
                <w:rFonts w:ascii="Palatino Linotype" w:hAnsi="Palatino Linotype"/>
              </w:rPr>
            </w:pPr>
          </w:p>
        </w:tc>
      </w:tr>
      <w:tr w:rsidR="00CC4132" w:rsidTr="00CC4132">
        <w:tc>
          <w:tcPr>
            <w:tcW w:w="567" w:type="dxa"/>
          </w:tcPr>
          <w:p w:rsidR="00CC4132" w:rsidRPr="00F1436D" w:rsidRDefault="00CC4132" w:rsidP="00C154C9">
            <w:pPr>
              <w:jc w:val="center"/>
              <w:rPr>
                <w:rFonts w:ascii="Palatino Linotype" w:hAnsi="Palatino Linotype"/>
                <w:b/>
              </w:rPr>
            </w:pPr>
            <w:r w:rsidRPr="00F1436D">
              <w:rPr>
                <w:rFonts w:ascii="Palatino Linotype" w:hAnsi="Palatino Linotype"/>
                <w:b/>
              </w:rPr>
              <w:t>4</w:t>
            </w:r>
          </w:p>
        </w:tc>
        <w:tc>
          <w:tcPr>
            <w:tcW w:w="3645" w:type="dxa"/>
          </w:tcPr>
          <w:p w:rsidR="00CC4132" w:rsidRDefault="00CC4132" w:rsidP="00C154C9">
            <w:pPr>
              <w:rPr>
                <w:rFonts w:ascii="Palatino Linotype" w:hAnsi="Palatino Linotype"/>
              </w:rPr>
            </w:pPr>
            <w:r>
              <w:rPr>
                <w:rFonts w:ascii="Palatino Linotype" w:hAnsi="Palatino Linotype"/>
              </w:rPr>
              <w:t>Σχολή Θετικών Επιστημών που περιλαμβάνει:</w:t>
            </w:r>
          </w:p>
          <w:p w:rsidR="00CC4132" w:rsidRDefault="00CC4132" w:rsidP="00CC4132">
            <w:pPr>
              <w:rPr>
                <w:rFonts w:ascii="Palatino Linotype" w:hAnsi="Palatino Linotype"/>
              </w:rPr>
            </w:pPr>
            <w:r>
              <w:rPr>
                <w:rFonts w:ascii="Palatino Linotype" w:hAnsi="Palatino Linotype"/>
              </w:rPr>
              <w:t>α. Κτήριο Φυσικού – Βιολογίας</w:t>
            </w:r>
          </w:p>
          <w:p w:rsidR="00CC4132" w:rsidRDefault="00CC4132" w:rsidP="00CC4132">
            <w:pPr>
              <w:rPr>
                <w:rFonts w:ascii="Palatino Linotype" w:hAnsi="Palatino Linotype"/>
              </w:rPr>
            </w:pPr>
            <w:r>
              <w:rPr>
                <w:rFonts w:ascii="Palatino Linotype" w:hAnsi="Palatino Linotype"/>
              </w:rPr>
              <w:t>β. Κτήριο Χημείας</w:t>
            </w:r>
          </w:p>
          <w:p w:rsidR="00CC4132" w:rsidRDefault="00CC4132" w:rsidP="00CC4132">
            <w:pPr>
              <w:rPr>
                <w:rFonts w:ascii="Palatino Linotype" w:hAnsi="Palatino Linotype"/>
              </w:rPr>
            </w:pPr>
            <w:r>
              <w:rPr>
                <w:rFonts w:ascii="Palatino Linotype" w:hAnsi="Palatino Linotype"/>
              </w:rPr>
              <w:t>γ. Κτήριο Μαθηματικών</w:t>
            </w:r>
          </w:p>
          <w:p w:rsidR="00CC4132" w:rsidRPr="00D923FD" w:rsidRDefault="00CC4132" w:rsidP="00CC4132">
            <w:pPr>
              <w:rPr>
                <w:rFonts w:ascii="Palatino Linotype" w:hAnsi="Palatino Linotype"/>
              </w:rPr>
            </w:pPr>
            <w:r>
              <w:rPr>
                <w:rFonts w:ascii="Palatino Linotype" w:hAnsi="Palatino Linotype"/>
              </w:rPr>
              <w:t>δ. Κτήριο Επιστήμης Υπολογιστών</w:t>
            </w:r>
            <w:r w:rsidRPr="00D923FD">
              <w:rPr>
                <w:rFonts w:ascii="Palatino Linotype" w:hAnsi="Palatino Linotype"/>
              </w:rPr>
              <w:t xml:space="preserve"> </w:t>
            </w:r>
          </w:p>
        </w:tc>
        <w:tc>
          <w:tcPr>
            <w:tcW w:w="608" w:type="dxa"/>
          </w:tcPr>
          <w:p w:rsidR="00CC4132" w:rsidRPr="00D923FD" w:rsidRDefault="00CC4132" w:rsidP="00C154C9">
            <w:pPr>
              <w:rPr>
                <w:rFonts w:ascii="Palatino Linotype" w:hAnsi="Palatino Linotype"/>
              </w:rPr>
            </w:pPr>
            <w:r>
              <w:rPr>
                <w:rFonts w:ascii="Palatino Linotype" w:hAnsi="Palatino Linotype"/>
              </w:rPr>
              <w:t>10</w:t>
            </w:r>
          </w:p>
        </w:tc>
        <w:tc>
          <w:tcPr>
            <w:tcW w:w="1984" w:type="dxa"/>
          </w:tcPr>
          <w:p w:rsidR="00CC4132" w:rsidRPr="00D923FD" w:rsidRDefault="00CC4132" w:rsidP="00C154C9">
            <w:pPr>
              <w:rPr>
                <w:rFonts w:ascii="Palatino Linotype" w:hAnsi="Palatino Linotype"/>
              </w:rPr>
            </w:pPr>
            <w:r>
              <w:rPr>
                <w:rFonts w:ascii="Palatino Linotype" w:hAnsi="Palatino Linotype"/>
              </w:rPr>
              <w:t>9.000,00</w:t>
            </w:r>
          </w:p>
        </w:tc>
        <w:tc>
          <w:tcPr>
            <w:tcW w:w="1712" w:type="dxa"/>
          </w:tcPr>
          <w:p w:rsidR="00CC4132" w:rsidRPr="00D923FD" w:rsidRDefault="00CC4132" w:rsidP="00C154C9">
            <w:pPr>
              <w:rPr>
                <w:rFonts w:ascii="Palatino Linotype" w:hAnsi="Palatino Linotype"/>
              </w:rPr>
            </w:pPr>
          </w:p>
        </w:tc>
      </w:tr>
      <w:tr w:rsidR="00CC4132" w:rsidTr="00CC4132">
        <w:tc>
          <w:tcPr>
            <w:tcW w:w="567" w:type="dxa"/>
          </w:tcPr>
          <w:p w:rsidR="00CC4132" w:rsidRPr="00F1436D" w:rsidRDefault="00CC4132" w:rsidP="00C154C9">
            <w:pPr>
              <w:jc w:val="center"/>
              <w:rPr>
                <w:rFonts w:ascii="Palatino Linotype" w:hAnsi="Palatino Linotype"/>
                <w:b/>
              </w:rPr>
            </w:pPr>
            <w:r w:rsidRPr="00F1436D">
              <w:rPr>
                <w:rFonts w:ascii="Palatino Linotype" w:hAnsi="Palatino Linotype"/>
                <w:b/>
              </w:rPr>
              <w:t>5</w:t>
            </w:r>
          </w:p>
        </w:tc>
        <w:tc>
          <w:tcPr>
            <w:tcW w:w="3645" w:type="dxa"/>
          </w:tcPr>
          <w:p w:rsidR="00CC4132" w:rsidRPr="00D923FD" w:rsidRDefault="00CC4132" w:rsidP="00C154C9">
            <w:pPr>
              <w:rPr>
                <w:rFonts w:ascii="Palatino Linotype" w:hAnsi="Palatino Linotype"/>
              </w:rPr>
            </w:pPr>
            <w:r>
              <w:rPr>
                <w:rFonts w:ascii="Palatino Linotype" w:hAnsi="Palatino Linotype"/>
              </w:rPr>
              <w:t>Ιατρική Σχολή</w:t>
            </w:r>
          </w:p>
        </w:tc>
        <w:tc>
          <w:tcPr>
            <w:tcW w:w="608" w:type="dxa"/>
          </w:tcPr>
          <w:p w:rsidR="00CC4132" w:rsidRPr="00D923FD" w:rsidRDefault="00CC4132" w:rsidP="00C154C9">
            <w:pPr>
              <w:rPr>
                <w:rFonts w:ascii="Palatino Linotype" w:hAnsi="Palatino Linotype"/>
              </w:rPr>
            </w:pPr>
            <w:r>
              <w:rPr>
                <w:rFonts w:ascii="Palatino Linotype" w:hAnsi="Palatino Linotype"/>
              </w:rPr>
              <w:t>3</w:t>
            </w:r>
          </w:p>
        </w:tc>
        <w:tc>
          <w:tcPr>
            <w:tcW w:w="1984" w:type="dxa"/>
          </w:tcPr>
          <w:p w:rsidR="00CC4132" w:rsidRPr="00D97B28" w:rsidRDefault="00D97B28" w:rsidP="00C154C9">
            <w:pPr>
              <w:rPr>
                <w:rFonts w:ascii="Palatino Linotype" w:hAnsi="Palatino Linotype"/>
                <w:lang w:val="en-US"/>
              </w:rPr>
            </w:pPr>
            <w:r>
              <w:rPr>
                <w:rFonts w:ascii="Palatino Linotype" w:hAnsi="Palatino Linotype"/>
                <w:lang w:val="en-US"/>
              </w:rPr>
              <w:t>3.000,00</w:t>
            </w:r>
          </w:p>
        </w:tc>
        <w:tc>
          <w:tcPr>
            <w:tcW w:w="1712" w:type="dxa"/>
          </w:tcPr>
          <w:p w:rsidR="00CC4132" w:rsidRPr="00D923FD" w:rsidRDefault="00CC4132" w:rsidP="00C154C9">
            <w:pPr>
              <w:rPr>
                <w:rFonts w:ascii="Palatino Linotype" w:hAnsi="Palatino Linotype"/>
              </w:rPr>
            </w:pPr>
          </w:p>
        </w:tc>
      </w:tr>
      <w:tr w:rsidR="00CC4132" w:rsidRPr="00F1436D" w:rsidTr="00CC4132">
        <w:tc>
          <w:tcPr>
            <w:tcW w:w="567" w:type="dxa"/>
          </w:tcPr>
          <w:p w:rsidR="00CC4132" w:rsidRPr="00F1436D" w:rsidRDefault="00CC4132" w:rsidP="00C154C9">
            <w:pPr>
              <w:jc w:val="right"/>
              <w:rPr>
                <w:rFonts w:ascii="Palatino Linotype" w:hAnsi="Palatino Linotype"/>
                <w:b/>
              </w:rPr>
            </w:pPr>
          </w:p>
        </w:tc>
        <w:tc>
          <w:tcPr>
            <w:tcW w:w="3645" w:type="dxa"/>
          </w:tcPr>
          <w:p w:rsidR="00CC4132" w:rsidRPr="00F1436D" w:rsidRDefault="00CC4132" w:rsidP="00C154C9">
            <w:pPr>
              <w:jc w:val="right"/>
              <w:rPr>
                <w:rFonts w:ascii="Palatino Linotype" w:hAnsi="Palatino Linotype"/>
                <w:b/>
              </w:rPr>
            </w:pPr>
            <w:r w:rsidRPr="00F1436D">
              <w:rPr>
                <w:rFonts w:ascii="Palatino Linotype" w:hAnsi="Palatino Linotype"/>
                <w:b/>
              </w:rPr>
              <w:t>ΣΥΝΟΛΟ</w:t>
            </w:r>
          </w:p>
        </w:tc>
        <w:tc>
          <w:tcPr>
            <w:tcW w:w="608" w:type="dxa"/>
          </w:tcPr>
          <w:p w:rsidR="00CC4132" w:rsidRPr="00F1436D" w:rsidRDefault="00CC4132" w:rsidP="00C154C9">
            <w:pPr>
              <w:jc w:val="right"/>
              <w:rPr>
                <w:rFonts w:ascii="Palatino Linotype" w:hAnsi="Palatino Linotype"/>
                <w:b/>
              </w:rPr>
            </w:pPr>
            <w:r>
              <w:rPr>
                <w:rFonts w:ascii="Palatino Linotype" w:hAnsi="Palatino Linotype"/>
                <w:b/>
              </w:rPr>
              <w:t>17</w:t>
            </w:r>
          </w:p>
        </w:tc>
        <w:tc>
          <w:tcPr>
            <w:tcW w:w="1984" w:type="dxa"/>
          </w:tcPr>
          <w:p w:rsidR="00CC4132" w:rsidRPr="00F1436D" w:rsidRDefault="00CC4132" w:rsidP="00C154C9">
            <w:pPr>
              <w:jc w:val="right"/>
              <w:rPr>
                <w:rFonts w:ascii="Palatino Linotype" w:hAnsi="Palatino Linotype"/>
                <w:b/>
              </w:rPr>
            </w:pPr>
            <w:r>
              <w:rPr>
                <w:rFonts w:ascii="Palatino Linotype" w:hAnsi="Palatino Linotype"/>
                <w:b/>
              </w:rPr>
              <w:t>18.000,00</w:t>
            </w:r>
          </w:p>
        </w:tc>
        <w:tc>
          <w:tcPr>
            <w:tcW w:w="1712" w:type="dxa"/>
          </w:tcPr>
          <w:p w:rsidR="00CC4132" w:rsidRPr="00F1436D" w:rsidRDefault="00CC4132" w:rsidP="00C154C9">
            <w:pPr>
              <w:jc w:val="right"/>
              <w:rPr>
                <w:rFonts w:ascii="Palatino Linotype" w:hAnsi="Palatino Linotype"/>
                <w:b/>
              </w:rPr>
            </w:pPr>
          </w:p>
        </w:tc>
      </w:tr>
    </w:tbl>
    <w:p w:rsidR="00F9073E" w:rsidRPr="00F9073E" w:rsidRDefault="00F9073E" w:rsidP="00F9073E">
      <w:pPr>
        <w:tabs>
          <w:tab w:val="left" w:pos="0"/>
          <w:tab w:val="left" w:pos="720"/>
        </w:tabs>
        <w:rPr>
          <w:rFonts w:ascii="Palatino Linotype" w:hAnsi="Palatino Linotype"/>
        </w:rPr>
      </w:pPr>
    </w:p>
    <w:p w:rsidR="00F9073E" w:rsidRPr="00F1436D" w:rsidRDefault="00F9073E" w:rsidP="00F9073E">
      <w:pPr>
        <w:tabs>
          <w:tab w:val="left" w:pos="0"/>
          <w:tab w:val="left" w:pos="720"/>
        </w:tabs>
        <w:jc w:val="both"/>
        <w:rPr>
          <w:rFonts w:ascii="Palatino Linotype" w:hAnsi="Palatino Linotype"/>
          <w:b/>
        </w:rPr>
      </w:pPr>
      <w:r w:rsidRPr="00F1436D">
        <w:rPr>
          <w:rFonts w:ascii="Palatino Linotype" w:hAnsi="Palatino Linotype"/>
          <w:b/>
        </w:rPr>
        <w:t xml:space="preserve">Ο υποψήφιος Ανάδοχος έχει τη δυνατότητα να προσφέρει για το </w:t>
      </w:r>
      <w:r w:rsidRPr="00F1436D">
        <w:rPr>
          <w:rFonts w:ascii="Palatino Linotype" w:hAnsi="Palatino Linotype"/>
          <w:b/>
          <w:u w:val="single"/>
        </w:rPr>
        <w:t>σύνολο</w:t>
      </w:r>
      <w:r w:rsidRPr="00F1436D">
        <w:rPr>
          <w:rFonts w:ascii="Palatino Linotype" w:hAnsi="Palatino Linotype"/>
          <w:b/>
        </w:rPr>
        <w:t xml:space="preserve"> των παραπάνω </w:t>
      </w:r>
      <w:r w:rsidR="00563859">
        <w:rPr>
          <w:rFonts w:ascii="Palatino Linotype" w:hAnsi="Palatino Linotype"/>
          <w:b/>
        </w:rPr>
        <w:t xml:space="preserve">5 </w:t>
      </w:r>
      <w:r w:rsidRPr="00F1436D">
        <w:rPr>
          <w:rFonts w:ascii="Palatino Linotype" w:hAnsi="Palatino Linotype"/>
          <w:b/>
        </w:rPr>
        <w:t xml:space="preserve">κτιριακών συγκροτημάτων ή για </w:t>
      </w:r>
      <w:r w:rsidRPr="00F1436D">
        <w:rPr>
          <w:rFonts w:ascii="Palatino Linotype" w:hAnsi="Palatino Linotype"/>
          <w:b/>
          <w:u w:val="single"/>
        </w:rPr>
        <w:t>ένα μέρος</w:t>
      </w:r>
      <w:r w:rsidRPr="00F1436D">
        <w:rPr>
          <w:rFonts w:ascii="Palatino Linotype" w:hAnsi="Palatino Linotype"/>
          <w:b/>
        </w:rPr>
        <w:t xml:space="preserve"> από τα παραπάνω.</w:t>
      </w:r>
    </w:p>
    <w:p w:rsidR="00F9073E" w:rsidRPr="00F9073E" w:rsidRDefault="00F9073E" w:rsidP="00F9073E">
      <w:pPr>
        <w:tabs>
          <w:tab w:val="left" w:pos="0"/>
          <w:tab w:val="left" w:pos="720"/>
        </w:tabs>
        <w:jc w:val="both"/>
        <w:rPr>
          <w:rFonts w:ascii="Palatino Linotype" w:hAnsi="Palatino Linotype"/>
        </w:rPr>
      </w:pPr>
    </w:p>
    <w:p w:rsidR="00F9073E" w:rsidRPr="00F9073E" w:rsidRDefault="00F9073E" w:rsidP="00F9073E">
      <w:pPr>
        <w:tabs>
          <w:tab w:val="left" w:pos="0"/>
          <w:tab w:val="left" w:pos="720"/>
        </w:tabs>
        <w:jc w:val="both"/>
        <w:rPr>
          <w:rFonts w:ascii="Palatino Linotype" w:hAnsi="Palatino Linotype"/>
        </w:rPr>
      </w:pPr>
      <w:r w:rsidRPr="00F9073E">
        <w:rPr>
          <w:rFonts w:ascii="Palatino Linotype" w:hAnsi="Palatino Linotype"/>
        </w:rPr>
        <w:t xml:space="preserve">Εργασίες οι οποίες δεν πραγματοποιηθούν, μόνο μετά από έγγραφη υπόδειξη της Υπηρεσίας, δεν θα τιμολογηθούν τελικά. </w:t>
      </w:r>
    </w:p>
    <w:p w:rsidR="00F9073E" w:rsidRPr="00F9073E" w:rsidRDefault="00F9073E" w:rsidP="00F9073E">
      <w:pPr>
        <w:tabs>
          <w:tab w:val="left" w:pos="0"/>
          <w:tab w:val="left" w:pos="360"/>
          <w:tab w:val="left" w:pos="720"/>
        </w:tabs>
        <w:jc w:val="both"/>
        <w:rPr>
          <w:rFonts w:ascii="Palatino Linotype" w:hAnsi="Palatino Linotype"/>
        </w:rPr>
      </w:pPr>
    </w:p>
    <w:p w:rsidR="00F9073E" w:rsidRPr="00F9073E" w:rsidRDefault="00F9073E" w:rsidP="00F9073E">
      <w:pPr>
        <w:tabs>
          <w:tab w:val="left" w:pos="0"/>
          <w:tab w:val="left" w:pos="360"/>
        </w:tabs>
        <w:jc w:val="both"/>
        <w:rPr>
          <w:rFonts w:ascii="Palatino Linotype" w:hAnsi="Palatino Linotype"/>
        </w:rPr>
      </w:pPr>
      <w:r w:rsidRPr="00F9073E">
        <w:rPr>
          <w:rFonts w:ascii="Palatino Linotype" w:hAnsi="Palatino Linotype"/>
        </w:rPr>
        <w:t>Η Υπηρεσία διατηρεί το δικαίωμα να προβεί σε μονομερή λύση της σύμβασης χωρίς αποζημίωση εφόσον ο ανάδοχος δεν ανταποκρίνεται στις υποχρεώσεις του οι οποίες καθορίζονται στη</w:t>
      </w:r>
      <w:r w:rsidR="00C455C5">
        <w:rPr>
          <w:rFonts w:ascii="Palatino Linotype" w:hAnsi="Palatino Linotype"/>
        </w:rPr>
        <w:t>ν</w:t>
      </w:r>
      <w:r w:rsidRPr="00F9073E">
        <w:rPr>
          <w:rFonts w:ascii="Palatino Linotype" w:hAnsi="Palatino Linotype"/>
        </w:rPr>
        <w:t xml:space="preserve"> </w:t>
      </w:r>
      <w:r w:rsidR="00C455C5">
        <w:rPr>
          <w:rFonts w:ascii="Palatino Linotype" w:hAnsi="Palatino Linotype"/>
        </w:rPr>
        <w:t>Πρόσκληση Εκδήλωσης Ενδιαφέροντος</w:t>
      </w:r>
      <w:r w:rsidRPr="00F9073E">
        <w:rPr>
          <w:rFonts w:ascii="Palatino Linotype" w:hAnsi="Palatino Linotype"/>
        </w:rPr>
        <w:t xml:space="preserve">, την προσφορά του και τη σύμβαση. </w:t>
      </w:r>
    </w:p>
    <w:p w:rsidR="00F9073E" w:rsidRPr="00F9073E" w:rsidRDefault="00F9073E" w:rsidP="00F9073E">
      <w:pPr>
        <w:tabs>
          <w:tab w:val="left" w:pos="360"/>
        </w:tabs>
        <w:jc w:val="both"/>
        <w:rPr>
          <w:rFonts w:ascii="Palatino Linotype" w:hAnsi="Palatino Linotype"/>
        </w:rPr>
      </w:pPr>
      <w:r w:rsidRPr="00C455C5">
        <w:rPr>
          <w:rFonts w:ascii="Palatino Linotype" w:hAnsi="Palatino Linotype"/>
          <w:b/>
        </w:rPr>
        <w:t>Όλοι οι όροι της παρούσας είναι απαράβατοι και η οποιαδήποτε μη συμμόρφωση με αυτούς, συνεπάγεται απόρριψη της προσφοράς</w:t>
      </w:r>
      <w:r w:rsidRPr="00F9073E">
        <w:rPr>
          <w:rFonts w:ascii="Palatino Linotype" w:hAnsi="Palatino Linotype"/>
        </w:rPr>
        <w:t>.</w:t>
      </w:r>
    </w:p>
    <w:p w:rsidR="00F9073E" w:rsidRDefault="00F9073E" w:rsidP="00F9073E">
      <w:pPr>
        <w:pStyle w:val="a3"/>
        <w:spacing w:line="280" w:lineRule="atLeast"/>
        <w:ind w:left="5040" w:firstLine="720"/>
        <w:jc w:val="center"/>
        <w:rPr>
          <w:rFonts w:ascii="Palatino Linotype" w:hAnsi="Palatino Linotype"/>
          <w:sz w:val="20"/>
          <w:szCs w:val="20"/>
        </w:rPr>
      </w:pPr>
    </w:p>
    <w:sectPr w:rsidR="00F9073E" w:rsidSect="007A4D6D">
      <w:pgSz w:w="11906" w:h="16838"/>
      <w:pgMar w:top="1276"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D6D" w:rsidRDefault="007A4D6D">
      <w:r>
        <w:separator/>
      </w:r>
    </w:p>
  </w:endnote>
  <w:endnote w:type="continuationSeparator" w:id="1">
    <w:p w:rsidR="007A4D6D" w:rsidRDefault="007A4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D6D" w:rsidRDefault="007A4D6D">
      <w:r>
        <w:separator/>
      </w:r>
    </w:p>
  </w:footnote>
  <w:footnote w:type="continuationSeparator" w:id="1">
    <w:p w:rsidR="007A4D6D" w:rsidRDefault="007A4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AC7353"/>
    <w:multiLevelType w:val="hybridMultilevel"/>
    <w:tmpl w:val="E7843944"/>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5D43A14"/>
    <w:multiLevelType w:val="hybridMultilevel"/>
    <w:tmpl w:val="DBF86A0E"/>
    <w:lvl w:ilvl="0" w:tplc="0408000F">
      <w:start w:val="1"/>
      <w:numFmt w:val="decimal"/>
      <w:lvlText w:val="%1."/>
      <w:lvlJc w:val="left"/>
      <w:pPr>
        <w:tabs>
          <w:tab w:val="num" w:pos="720"/>
        </w:tabs>
        <w:ind w:left="720" w:hanging="360"/>
      </w:pPr>
    </w:lvl>
    <w:lvl w:ilvl="1" w:tplc="0408000D">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6580115"/>
    <w:multiLevelType w:val="hybridMultilevel"/>
    <w:tmpl w:val="586233A8"/>
    <w:lvl w:ilvl="0" w:tplc="FAC294E4">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691174C"/>
    <w:multiLevelType w:val="hybridMultilevel"/>
    <w:tmpl w:val="24367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A0A4991"/>
    <w:multiLevelType w:val="hybridMultilevel"/>
    <w:tmpl w:val="F3769FD4"/>
    <w:lvl w:ilvl="0" w:tplc="0408000F">
      <w:start w:val="1"/>
      <w:numFmt w:val="decimal"/>
      <w:lvlText w:val="%1."/>
      <w:lvlJc w:val="left"/>
      <w:pPr>
        <w:tabs>
          <w:tab w:val="num" w:pos="700"/>
        </w:tabs>
        <w:ind w:left="70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D1E7468"/>
    <w:multiLevelType w:val="hybridMultilevel"/>
    <w:tmpl w:val="0D12C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C778B8"/>
    <w:multiLevelType w:val="hybridMultilevel"/>
    <w:tmpl w:val="EF504E5A"/>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84D7010"/>
    <w:multiLevelType w:val="hybridMultilevel"/>
    <w:tmpl w:val="D97296EC"/>
    <w:lvl w:ilvl="0" w:tplc="7DE06966">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A5B3F98"/>
    <w:multiLevelType w:val="hybridMultilevel"/>
    <w:tmpl w:val="CC1E12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6622C07"/>
    <w:multiLevelType w:val="hybridMultilevel"/>
    <w:tmpl w:val="95989440"/>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A6A4FC5"/>
    <w:multiLevelType w:val="hybridMultilevel"/>
    <w:tmpl w:val="E8C2FAB0"/>
    <w:lvl w:ilvl="0" w:tplc="4DC4A794">
      <w:start w:val="1"/>
      <w:numFmt w:val="bullet"/>
      <w:lvlText w:val=""/>
      <w:lvlJc w:val="left"/>
      <w:pPr>
        <w:tabs>
          <w:tab w:val="num" w:pos="1400"/>
        </w:tabs>
        <w:ind w:left="1400" w:hanging="34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5">
    <w:nsid w:val="2C1847F3"/>
    <w:multiLevelType w:val="hybridMultilevel"/>
    <w:tmpl w:val="10B416FE"/>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D6376E3"/>
    <w:multiLevelType w:val="hybridMultilevel"/>
    <w:tmpl w:val="B12C518C"/>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6BC165C"/>
    <w:multiLevelType w:val="multilevel"/>
    <w:tmpl w:val="51C6A5D8"/>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8">
    <w:nsid w:val="3B783809"/>
    <w:multiLevelType w:val="hybridMultilevel"/>
    <w:tmpl w:val="997E0C0C"/>
    <w:lvl w:ilvl="0" w:tplc="2FDC5126">
      <w:numFmt w:val="bullet"/>
      <w:lvlText w:val="-"/>
      <w:lvlJc w:val="left"/>
      <w:pPr>
        <w:tabs>
          <w:tab w:val="num" w:pos="840"/>
        </w:tabs>
        <w:ind w:left="840" w:hanging="360"/>
      </w:pPr>
      <w:rPr>
        <w:rFonts w:ascii="Times New Roman" w:eastAsia="Times New Roman" w:hAnsi="Times New Roman" w:cs="Times New Roman"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9">
    <w:nsid w:val="3B7E04F7"/>
    <w:multiLevelType w:val="hybridMultilevel"/>
    <w:tmpl w:val="43F69484"/>
    <w:lvl w:ilvl="0" w:tplc="0408000F">
      <w:start w:val="1"/>
      <w:numFmt w:val="decimal"/>
      <w:lvlText w:val="%1."/>
      <w:lvlJc w:val="left"/>
      <w:pPr>
        <w:tabs>
          <w:tab w:val="num" w:pos="700"/>
        </w:tabs>
        <w:ind w:left="70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00A06F5"/>
    <w:multiLevelType w:val="hybridMultilevel"/>
    <w:tmpl w:val="429CA8A0"/>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1580FB8"/>
    <w:multiLevelType w:val="hybridMultilevel"/>
    <w:tmpl w:val="7D860872"/>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13F1669"/>
    <w:multiLevelType w:val="hybridMultilevel"/>
    <w:tmpl w:val="1838A654"/>
    <w:lvl w:ilvl="0" w:tplc="86AE22B4">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FBC7B52"/>
    <w:multiLevelType w:val="hybridMultilevel"/>
    <w:tmpl w:val="0C6AA9CA"/>
    <w:lvl w:ilvl="0" w:tplc="1D000DD6">
      <w:start w:val="1"/>
      <w:numFmt w:val="decimal"/>
      <w:lvlText w:val="%1."/>
      <w:lvlJc w:val="left"/>
      <w:pPr>
        <w:tabs>
          <w:tab w:val="num" w:pos="720"/>
        </w:tabs>
        <w:ind w:left="720" w:hanging="360"/>
      </w:pPr>
      <w:rPr>
        <w:rFonts w:ascii="Verdana" w:eastAsia="Times New Roman" w:hAnsi="Verdana" w:cs="Times New Roman"/>
        <w:sz w:val="18"/>
        <w:szCs w:val="18"/>
      </w:rPr>
    </w:lvl>
    <w:lvl w:ilvl="1" w:tplc="30E63262">
      <w:start w:val="1"/>
      <w:numFmt w:val="decimal"/>
      <w:lvlText w:val="%2."/>
      <w:lvlJc w:val="left"/>
      <w:pPr>
        <w:tabs>
          <w:tab w:val="num" w:pos="1440"/>
        </w:tabs>
        <w:ind w:left="1440" w:hanging="360"/>
      </w:pPr>
      <w:rPr>
        <w:rFonts w:hint="default"/>
        <w:sz w:val="18"/>
        <w:szCs w:val="1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4EF637D"/>
    <w:multiLevelType w:val="hybridMultilevel"/>
    <w:tmpl w:val="16FAD4F2"/>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6">
    <w:nsid w:val="67347FCA"/>
    <w:multiLevelType w:val="hybridMultilevel"/>
    <w:tmpl w:val="85A68F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B631061"/>
    <w:multiLevelType w:val="hybridMultilevel"/>
    <w:tmpl w:val="77FA56EE"/>
    <w:lvl w:ilvl="0" w:tplc="D79E6064">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2574EC4"/>
    <w:multiLevelType w:val="hybridMultilevel"/>
    <w:tmpl w:val="1A98B8BA"/>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7A129A6"/>
    <w:multiLevelType w:val="hybridMultilevel"/>
    <w:tmpl w:val="D9E49F54"/>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B77648C"/>
    <w:multiLevelType w:val="hybridMultilevel"/>
    <w:tmpl w:val="8626F2F2"/>
    <w:lvl w:ilvl="0" w:tplc="7DE06966">
      <w:start w:val="1"/>
      <w:numFmt w:val="decimal"/>
      <w:lvlText w:val="%1."/>
      <w:lvlJc w:val="left"/>
      <w:pPr>
        <w:tabs>
          <w:tab w:val="num" w:pos="720"/>
        </w:tabs>
        <w:ind w:left="720" w:hanging="360"/>
      </w:pPr>
      <w:rPr>
        <w:rFonts w:hint="default"/>
        <w:b w:val="0"/>
        <w:i w:val="0"/>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1472D6"/>
    <w:multiLevelType w:val="hybridMultilevel"/>
    <w:tmpl w:val="C2E44846"/>
    <w:lvl w:ilvl="0" w:tplc="E20EF7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6"/>
  </w:num>
  <w:num w:numId="4">
    <w:abstractNumId w:val="22"/>
  </w:num>
  <w:num w:numId="5">
    <w:abstractNumId w:val="0"/>
  </w:num>
  <w:num w:numId="6">
    <w:abstractNumId w:val="1"/>
  </w:num>
  <w:num w:numId="7">
    <w:abstractNumId w:val="26"/>
  </w:num>
  <w:num w:numId="8">
    <w:abstractNumId w:val="18"/>
  </w:num>
  <w:num w:numId="9">
    <w:abstractNumId w:val="17"/>
  </w:num>
  <w:num w:numId="10">
    <w:abstractNumId w:val="31"/>
  </w:num>
  <w:num w:numId="11">
    <w:abstractNumId w:val="30"/>
  </w:num>
  <w:num w:numId="12">
    <w:abstractNumId w:val="24"/>
  </w:num>
  <w:num w:numId="13">
    <w:abstractNumId w:val="10"/>
  </w:num>
  <w:num w:numId="14">
    <w:abstractNumId w:val="11"/>
  </w:num>
  <w:num w:numId="15">
    <w:abstractNumId w:val="12"/>
  </w:num>
  <w:num w:numId="16">
    <w:abstractNumId w:val="27"/>
  </w:num>
  <w:num w:numId="17">
    <w:abstractNumId w:val="23"/>
  </w:num>
  <w:num w:numId="18">
    <w:abstractNumId w:val="19"/>
  </w:num>
  <w:num w:numId="19">
    <w:abstractNumId w:val="7"/>
  </w:num>
  <w:num w:numId="20">
    <w:abstractNumId w:val="14"/>
  </w:num>
  <w:num w:numId="21">
    <w:abstractNumId w:val="29"/>
  </w:num>
  <w:num w:numId="22">
    <w:abstractNumId w:val="28"/>
  </w:num>
  <w:num w:numId="23">
    <w:abstractNumId w:val="9"/>
  </w:num>
  <w:num w:numId="24">
    <w:abstractNumId w:val="15"/>
  </w:num>
  <w:num w:numId="25">
    <w:abstractNumId w:val="13"/>
  </w:num>
  <w:num w:numId="26">
    <w:abstractNumId w:val="16"/>
  </w:num>
  <w:num w:numId="27">
    <w:abstractNumId w:val="2"/>
  </w:num>
  <w:num w:numId="28">
    <w:abstractNumId w:val="21"/>
  </w:num>
  <w:num w:numId="29">
    <w:abstractNumId w:val="20"/>
  </w:num>
  <w:num w:numId="30">
    <w:abstractNumId w:val="4"/>
  </w:num>
  <w:num w:numId="31">
    <w:abstractNumId w:val="3"/>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footnotePr>
    <w:footnote w:id="0"/>
    <w:footnote w:id="1"/>
  </w:footnotePr>
  <w:endnotePr>
    <w:endnote w:id="0"/>
    <w:endnote w:id="1"/>
  </w:endnotePr>
  <w:compat/>
  <w:rsids>
    <w:rsidRoot w:val="00FE3A01"/>
    <w:rsid w:val="0000205E"/>
    <w:rsid w:val="00030D54"/>
    <w:rsid w:val="0005095B"/>
    <w:rsid w:val="0005531E"/>
    <w:rsid w:val="00072370"/>
    <w:rsid w:val="0008598F"/>
    <w:rsid w:val="0009754C"/>
    <w:rsid w:val="000A1675"/>
    <w:rsid w:val="000A2F6F"/>
    <w:rsid w:val="000B53E5"/>
    <w:rsid w:val="000C4520"/>
    <w:rsid w:val="000E6884"/>
    <w:rsid w:val="000E7138"/>
    <w:rsid w:val="00103BA1"/>
    <w:rsid w:val="00103BCF"/>
    <w:rsid w:val="001041E9"/>
    <w:rsid w:val="00112BEC"/>
    <w:rsid w:val="001214AA"/>
    <w:rsid w:val="00122734"/>
    <w:rsid w:val="00123623"/>
    <w:rsid w:val="0014117E"/>
    <w:rsid w:val="001517BA"/>
    <w:rsid w:val="0015183D"/>
    <w:rsid w:val="00164752"/>
    <w:rsid w:val="001865D7"/>
    <w:rsid w:val="0019122E"/>
    <w:rsid w:val="00196FA4"/>
    <w:rsid w:val="001A645E"/>
    <w:rsid w:val="001B6A40"/>
    <w:rsid w:val="001C6D91"/>
    <w:rsid w:val="001F735D"/>
    <w:rsid w:val="002028A7"/>
    <w:rsid w:val="00220B8D"/>
    <w:rsid w:val="00253B06"/>
    <w:rsid w:val="00267288"/>
    <w:rsid w:val="0027569B"/>
    <w:rsid w:val="00285A09"/>
    <w:rsid w:val="002C38D5"/>
    <w:rsid w:val="002D235F"/>
    <w:rsid w:val="002D3AFF"/>
    <w:rsid w:val="002E3BD0"/>
    <w:rsid w:val="002E4059"/>
    <w:rsid w:val="00301ED9"/>
    <w:rsid w:val="003045AE"/>
    <w:rsid w:val="00321239"/>
    <w:rsid w:val="0033034D"/>
    <w:rsid w:val="003433E0"/>
    <w:rsid w:val="00345545"/>
    <w:rsid w:val="00352677"/>
    <w:rsid w:val="00354C5E"/>
    <w:rsid w:val="00356641"/>
    <w:rsid w:val="00360A7B"/>
    <w:rsid w:val="00363908"/>
    <w:rsid w:val="0036563D"/>
    <w:rsid w:val="00390AB8"/>
    <w:rsid w:val="0039441B"/>
    <w:rsid w:val="003A37C8"/>
    <w:rsid w:val="003B0F87"/>
    <w:rsid w:val="003D74B3"/>
    <w:rsid w:val="003E4246"/>
    <w:rsid w:val="003F11A4"/>
    <w:rsid w:val="003F6AC5"/>
    <w:rsid w:val="003F6D4D"/>
    <w:rsid w:val="004079B5"/>
    <w:rsid w:val="00413C58"/>
    <w:rsid w:val="00427ABA"/>
    <w:rsid w:val="00433471"/>
    <w:rsid w:val="00433F98"/>
    <w:rsid w:val="0044248F"/>
    <w:rsid w:val="00442EAA"/>
    <w:rsid w:val="004511CE"/>
    <w:rsid w:val="00454073"/>
    <w:rsid w:val="00463D39"/>
    <w:rsid w:val="0046775C"/>
    <w:rsid w:val="00496F24"/>
    <w:rsid w:val="00497B3D"/>
    <w:rsid w:val="004A21EE"/>
    <w:rsid w:val="004A7A25"/>
    <w:rsid w:val="004D193A"/>
    <w:rsid w:val="004D22F8"/>
    <w:rsid w:val="004D4795"/>
    <w:rsid w:val="004E0A75"/>
    <w:rsid w:val="004F3A93"/>
    <w:rsid w:val="00526A6D"/>
    <w:rsid w:val="0053225B"/>
    <w:rsid w:val="005427FE"/>
    <w:rsid w:val="005474B6"/>
    <w:rsid w:val="00563859"/>
    <w:rsid w:val="00574B01"/>
    <w:rsid w:val="00577F18"/>
    <w:rsid w:val="00580E52"/>
    <w:rsid w:val="00587F18"/>
    <w:rsid w:val="005950CF"/>
    <w:rsid w:val="00595C23"/>
    <w:rsid w:val="005B3329"/>
    <w:rsid w:val="005B347C"/>
    <w:rsid w:val="005D0B4A"/>
    <w:rsid w:val="005F01EF"/>
    <w:rsid w:val="005F3212"/>
    <w:rsid w:val="0060463D"/>
    <w:rsid w:val="00604AE3"/>
    <w:rsid w:val="00620CD5"/>
    <w:rsid w:val="006349EE"/>
    <w:rsid w:val="00637332"/>
    <w:rsid w:val="00671A60"/>
    <w:rsid w:val="00673098"/>
    <w:rsid w:val="006760B1"/>
    <w:rsid w:val="0068235B"/>
    <w:rsid w:val="006A2C86"/>
    <w:rsid w:val="006A514F"/>
    <w:rsid w:val="006A5D7A"/>
    <w:rsid w:val="006C6C9F"/>
    <w:rsid w:val="006C71D4"/>
    <w:rsid w:val="006D2DF4"/>
    <w:rsid w:val="006D3580"/>
    <w:rsid w:val="006D4CA9"/>
    <w:rsid w:val="006F1A05"/>
    <w:rsid w:val="006F4FFB"/>
    <w:rsid w:val="007056B1"/>
    <w:rsid w:val="00707D8F"/>
    <w:rsid w:val="007119DE"/>
    <w:rsid w:val="007168A1"/>
    <w:rsid w:val="00724738"/>
    <w:rsid w:val="007256EF"/>
    <w:rsid w:val="00727630"/>
    <w:rsid w:val="00730749"/>
    <w:rsid w:val="00740F00"/>
    <w:rsid w:val="00765B78"/>
    <w:rsid w:val="00770472"/>
    <w:rsid w:val="00770991"/>
    <w:rsid w:val="00780D25"/>
    <w:rsid w:val="00790A3F"/>
    <w:rsid w:val="00797388"/>
    <w:rsid w:val="007A4D6D"/>
    <w:rsid w:val="007B1DCC"/>
    <w:rsid w:val="007B30C2"/>
    <w:rsid w:val="007B34F2"/>
    <w:rsid w:val="007B5C29"/>
    <w:rsid w:val="007C7510"/>
    <w:rsid w:val="007E1028"/>
    <w:rsid w:val="007E55C7"/>
    <w:rsid w:val="007E65CF"/>
    <w:rsid w:val="007E775A"/>
    <w:rsid w:val="007F7264"/>
    <w:rsid w:val="00824792"/>
    <w:rsid w:val="00836EE5"/>
    <w:rsid w:val="00840DD1"/>
    <w:rsid w:val="0085195B"/>
    <w:rsid w:val="00855A40"/>
    <w:rsid w:val="00857481"/>
    <w:rsid w:val="008606B0"/>
    <w:rsid w:val="0087749A"/>
    <w:rsid w:val="00892B17"/>
    <w:rsid w:val="008A50AD"/>
    <w:rsid w:val="008B3FD0"/>
    <w:rsid w:val="008C1591"/>
    <w:rsid w:val="008C28C8"/>
    <w:rsid w:val="008C6E57"/>
    <w:rsid w:val="009017F0"/>
    <w:rsid w:val="00916672"/>
    <w:rsid w:val="0092563E"/>
    <w:rsid w:val="00926898"/>
    <w:rsid w:val="0093170F"/>
    <w:rsid w:val="00937BF2"/>
    <w:rsid w:val="009470E4"/>
    <w:rsid w:val="00962807"/>
    <w:rsid w:val="009705A6"/>
    <w:rsid w:val="009715AB"/>
    <w:rsid w:val="009B5E90"/>
    <w:rsid w:val="009C383B"/>
    <w:rsid w:val="009D093E"/>
    <w:rsid w:val="009E08ED"/>
    <w:rsid w:val="009E5A94"/>
    <w:rsid w:val="009F7443"/>
    <w:rsid w:val="009F7FBE"/>
    <w:rsid w:val="00A12F84"/>
    <w:rsid w:val="00A13362"/>
    <w:rsid w:val="00A16B4C"/>
    <w:rsid w:val="00A909E0"/>
    <w:rsid w:val="00AB13E1"/>
    <w:rsid w:val="00AC39AB"/>
    <w:rsid w:val="00AE0096"/>
    <w:rsid w:val="00AE10CE"/>
    <w:rsid w:val="00AF0838"/>
    <w:rsid w:val="00AF5183"/>
    <w:rsid w:val="00B2454B"/>
    <w:rsid w:val="00B265AC"/>
    <w:rsid w:val="00B32C45"/>
    <w:rsid w:val="00B36553"/>
    <w:rsid w:val="00B4242B"/>
    <w:rsid w:val="00B52144"/>
    <w:rsid w:val="00B676BD"/>
    <w:rsid w:val="00B67748"/>
    <w:rsid w:val="00B93E2E"/>
    <w:rsid w:val="00BB0FC8"/>
    <w:rsid w:val="00BB48CF"/>
    <w:rsid w:val="00BE30E7"/>
    <w:rsid w:val="00BF215D"/>
    <w:rsid w:val="00BF492C"/>
    <w:rsid w:val="00C066CE"/>
    <w:rsid w:val="00C15225"/>
    <w:rsid w:val="00C154C9"/>
    <w:rsid w:val="00C17559"/>
    <w:rsid w:val="00C17C7F"/>
    <w:rsid w:val="00C22E26"/>
    <w:rsid w:val="00C279F3"/>
    <w:rsid w:val="00C318A6"/>
    <w:rsid w:val="00C421C4"/>
    <w:rsid w:val="00C42682"/>
    <w:rsid w:val="00C455C5"/>
    <w:rsid w:val="00C46BBD"/>
    <w:rsid w:val="00C5018D"/>
    <w:rsid w:val="00C51C6D"/>
    <w:rsid w:val="00C534B4"/>
    <w:rsid w:val="00CA188A"/>
    <w:rsid w:val="00CA3866"/>
    <w:rsid w:val="00CC060E"/>
    <w:rsid w:val="00CC4132"/>
    <w:rsid w:val="00CE0435"/>
    <w:rsid w:val="00D07CDA"/>
    <w:rsid w:val="00D1471B"/>
    <w:rsid w:val="00D16194"/>
    <w:rsid w:val="00D27158"/>
    <w:rsid w:val="00D275AE"/>
    <w:rsid w:val="00D27E9E"/>
    <w:rsid w:val="00D31DBD"/>
    <w:rsid w:val="00D371C8"/>
    <w:rsid w:val="00D414B1"/>
    <w:rsid w:val="00D479E1"/>
    <w:rsid w:val="00D5313B"/>
    <w:rsid w:val="00D6790F"/>
    <w:rsid w:val="00D72811"/>
    <w:rsid w:val="00D768CE"/>
    <w:rsid w:val="00D97B28"/>
    <w:rsid w:val="00DC1265"/>
    <w:rsid w:val="00DE448D"/>
    <w:rsid w:val="00DE7ED1"/>
    <w:rsid w:val="00E2206C"/>
    <w:rsid w:val="00E25265"/>
    <w:rsid w:val="00E4250B"/>
    <w:rsid w:val="00E42555"/>
    <w:rsid w:val="00E47EB6"/>
    <w:rsid w:val="00E54C69"/>
    <w:rsid w:val="00E64064"/>
    <w:rsid w:val="00E75B10"/>
    <w:rsid w:val="00EB189E"/>
    <w:rsid w:val="00EC1E00"/>
    <w:rsid w:val="00EC51E3"/>
    <w:rsid w:val="00EC7602"/>
    <w:rsid w:val="00ED1357"/>
    <w:rsid w:val="00ED27CA"/>
    <w:rsid w:val="00ED5B94"/>
    <w:rsid w:val="00EE07A0"/>
    <w:rsid w:val="00EE73C2"/>
    <w:rsid w:val="00F065D8"/>
    <w:rsid w:val="00F1436D"/>
    <w:rsid w:val="00F177C0"/>
    <w:rsid w:val="00F2214D"/>
    <w:rsid w:val="00F44D5F"/>
    <w:rsid w:val="00F618F5"/>
    <w:rsid w:val="00F623EB"/>
    <w:rsid w:val="00F7744E"/>
    <w:rsid w:val="00F844A8"/>
    <w:rsid w:val="00F90555"/>
    <w:rsid w:val="00F9073E"/>
    <w:rsid w:val="00F946A8"/>
    <w:rsid w:val="00FA00F4"/>
    <w:rsid w:val="00FA6123"/>
    <w:rsid w:val="00FC65B2"/>
    <w:rsid w:val="00FC73EC"/>
    <w:rsid w:val="00FC7923"/>
    <w:rsid w:val="00FD2658"/>
    <w:rsid w:val="00FD6C15"/>
    <w:rsid w:val="00FE24FA"/>
    <w:rsid w:val="00FE3A01"/>
    <w:rsid w:val="00FE3DE0"/>
    <w:rsid w:val="00FE49A8"/>
    <w:rsid w:val="00FF081A"/>
    <w:rsid w:val="00FF30C0"/>
    <w:rsid w:val="00FF39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5183"/>
  </w:style>
  <w:style w:type="paragraph" w:styleId="1">
    <w:name w:val="heading 1"/>
    <w:basedOn w:val="a"/>
    <w:next w:val="a"/>
    <w:autoRedefine/>
    <w:qFormat/>
    <w:rsid w:val="00EC51E3"/>
    <w:pPr>
      <w:keepNext/>
      <w:spacing w:before="60" w:after="60" w:line="280" w:lineRule="atLeast"/>
      <w:outlineLvl w:val="0"/>
    </w:pPr>
    <w:rPr>
      <w:rFonts w:ascii="Garamond" w:hAnsi="Garamond"/>
      <w:b/>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90A3F"/>
    <w:pPr>
      <w:spacing w:line="360" w:lineRule="auto"/>
      <w:jc w:val="both"/>
    </w:pPr>
    <w:rPr>
      <w:sz w:val="24"/>
      <w:szCs w:val="24"/>
    </w:rPr>
  </w:style>
  <w:style w:type="paragraph" w:styleId="a4">
    <w:name w:val="Balloon Text"/>
    <w:basedOn w:val="a"/>
    <w:semiHidden/>
    <w:rsid w:val="00ED27CA"/>
    <w:rPr>
      <w:rFonts w:ascii="Tahoma" w:hAnsi="Tahoma" w:cs="Tahoma"/>
      <w:sz w:val="16"/>
      <w:szCs w:val="16"/>
    </w:rPr>
  </w:style>
  <w:style w:type="paragraph" w:customStyle="1" w:styleId="31">
    <w:name w:val="Σώμα κείμενου 31"/>
    <w:basedOn w:val="a"/>
    <w:rsid w:val="00285A09"/>
    <w:pPr>
      <w:tabs>
        <w:tab w:val="left" w:pos="270"/>
      </w:tabs>
      <w:suppressAutoHyphens/>
      <w:spacing w:before="60" w:after="60" w:line="280" w:lineRule="atLeast"/>
      <w:jc w:val="both"/>
    </w:pPr>
    <w:rPr>
      <w:rFonts w:ascii="Verdana" w:hAnsi="Verdana"/>
      <w:sz w:val="22"/>
      <w:szCs w:val="24"/>
      <w:lang w:eastAsia="ar-SA"/>
    </w:rPr>
  </w:style>
  <w:style w:type="paragraph" w:styleId="a5">
    <w:name w:val="Title"/>
    <w:basedOn w:val="a"/>
    <w:next w:val="a6"/>
    <w:qFormat/>
    <w:rsid w:val="00B2454B"/>
    <w:pPr>
      <w:suppressAutoHyphens/>
      <w:jc w:val="center"/>
    </w:pPr>
    <w:rPr>
      <w:b/>
      <w:bCs/>
      <w:shadow/>
      <w:sz w:val="24"/>
      <w:szCs w:val="24"/>
      <w:u w:val="single"/>
      <w:lang w:eastAsia="ar-SA"/>
    </w:rPr>
  </w:style>
  <w:style w:type="paragraph" w:styleId="a6">
    <w:name w:val="Subtitle"/>
    <w:basedOn w:val="a"/>
    <w:qFormat/>
    <w:rsid w:val="00B2454B"/>
    <w:pPr>
      <w:spacing w:after="60"/>
      <w:jc w:val="center"/>
      <w:outlineLvl w:val="1"/>
    </w:pPr>
    <w:rPr>
      <w:rFonts w:ascii="Arial" w:hAnsi="Arial" w:cs="Arial"/>
      <w:sz w:val="24"/>
      <w:szCs w:val="24"/>
    </w:rPr>
  </w:style>
  <w:style w:type="character" w:customStyle="1" w:styleId="WW8Num2z0">
    <w:name w:val="WW8Num2z0"/>
    <w:rsid w:val="00F623EB"/>
    <w:rPr>
      <w:rFonts w:ascii="Symbol" w:hAnsi="Symbol"/>
    </w:rPr>
  </w:style>
  <w:style w:type="paragraph" w:styleId="a7">
    <w:name w:val="header"/>
    <w:aliases w:val="hd"/>
    <w:basedOn w:val="a"/>
    <w:link w:val="Char0"/>
    <w:rsid w:val="009017F0"/>
    <w:pPr>
      <w:tabs>
        <w:tab w:val="center" w:pos="4153"/>
        <w:tab w:val="right" w:pos="8306"/>
      </w:tabs>
      <w:suppressAutoHyphens/>
    </w:pPr>
    <w:rPr>
      <w:lang w:eastAsia="ar-SA"/>
    </w:rPr>
  </w:style>
  <w:style w:type="character" w:customStyle="1" w:styleId="Char0">
    <w:name w:val="Κεφαλίδα Char"/>
    <w:aliases w:val="hd Char"/>
    <w:basedOn w:val="a0"/>
    <w:link w:val="a7"/>
    <w:rsid w:val="009017F0"/>
    <w:rPr>
      <w:lang w:val="el-GR" w:eastAsia="ar-SA" w:bidi="ar-SA"/>
    </w:rPr>
  </w:style>
  <w:style w:type="paragraph" w:styleId="2">
    <w:name w:val="Body Text Indent 2"/>
    <w:basedOn w:val="a"/>
    <w:rsid w:val="00620CD5"/>
    <w:pPr>
      <w:spacing w:after="120" w:line="480" w:lineRule="auto"/>
      <w:ind w:left="283"/>
    </w:pPr>
  </w:style>
  <w:style w:type="paragraph" w:styleId="a8">
    <w:name w:val="footnote text"/>
    <w:basedOn w:val="a"/>
    <w:semiHidden/>
    <w:rsid w:val="00620CD5"/>
  </w:style>
  <w:style w:type="character" w:styleId="a9">
    <w:name w:val="footnote reference"/>
    <w:basedOn w:val="a0"/>
    <w:semiHidden/>
    <w:rsid w:val="00620CD5"/>
    <w:rPr>
      <w:vertAlign w:val="superscript"/>
    </w:rPr>
  </w:style>
  <w:style w:type="paragraph" w:styleId="aa">
    <w:name w:val="footer"/>
    <w:basedOn w:val="a"/>
    <w:rsid w:val="005D0B4A"/>
    <w:pPr>
      <w:tabs>
        <w:tab w:val="center" w:pos="4153"/>
        <w:tab w:val="right" w:pos="8306"/>
      </w:tabs>
    </w:pPr>
    <w:rPr>
      <w:sz w:val="24"/>
      <w:szCs w:val="24"/>
    </w:rPr>
  </w:style>
  <w:style w:type="character" w:styleId="-">
    <w:name w:val="Hyperlink"/>
    <w:rsid w:val="000A2F6F"/>
    <w:rPr>
      <w:color w:val="0000FF"/>
      <w:u w:val="single"/>
    </w:rPr>
  </w:style>
  <w:style w:type="table" w:styleId="ab">
    <w:name w:val="Table Grid"/>
    <w:basedOn w:val="a1"/>
    <w:rsid w:val="00526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
    <w:name w:val="Στυλ Επικεφαλίδα 1 + Times New Roman"/>
    <w:basedOn w:val="1"/>
    <w:rsid w:val="00CA188A"/>
    <w:pPr>
      <w:tabs>
        <w:tab w:val="left" w:pos="540"/>
      </w:tabs>
      <w:spacing w:before="0" w:after="0" w:line="240" w:lineRule="auto"/>
      <w:ind w:left="540"/>
    </w:pPr>
    <w:rPr>
      <w:rFonts w:ascii="Times New Roman" w:hAnsi="Times New Roman"/>
      <w:bCs/>
      <w:smallCaps w:val="0"/>
      <w:szCs w:val="20"/>
      <w:lang w:val="en-GB"/>
    </w:rPr>
  </w:style>
  <w:style w:type="character" w:customStyle="1" w:styleId="Char">
    <w:name w:val="Σώμα κειμένου Char"/>
    <w:basedOn w:val="a0"/>
    <w:link w:val="a3"/>
    <w:rsid w:val="00F9073E"/>
    <w:rPr>
      <w:sz w:val="24"/>
      <w:szCs w:val="24"/>
    </w:rPr>
  </w:style>
  <w:style w:type="paragraph" w:styleId="ac">
    <w:name w:val="List Paragraph"/>
    <w:basedOn w:val="a"/>
    <w:uiPriority w:val="34"/>
    <w:qFormat/>
    <w:rsid w:val="00AF0838"/>
    <w:pPr>
      <w:ind w:left="720"/>
      <w:contextualSpacing/>
    </w:pPr>
  </w:style>
</w:styles>
</file>

<file path=word/webSettings.xml><?xml version="1.0" encoding="utf-8"?>
<w:webSettings xmlns:r="http://schemas.openxmlformats.org/officeDocument/2006/relationships" xmlns:w="http://schemas.openxmlformats.org/wordprocessingml/2006/main">
  <w:divs>
    <w:div w:id="163059950">
      <w:bodyDiv w:val="1"/>
      <w:marLeft w:val="0"/>
      <w:marRight w:val="0"/>
      <w:marTop w:val="0"/>
      <w:marBottom w:val="0"/>
      <w:divBdr>
        <w:top w:val="none" w:sz="0" w:space="0" w:color="auto"/>
        <w:left w:val="none" w:sz="0" w:space="0" w:color="auto"/>
        <w:bottom w:val="none" w:sz="0" w:space="0" w:color="auto"/>
        <w:right w:val="none" w:sz="0" w:space="0" w:color="auto"/>
      </w:divBdr>
    </w:div>
    <w:div w:id="166988110">
      <w:bodyDiv w:val="1"/>
      <w:marLeft w:val="0"/>
      <w:marRight w:val="0"/>
      <w:marTop w:val="0"/>
      <w:marBottom w:val="0"/>
      <w:divBdr>
        <w:top w:val="none" w:sz="0" w:space="0" w:color="auto"/>
        <w:left w:val="none" w:sz="0" w:space="0" w:color="auto"/>
        <w:bottom w:val="none" w:sz="0" w:space="0" w:color="auto"/>
        <w:right w:val="none" w:sz="0" w:space="0" w:color="auto"/>
      </w:divBdr>
    </w:div>
    <w:div w:id="628825962">
      <w:bodyDiv w:val="1"/>
      <w:marLeft w:val="0"/>
      <w:marRight w:val="0"/>
      <w:marTop w:val="0"/>
      <w:marBottom w:val="0"/>
      <w:divBdr>
        <w:top w:val="none" w:sz="0" w:space="0" w:color="auto"/>
        <w:left w:val="none" w:sz="0" w:space="0" w:color="auto"/>
        <w:bottom w:val="none" w:sz="0" w:space="0" w:color="auto"/>
        <w:right w:val="none" w:sz="0" w:space="0" w:color="auto"/>
      </w:divBdr>
    </w:div>
    <w:div w:id="1018043165">
      <w:bodyDiv w:val="1"/>
      <w:marLeft w:val="0"/>
      <w:marRight w:val="0"/>
      <w:marTop w:val="0"/>
      <w:marBottom w:val="0"/>
      <w:divBdr>
        <w:top w:val="none" w:sz="0" w:space="0" w:color="auto"/>
        <w:left w:val="none" w:sz="0" w:space="0" w:color="auto"/>
        <w:bottom w:val="none" w:sz="0" w:space="0" w:color="auto"/>
        <w:right w:val="none" w:sz="0" w:space="0" w:color="auto"/>
      </w:divBdr>
    </w:div>
    <w:div w:id="1042830141">
      <w:bodyDiv w:val="1"/>
      <w:marLeft w:val="450"/>
      <w:marRight w:val="0"/>
      <w:marTop w:val="75"/>
      <w:marBottom w:val="0"/>
      <w:divBdr>
        <w:top w:val="none" w:sz="0" w:space="0" w:color="auto"/>
        <w:left w:val="none" w:sz="0" w:space="0" w:color="auto"/>
        <w:bottom w:val="none" w:sz="0" w:space="0" w:color="auto"/>
        <w:right w:val="none" w:sz="0" w:space="0" w:color="auto"/>
      </w:divBdr>
      <w:divsChild>
        <w:div w:id="502018273">
          <w:marLeft w:val="0"/>
          <w:marRight w:val="0"/>
          <w:marTop w:val="0"/>
          <w:marBottom w:val="0"/>
          <w:divBdr>
            <w:top w:val="none" w:sz="0" w:space="0" w:color="auto"/>
            <w:left w:val="none" w:sz="0" w:space="0" w:color="auto"/>
            <w:bottom w:val="none" w:sz="0" w:space="0" w:color="auto"/>
            <w:right w:val="none" w:sz="0" w:space="0" w:color="auto"/>
          </w:divBdr>
          <w:divsChild>
            <w:div w:id="1670256312">
              <w:marLeft w:val="0"/>
              <w:marRight w:val="0"/>
              <w:marTop w:val="0"/>
              <w:marBottom w:val="0"/>
              <w:divBdr>
                <w:top w:val="none" w:sz="0" w:space="0" w:color="auto"/>
                <w:left w:val="none" w:sz="0" w:space="0" w:color="auto"/>
                <w:bottom w:val="none" w:sz="0" w:space="0" w:color="auto"/>
                <w:right w:val="none" w:sz="0" w:space="0" w:color="auto"/>
              </w:divBdr>
              <w:divsChild>
                <w:div w:id="1787584021">
                  <w:marLeft w:val="0"/>
                  <w:marRight w:val="0"/>
                  <w:marTop w:val="0"/>
                  <w:marBottom w:val="0"/>
                  <w:divBdr>
                    <w:top w:val="none" w:sz="0" w:space="0" w:color="auto"/>
                    <w:left w:val="none" w:sz="0" w:space="0" w:color="auto"/>
                    <w:bottom w:val="none" w:sz="0" w:space="0" w:color="auto"/>
                    <w:right w:val="none" w:sz="0" w:space="0" w:color="auto"/>
                  </w:divBdr>
                </w:div>
                <w:div w:id="18141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0318">
      <w:bodyDiv w:val="1"/>
      <w:marLeft w:val="0"/>
      <w:marRight w:val="0"/>
      <w:marTop w:val="0"/>
      <w:marBottom w:val="0"/>
      <w:divBdr>
        <w:top w:val="none" w:sz="0" w:space="0" w:color="auto"/>
        <w:left w:val="none" w:sz="0" w:space="0" w:color="auto"/>
        <w:bottom w:val="none" w:sz="0" w:space="0" w:color="auto"/>
        <w:right w:val="none" w:sz="0" w:space="0" w:color="auto"/>
      </w:divBdr>
    </w:div>
    <w:div w:id="1541358011">
      <w:bodyDiv w:val="1"/>
      <w:marLeft w:val="0"/>
      <w:marRight w:val="0"/>
      <w:marTop w:val="0"/>
      <w:marBottom w:val="0"/>
      <w:divBdr>
        <w:top w:val="none" w:sz="0" w:space="0" w:color="auto"/>
        <w:left w:val="none" w:sz="0" w:space="0" w:color="auto"/>
        <w:bottom w:val="none" w:sz="0" w:space="0" w:color="auto"/>
        <w:right w:val="none" w:sz="0" w:space="0" w:color="auto"/>
      </w:divBdr>
    </w:div>
    <w:div w:id="1588687420">
      <w:bodyDiv w:val="1"/>
      <w:marLeft w:val="0"/>
      <w:marRight w:val="0"/>
      <w:marTop w:val="0"/>
      <w:marBottom w:val="0"/>
      <w:divBdr>
        <w:top w:val="none" w:sz="0" w:space="0" w:color="auto"/>
        <w:left w:val="none" w:sz="0" w:space="0" w:color="auto"/>
        <w:bottom w:val="none" w:sz="0" w:space="0" w:color="auto"/>
        <w:right w:val="none" w:sz="0" w:space="0" w:color="auto"/>
      </w:divBdr>
    </w:div>
    <w:div w:id="20559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lemi@admin.uoc.gr" TargetMode="External"/><Relationship Id="rId4" Type="http://schemas.openxmlformats.org/officeDocument/2006/relationships/settings" Target="settings.xml"/><Relationship Id="rId9" Type="http://schemas.openxmlformats.org/officeDocument/2006/relationships/hyperlink" Target="mailto:kyriakakis@tec.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4109-4098-495E-A29C-977F5645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2428</Words>
  <Characters>13113</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astivakt</dc:creator>
  <cp:lastModifiedBy>salemi</cp:lastModifiedBy>
  <cp:revision>7</cp:revision>
  <cp:lastPrinted>2017-01-27T08:59:00Z</cp:lastPrinted>
  <dcterms:created xsi:type="dcterms:W3CDTF">2017-01-25T12:04:00Z</dcterms:created>
  <dcterms:modified xsi:type="dcterms:W3CDTF">2017-01-27T09:02:00Z</dcterms:modified>
</cp:coreProperties>
</file>