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2F" w:rsidRPr="00FB76D7" w:rsidRDefault="00BC712F" w:rsidP="00BC712F">
      <w:pPr>
        <w:rPr>
          <w:szCs w:val="22"/>
          <w:lang w:val="en-US"/>
        </w:rPr>
      </w:pPr>
    </w:p>
    <w:p w:rsidR="00BC712F" w:rsidRDefault="00BC712F" w:rsidP="00BC712F">
      <w:pPr>
        <w:rPr>
          <w:szCs w:val="22"/>
          <w:lang w:val="el-GR"/>
        </w:rPr>
      </w:pPr>
    </w:p>
    <w:p w:rsidR="00BC712F" w:rsidRDefault="00BC712F" w:rsidP="00BC712F">
      <w:pPr>
        <w:rPr>
          <w:szCs w:val="22"/>
          <w:lang w:val="el-GR"/>
        </w:rPr>
      </w:pPr>
    </w:p>
    <w:p w:rsidR="00BC712F" w:rsidRDefault="00BC712F" w:rsidP="00BC712F">
      <w:pPr>
        <w:rPr>
          <w:szCs w:val="22"/>
          <w:lang w:val="el-GR"/>
        </w:rPr>
      </w:pPr>
    </w:p>
    <w:p w:rsidR="00BC712F" w:rsidRDefault="00BC712F" w:rsidP="00BC712F">
      <w:pPr>
        <w:pStyle w:val="Style1"/>
        <w:spacing w:before="120"/>
        <w:outlineLvl w:val="9"/>
      </w:pPr>
    </w:p>
    <w:p w:rsidR="00BC712F" w:rsidRDefault="00BC712F" w:rsidP="00BC712F">
      <w:pPr>
        <w:pStyle w:val="Style1"/>
        <w:spacing w:before="120"/>
        <w:outlineLvl w:val="9"/>
      </w:pPr>
    </w:p>
    <w:p w:rsidR="00BC712F" w:rsidRDefault="00BC712F" w:rsidP="00BC712F">
      <w:pPr>
        <w:pStyle w:val="Style1"/>
        <w:spacing w:before="120"/>
        <w:outlineLvl w:val="9"/>
      </w:pPr>
    </w:p>
    <w:p w:rsidR="00BC712F" w:rsidRDefault="00BC712F" w:rsidP="00BC712F">
      <w:pPr>
        <w:pStyle w:val="Style1"/>
      </w:pPr>
      <w:bookmarkStart w:id="0" w:name="_Toc77837503"/>
      <w:r>
        <w:t>Διακήρυξη</w:t>
      </w:r>
      <w:r w:rsidRPr="00146373">
        <w:t xml:space="preserve"> </w:t>
      </w:r>
      <w:r>
        <w:t>Σύμβασης</w:t>
      </w:r>
      <w:r w:rsidRPr="00146373">
        <w:br/>
        <w:t xml:space="preserve">Προμηθειών </w:t>
      </w:r>
      <w:r w:rsidRPr="00146373">
        <w:br/>
        <w:t>με Ανοικτή Διαδικασία μέσω ΕΣΗΔΗΣ</w:t>
      </w:r>
      <w:bookmarkEnd w:id="0"/>
    </w:p>
    <w:p w:rsidR="00BC712F" w:rsidRDefault="00BC712F" w:rsidP="00BC712F">
      <w:pPr>
        <w:pStyle w:val="Style1"/>
        <w:rPr>
          <w:color w:val="000000"/>
        </w:rPr>
      </w:pPr>
      <w:bookmarkStart w:id="1" w:name="_Toc77837504"/>
      <w:r>
        <w:t>«Προμήθεια και εγκατάσταση ερευνητικού εξοπλισμού (Προηγμένο Σύστημα Εικονικής και Επαυξημένης Πραγματικότητας) από το ΠΔΕ για ερευνητικούς και εκπαιδευτικούς σκοπούς στο πεδίο της Εξ Αποστάσεως Εκπαίδευσης»</w:t>
      </w:r>
      <w:bookmarkEnd w:id="1"/>
      <w:r>
        <w:br/>
      </w:r>
      <w:r>
        <w:rPr>
          <w:sz w:val="22"/>
          <w:szCs w:val="22"/>
        </w:rPr>
        <w:br/>
      </w:r>
      <w:r>
        <w:rPr>
          <w:sz w:val="22"/>
          <w:szCs w:val="22"/>
        </w:rPr>
        <w:br/>
      </w:r>
      <w:r>
        <w:rPr>
          <w:sz w:val="22"/>
          <w:szCs w:val="22"/>
        </w:rPr>
        <w:br/>
      </w:r>
      <w:r>
        <w:rPr>
          <w:b w:val="0"/>
          <w:bCs w:val="0"/>
          <w:color w:val="000000"/>
          <w:sz w:val="22"/>
          <w:szCs w:val="24"/>
        </w:rPr>
        <w:br/>
      </w:r>
    </w:p>
    <w:p w:rsidR="00BC712F" w:rsidRDefault="00BC712F" w:rsidP="00BC712F">
      <w:pPr>
        <w:pStyle w:val="normalwithoutspacing"/>
        <w:rPr>
          <w:b/>
          <w:bCs/>
          <w:color w:val="000000"/>
        </w:rPr>
      </w:pPr>
    </w:p>
    <w:p w:rsidR="00BC712F" w:rsidRDefault="00BC712F" w:rsidP="00BC712F">
      <w:pPr>
        <w:pStyle w:val="normalwithoutspacing"/>
        <w:jc w:val="center"/>
        <w:rPr>
          <w:b/>
          <w:color w:val="FF0000"/>
          <w:sz w:val="36"/>
          <w:szCs w:val="36"/>
        </w:rPr>
      </w:pPr>
    </w:p>
    <w:p w:rsidR="00BC712F" w:rsidRDefault="00BC712F" w:rsidP="00BC712F">
      <w:pPr>
        <w:pStyle w:val="normalwithoutspacing"/>
        <w:jc w:val="center"/>
      </w:pPr>
    </w:p>
    <w:p w:rsidR="00BC712F" w:rsidRPr="00DE0B6E" w:rsidRDefault="00BC712F" w:rsidP="00BC712F">
      <w:pPr>
        <w:pStyle w:val="normalwithoutspacing"/>
        <w:jc w:val="center"/>
        <w:rPr>
          <w:lang w:val="en-US"/>
        </w:rPr>
        <w:sectPr w:rsidR="00BC712F" w:rsidRPr="00DE0B6E">
          <w:footerReference w:type="default" r:id="rId7"/>
          <w:pgSz w:w="11906" w:h="16838"/>
          <w:pgMar w:top="1134" w:right="1134" w:bottom="1134" w:left="1134" w:header="720" w:footer="709" w:gutter="0"/>
          <w:cols w:space="720"/>
          <w:docGrid w:linePitch="600" w:charSpace="36864"/>
        </w:sectPr>
      </w:pPr>
      <w:r w:rsidRPr="003A0A6D">
        <w:t xml:space="preserve">ΑΡΙΘ. ΠΡΩΤ. </w:t>
      </w:r>
      <w:r w:rsidR="003A0A6D" w:rsidRPr="003A0A6D">
        <w:rPr>
          <w:lang w:val="en-US"/>
        </w:rPr>
        <w:t>30316</w:t>
      </w:r>
      <w:r w:rsidRPr="003A0A6D">
        <w:t>/</w:t>
      </w:r>
      <w:r w:rsidR="003A0A6D" w:rsidRPr="003A0A6D">
        <w:rPr>
          <w:lang w:val="en-US"/>
        </w:rPr>
        <w:t>28</w:t>
      </w:r>
      <w:r w:rsidRPr="003A0A6D">
        <w:t>-</w:t>
      </w:r>
      <w:r w:rsidR="003A0A6D" w:rsidRPr="003A0A6D">
        <w:rPr>
          <w:lang w:val="en-US"/>
        </w:rPr>
        <w:t>12</w:t>
      </w:r>
      <w:r w:rsidRPr="003A0A6D">
        <w:t>-2021</w:t>
      </w:r>
    </w:p>
    <w:p w:rsidR="00BC712F" w:rsidRDefault="00BC712F" w:rsidP="00BC712F">
      <w:pPr>
        <w:pStyle w:val="Contents"/>
      </w:pPr>
      <w:bookmarkStart w:id="2" w:name="_Toc77837505"/>
      <w:r>
        <w:lastRenderedPageBreak/>
        <w:t>Περιεχόμενα</w:t>
      </w:r>
      <w:bookmarkEnd w:id="2"/>
    </w:p>
    <w:p w:rsidR="0002129D" w:rsidRDefault="00BC712F">
      <w:pPr>
        <w:pStyle w:val="18"/>
        <w:tabs>
          <w:tab w:val="right" w:leader="dot" w:pos="8296"/>
        </w:tabs>
        <w:rPr>
          <w:rFonts w:asciiTheme="minorHAnsi" w:eastAsiaTheme="minorEastAsia" w:hAnsiTheme="minorHAnsi" w:cstheme="minorBidi"/>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77837503" w:history="1">
        <w:r w:rsidR="0002129D" w:rsidRPr="00C659C6">
          <w:rPr>
            <w:rStyle w:val="-"/>
            <w:noProof/>
          </w:rPr>
          <w:t>Διακήρυξη Σύμβασης Προμηθειών  με Ανοικτή Διαδικασία μέσω ΕΣΗΔΗΣ</w:t>
        </w:r>
        <w:r w:rsidR="0002129D">
          <w:rPr>
            <w:noProof/>
          </w:rPr>
          <w:tab/>
        </w:r>
        <w:r w:rsidR="0002129D">
          <w:rPr>
            <w:noProof/>
          </w:rPr>
          <w:fldChar w:fldCharType="begin"/>
        </w:r>
        <w:r w:rsidR="0002129D">
          <w:rPr>
            <w:noProof/>
          </w:rPr>
          <w:instrText xml:space="preserve"> PAGEREF _Toc77837503 \h </w:instrText>
        </w:r>
        <w:r w:rsidR="0002129D">
          <w:rPr>
            <w:noProof/>
          </w:rPr>
        </w:r>
        <w:r w:rsidR="0002129D">
          <w:rPr>
            <w:noProof/>
          </w:rPr>
          <w:fldChar w:fldCharType="separate"/>
        </w:r>
        <w:r w:rsidR="00F43DE0">
          <w:rPr>
            <w:noProof/>
          </w:rPr>
          <w:t>1</w:t>
        </w:r>
        <w:r w:rsidR="0002129D">
          <w:rPr>
            <w:noProof/>
          </w:rPr>
          <w:fldChar w:fldCharType="end"/>
        </w:r>
      </w:hyperlink>
    </w:p>
    <w:p w:rsidR="0002129D" w:rsidRDefault="00FB76D7">
      <w:pPr>
        <w:pStyle w:val="18"/>
        <w:tabs>
          <w:tab w:val="right" w:leader="dot" w:pos="8296"/>
        </w:tabs>
        <w:rPr>
          <w:rFonts w:asciiTheme="minorHAnsi" w:eastAsiaTheme="minorEastAsia" w:hAnsiTheme="minorHAnsi" w:cstheme="minorBidi"/>
          <w:b w:val="0"/>
          <w:bCs w:val="0"/>
          <w:caps w:val="0"/>
          <w:noProof/>
          <w:sz w:val="22"/>
          <w:szCs w:val="22"/>
          <w:lang w:val="el-GR" w:eastAsia="el-GR"/>
        </w:rPr>
      </w:pPr>
      <w:hyperlink w:anchor="_Toc77837504" w:history="1">
        <w:r w:rsidR="0002129D" w:rsidRPr="00C659C6">
          <w:rPr>
            <w:rStyle w:val="-"/>
            <w:noProof/>
          </w:rPr>
          <w:t>«Προμήθεια και εγκατάσταση ερευνητικού εξοπλισμού (Προηγμένο Σύστημα Εικονικής και Επαυξημένης Πραγματικότητας) από το ΠΔΕ για ερευνητικούς και εκπαιδευτικούς σκοπούς στο πεδίο της Εξ Αποστάσεως Εκπαίδευσης»</w:t>
        </w:r>
        <w:r w:rsidR="0002129D">
          <w:rPr>
            <w:noProof/>
          </w:rPr>
          <w:tab/>
        </w:r>
        <w:r w:rsidR="0002129D">
          <w:rPr>
            <w:noProof/>
          </w:rPr>
          <w:fldChar w:fldCharType="begin"/>
        </w:r>
        <w:r w:rsidR="0002129D">
          <w:rPr>
            <w:noProof/>
          </w:rPr>
          <w:instrText xml:space="preserve"> PAGEREF _Toc77837504 \h </w:instrText>
        </w:r>
        <w:r w:rsidR="0002129D">
          <w:rPr>
            <w:noProof/>
          </w:rPr>
        </w:r>
        <w:r w:rsidR="0002129D">
          <w:rPr>
            <w:noProof/>
          </w:rPr>
          <w:fldChar w:fldCharType="separate"/>
        </w:r>
        <w:r w:rsidR="00F43DE0">
          <w:rPr>
            <w:noProof/>
          </w:rPr>
          <w:t>1</w:t>
        </w:r>
        <w:r w:rsidR="0002129D">
          <w:rPr>
            <w:noProof/>
          </w:rPr>
          <w:fldChar w:fldCharType="end"/>
        </w:r>
      </w:hyperlink>
    </w:p>
    <w:p w:rsidR="0002129D" w:rsidRDefault="00FB76D7">
      <w:pPr>
        <w:pStyle w:val="18"/>
        <w:tabs>
          <w:tab w:val="right" w:leader="dot" w:pos="8296"/>
        </w:tabs>
        <w:rPr>
          <w:rFonts w:asciiTheme="minorHAnsi" w:eastAsiaTheme="minorEastAsia" w:hAnsiTheme="minorHAnsi" w:cstheme="minorBidi"/>
          <w:b w:val="0"/>
          <w:bCs w:val="0"/>
          <w:caps w:val="0"/>
          <w:noProof/>
          <w:sz w:val="22"/>
          <w:szCs w:val="22"/>
          <w:lang w:val="el-GR" w:eastAsia="el-GR"/>
        </w:rPr>
      </w:pPr>
      <w:hyperlink w:anchor="_Toc77837505" w:history="1">
        <w:r w:rsidR="0002129D" w:rsidRPr="00C659C6">
          <w:rPr>
            <w:rStyle w:val="-"/>
            <w:noProof/>
          </w:rPr>
          <w:t>Περιεχόμενα</w:t>
        </w:r>
        <w:r w:rsidR="0002129D">
          <w:rPr>
            <w:noProof/>
          </w:rPr>
          <w:tab/>
        </w:r>
        <w:r w:rsidR="0002129D">
          <w:rPr>
            <w:noProof/>
          </w:rPr>
          <w:fldChar w:fldCharType="begin"/>
        </w:r>
        <w:r w:rsidR="0002129D">
          <w:rPr>
            <w:noProof/>
          </w:rPr>
          <w:instrText xml:space="preserve"> PAGEREF _Toc77837505 \h </w:instrText>
        </w:r>
        <w:r w:rsidR="0002129D">
          <w:rPr>
            <w:noProof/>
          </w:rPr>
        </w:r>
        <w:r w:rsidR="0002129D">
          <w:rPr>
            <w:noProof/>
          </w:rPr>
          <w:fldChar w:fldCharType="separate"/>
        </w:r>
        <w:r w:rsidR="00F43DE0">
          <w:rPr>
            <w:noProof/>
          </w:rPr>
          <w:t>2</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06" w:history="1">
        <w:r w:rsidR="0002129D" w:rsidRPr="00C659C6">
          <w:rPr>
            <w:rStyle w:val="-"/>
            <w:noProof/>
            <w:lang w:val="el-GR"/>
          </w:rPr>
          <w:t>1.</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ΑΝΑΘΕΤΟΥΣΑ ΑΡΧΗ ΚΑΙ ΑΝΤΙΚΕΙΜΕΝΟ ΣΥΜΒΑΣΗΣ</w:t>
        </w:r>
        <w:r w:rsidR="0002129D">
          <w:rPr>
            <w:noProof/>
          </w:rPr>
          <w:tab/>
        </w:r>
        <w:r w:rsidR="0002129D">
          <w:rPr>
            <w:noProof/>
          </w:rPr>
          <w:fldChar w:fldCharType="begin"/>
        </w:r>
        <w:r w:rsidR="0002129D">
          <w:rPr>
            <w:noProof/>
          </w:rPr>
          <w:instrText xml:space="preserve"> PAGEREF _Toc77837506 \h </w:instrText>
        </w:r>
        <w:r w:rsidR="0002129D">
          <w:rPr>
            <w:noProof/>
          </w:rPr>
        </w:r>
        <w:r w:rsidR="0002129D">
          <w:rPr>
            <w:noProof/>
          </w:rPr>
          <w:fldChar w:fldCharType="separate"/>
        </w:r>
        <w:r w:rsidR="00F43DE0">
          <w:rPr>
            <w:noProof/>
          </w:rPr>
          <w:t>4</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07" w:history="1">
        <w:r w:rsidR="0002129D" w:rsidRPr="00C659C6">
          <w:rPr>
            <w:rStyle w:val="-"/>
            <w:noProof/>
            <w:lang w:val="el-GR"/>
          </w:rPr>
          <w:t>1.1</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Στοιχεία Αναθέτουσας Αρχής</w:t>
        </w:r>
        <w:r w:rsidR="0002129D">
          <w:rPr>
            <w:noProof/>
          </w:rPr>
          <w:tab/>
        </w:r>
        <w:r w:rsidR="0002129D">
          <w:rPr>
            <w:noProof/>
          </w:rPr>
          <w:fldChar w:fldCharType="begin"/>
        </w:r>
        <w:r w:rsidR="0002129D">
          <w:rPr>
            <w:noProof/>
          </w:rPr>
          <w:instrText xml:space="preserve"> PAGEREF _Toc77837507 \h </w:instrText>
        </w:r>
        <w:r w:rsidR="0002129D">
          <w:rPr>
            <w:noProof/>
          </w:rPr>
        </w:r>
        <w:r w:rsidR="0002129D">
          <w:rPr>
            <w:noProof/>
          </w:rPr>
          <w:fldChar w:fldCharType="separate"/>
        </w:r>
        <w:r w:rsidR="00F43DE0">
          <w:rPr>
            <w:noProof/>
          </w:rPr>
          <w:t>4</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08" w:history="1">
        <w:r w:rsidR="0002129D" w:rsidRPr="00C659C6">
          <w:rPr>
            <w:rStyle w:val="-"/>
            <w:noProof/>
            <w:lang w:val="el-GR"/>
          </w:rPr>
          <w:t>1.2</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Στοιχεία Διαδικασίας-Χρηματοδότηση</w:t>
        </w:r>
        <w:r w:rsidR="0002129D">
          <w:rPr>
            <w:noProof/>
          </w:rPr>
          <w:tab/>
        </w:r>
        <w:r w:rsidR="0002129D">
          <w:rPr>
            <w:noProof/>
          </w:rPr>
          <w:fldChar w:fldCharType="begin"/>
        </w:r>
        <w:r w:rsidR="0002129D">
          <w:rPr>
            <w:noProof/>
          </w:rPr>
          <w:instrText xml:space="preserve"> PAGEREF _Toc77837508 \h </w:instrText>
        </w:r>
        <w:r w:rsidR="0002129D">
          <w:rPr>
            <w:noProof/>
          </w:rPr>
        </w:r>
        <w:r w:rsidR="0002129D">
          <w:rPr>
            <w:noProof/>
          </w:rPr>
          <w:fldChar w:fldCharType="separate"/>
        </w:r>
        <w:r w:rsidR="00F43DE0">
          <w:rPr>
            <w:noProof/>
          </w:rPr>
          <w:t>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09" w:history="1">
        <w:r w:rsidR="0002129D" w:rsidRPr="00C659C6">
          <w:rPr>
            <w:rStyle w:val="-"/>
            <w:noProof/>
            <w:lang w:val="el-GR"/>
          </w:rPr>
          <w:t>1.3</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Συνοπτική Περιγραφή φυσικού και οικονομικού αντικειμένου της σύμβασης</w:t>
        </w:r>
        <w:r w:rsidR="0002129D">
          <w:rPr>
            <w:noProof/>
          </w:rPr>
          <w:tab/>
        </w:r>
        <w:r w:rsidR="0002129D">
          <w:rPr>
            <w:noProof/>
          </w:rPr>
          <w:fldChar w:fldCharType="begin"/>
        </w:r>
        <w:r w:rsidR="0002129D">
          <w:rPr>
            <w:noProof/>
          </w:rPr>
          <w:instrText xml:space="preserve"> PAGEREF _Toc77837509 \h </w:instrText>
        </w:r>
        <w:r w:rsidR="0002129D">
          <w:rPr>
            <w:noProof/>
          </w:rPr>
        </w:r>
        <w:r w:rsidR="0002129D">
          <w:rPr>
            <w:noProof/>
          </w:rPr>
          <w:fldChar w:fldCharType="separate"/>
        </w:r>
        <w:r w:rsidR="00F43DE0">
          <w:rPr>
            <w:noProof/>
          </w:rPr>
          <w:t>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10" w:history="1">
        <w:r w:rsidR="0002129D" w:rsidRPr="00C659C6">
          <w:rPr>
            <w:rStyle w:val="-"/>
            <w:noProof/>
            <w:lang w:val="el-GR"/>
          </w:rPr>
          <w:t>1.4</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Θεσμικό πλαίσιο</w:t>
        </w:r>
        <w:r w:rsidR="0002129D">
          <w:rPr>
            <w:noProof/>
          </w:rPr>
          <w:tab/>
        </w:r>
        <w:r w:rsidR="0002129D">
          <w:rPr>
            <w:noProof/>
          </w:rPr>
          <w:fldChar w:fldCharType="begin"/>
        </w:r>
        <w:r w:rsidR="0002129D">
          <w:rPr>
            <w:noProof/>
          </w:rPr>
          <w:instrText xml:space="preserve"> PAGEREF _Toc77837510 \h </w:instrText>
        </w:r>
        <w:r w:rsidR="0002129D">
          <w:rPr>
            <w:noProof/>
          </w:rPr>
        </w:r>
        <w:r w:rsidR="0002129D">
          <w:rPr>
            <w:noProof/>
          </w:rPr>
          <w:fldChar w:fldCharType="separate"/>
        </w:r>
        <w:r w:rsidR="00F43DE0">
          <w:rPr>
            <w:noProof/>
          </w:rPr>
          <w:t>6</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11" w:history="1">
        <w:r w:rsidR="0002129D" w:rsidRPr="00C659C6">
          <w:rPr>
            <w:rStyle w:val="-"/>
            <w:noProof/>
            <w:lang w:val="el-GR"/>
          </w:rPr>
          <w:t>1.5</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Προθεσμία παραλαβής προσφορών</w:t>
        </w:r>
        <w:r w:rsidR="0002129D">
          <w:rPr>
            <w:noProof/>
          </w:rPr>
          <w:tab/>
        </w:r>
        <w:r w:rsidR="0002129D">
          <w:rPr>
            <w:noProof/>
          </w:rPr>
          <w:fldChar w:fldCharType="begin"/>
        </w:r>
        <w:r w:rsidR="0002129D">
          <w:rPr>
            <w:noProof/>
          </w:rPr>
          <w:instrText xml:space="preserve"> PAGEREF _Toc77837511 \h </w:instrText>
        </w:r>
        <w:r w:rsidR="0002129D">
          <w:rPr>
            <w:noProof/>
          </w:rPr>
        </w:r>
        <w:r w:rsidR="0002129D">
          <w:rPr>
            <w:noProof/>
          </w:rPr>
          <w:fldChar w:fldCharType="separate"/>
        </w:r>
        <w:r w:rsidR="00F43DE0">
          <w:rPr>
            <w:noProof/>
          </w:rPr>
          <w:t>8</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12" w:history="1">
        <w:r w:rsidR="0002129D" w:rsidRPr="00C659C6">
          <w:rPr>
            <w:rStyle w:val="-"/>
            <w:noProof/>
            <w:lang w:val="el-GR"/>
          </w:rPr>
          <w:t>1.6</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Δημοσιότητα</w:t>
        </w:r>
        <w:r w:rsidR="0002129D">
          <w:rPr>
            <w:noProof/>
          </w:rPr>
          <w:tab/>
        </w:r>
        <w:r w:rsidR="0002129D">
          <w:rPr>
            <w:noProof/>
          </w:rPr>
          <w:fldChar w:fldCharType="begin"/>
        </w:r>
        <w:r w:rsidR="0002129D">
          <w:rPr>
            <w:noProof/>
          </w:rPr>
          <w:instrText xml:space="preserve"> PAGEREF _Toc77837512 \h </w:instrText>
        </w:r>
        <w:r w:rsidR="0002129D">
          <w:rPr>
            <w:noProof/>
          </w:rPr>
        </w:r>
        <w:r w:rsidR="0002129D">
          <w:rPr>
            <w:noProof/>
          </w:rPr>
          <w:fldChar w:fldCharType="separate"/>
        </w:r>
        <w:r w:rsidR="00F43DE0">
          <w:rPr>
            <w:noProof/>
          </w:rPr>
          <w:t>8</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13" w:history="1">
        <w:r w:rsidR="0002129D" w:rsidRPr="00C659C6">
          <w:rPr>
            <w:rStyle w:val="-"/>
            <w:noProof/>
            <w:lang w:val="el-GR"/>
          </w:rPr>
          <w:t>1.7</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Αρχές εφαρμοζόμενες στη διαδικασία σύναψης</w:t>
        </w:r>
        <w:r w:rsidR="0002129D">
          <w:rPr>
            <w:noProof/>
          </w:rPr>
          <w:tab/>
        </w:r>
        <w:r w:rsidR="0002129D">
          <w:rPr>
            <w:noProof/>
          </w:rPr>
          <w:fldChar w:fldCharType="begin"/>
        </w:r>
        <w:r w:rsidR="0002129D">
          <w:rPr>
            <w:noProof/>
          </w:rPr>
          <w:instrText xml:space="preserve"> PAGEREF _Toc77837513 \h </w:instrText>
        </w:r>
        <w:r w:rsidR="0002129D">
          <w:rPr>
            <w:noProof/>
          </w:rPr>
        </w:r>
        <w:r w:rsidR="0002129D">
          <w:rPr>
            <w:noProof/>
          </w:rPr>
          <w:fldChar w:fldCharType="separate"/>
        </w:r>
        <w:r w:rsidR="00F43DE0">
          <w:rPr>
            <w:noProof/>
          </w:rPr>
          <w:t>9</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14" w:history="1">
        <w:r w:rsidR="0002129D" w:rsidRPr="00C659C6">
          <w:rPr>
            <w:rStyle w:val="-"/>
            <w:noProof/>
            <w:lang w:val="el-GR"/>
          </w:rPr>
          <w:t>.</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ΓΕΝΙΚΟΙ ΚΑΙ ΕΙΔΙΚΟΙ ΟΡΟΙ ΣΥΜΜΕΤΟΧΗΣ</w:t>
        </w:r>
        <w:r w:rsidR="0002129D">
          <w:rPr>
            <w:noProof/>
          </w:rPr>
          <w:tab/>
        </w:r>
        <w:r w:rsidR="0002129D">
          <w:rPr>
            <w:noProof/>
          </w:rPr>
          <w:fldChar w:fldCharType="begin"/>
        </w:r>
        <w:r w:rsidR="0002129D">
          <w:rPr>
            <w:noProof/>
          </w:rPr>
          <w:instrText xml:space="preserve"> PAGEREF _Toc77837514 \h </w:instrText>
        </w:r>
        <w:r w:rsidR="0002129D">
          <w:rPr>
            <w:noProof/>
          </w:rPr>
        </w:r>
        <w:r w:rsidR="0002129D">
          <w:rPr>
            <w:noProof/>
          </w:rPr>
          <w:fldChar w:fldCharType="separate"/>
        </w:r>
        <w:r w:rsidR="00F43DE0">
          <w:rPr>
            <w:noProof/>
          </w:rPr>
          <w:t>11</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15" w:history="1">
        <w:r w:rsidR="0002129D" w:rsidRPr="00C659C6">
          <w:rPr>
            <w:rStyle w:val="-"/>
            <w:noProof/>
            <w:lang w:val="el-GR"/>
          </w:rPr>
          <w:t>2.1</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Γενικές Πληροφορίες</w:t>
        </w:r>
        <w:r w:rsidR="0002129D">
          <w:rPr>
            <w:noProof/>
          </w:rPr>
          <w:tab/>
        </w:r>
        <w:r w:rsidR="0002129D">
          <w:rPr>
            <w:noProof/>
          </w:rPr>
          <w:fldChar w:fldCharType="begin"/>
        </w:r>
        <w:r w:rsidR="0002129D">
          <w:rPr>
            <w:noProof/>
          </w:rPr>
          <w:instrText xml:space="preserve"> PAGEREF _Toc77837515 \h </w:instrText>
        </w:r>
        <w:r w:rsidR="0002129D">
          <w:rPr>
            <w:noProof/>
          </w:rPr>
        </w:r>
        <w:r w:rsidR="0002129D">
          <w:rPr>
            <w:noProof/>
          </w:rPr>
          <w:fldChar w:fldCharType="separate"/>
        </w:r>
        <w:r w:rsidR="00F43DE0">
          <w:rPr>
            <w:noProof/>
          </w:rPr>
          <w:t>11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16" w:history="1">
        <w:r w:rsidR="0002129D" w:rsidRPr="00C659C6">
          <w:rPr>
            <w:rStyle w:val="-"/>
            <w:noProof/>
            <w:lang w:val="el-GR"/>
          </w:rPr>
          <w:t>2.1.1</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Έγγραφα της σύμβασης</w:t>
        </w:r>
        <w:r w:rsidR="0002129D">
          <w:rPr>
            <w:noProof/>
          </w:rPr>
          <w:tab/>
        </w:r>
        <w:r w:rsidR="0002129D">
          <w:rPr>
            <w:noProof/>
          </w:rPr>
          <w:fldChar w:fldCharType="begin"/>
        </w:r>
        <w:r w:rsidR="0002129D">
          <w:rPr>
            <w:noProof/>
          </w:rPr>
          <w:instrText xml:space="preserve"> PAGEREF _Toc77837516 \h </w:instrText>
        </w:r>
        <w:r w:rsidR="0002129D">
          <w:rPr>
            <w:noProof/>
          </w:rPr>
        </w:r>
        <w:r w:rsidR="0002129D">
          <w:rPr>
            <w:noProof/>
          </w:rPr>
          <w:fldChar w:fldCharType="separate"/>
        </w:r>
        <w:r w:rsidR="00F43DE0">
          <w:rPr>
            <w:noProof/>
          </w:rPr>
          <w:t>11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17" w:history="1">
        <w:r w:rsidR="0002129D" w:rsidRPr="00C659C6">
          <w:rPr>
            <w:rStyle w:val="-"/>
            <w:noProof/>
            <w:lang w:val="el-GR"/>
          </w:rPr>
          <w:t>2.1.2</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Επικοινωνία - Πρόσβαση στα έγγραφα της Σύμβασης</w:t>
        </w:r>
        <w:r w:rsidR="0002129D">
          <w:rPr>
            <w:noProof/>
          </w:rPr>
          <w:tab/>
        </w:r>
        <w:r w:rsidR="0002129D">
          <w:rPr>
            <w:noProof/>
          </w:rPr>
          <w:fldChar w:fldCharType="begin"/>
        </w:r>
        <w:r w:rsidR="0002129D">
          <w:rPr>
            <w:noProof/>
          </w:rPr>
          <w:instrText xml:space="preserve"> PAGEREF _Toc77837517 \h </w:instrText>
        </w:r>
        <w:r w:rsidR="0002129D">
          <w:rPr>
            <w:noProof/>
          </w:rPr>
        </w:r>
        <w:r w:rsidR="0002129D">
          <w:rPr>
            <w:noProof/>
          </w:rPr>
          <w:fldChar w:fldCharType="separate"/>
        </w:r>
        <w:r w:rsidR="00F43DE0">
          <w:rPr>
            <w:noProof/>
          </w:rPr>
          <w:t>11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18" w:history="1">
        <w:r w:rsidR="0002129D" w:rsidRPr="00C659C6">
          <w:rPr>
            <w:rStyle w:val="-"/>
            <w:noProof/>
            <w:lang w:val="el-GR"/>
          </w:rPr>
          <w:t>2.1.3</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Παροχή Διευκρινίσεων</w:t>
        </w:r>
        <w:r w:rsidR="0002129D">
          <w:rPr>
            <w:noProof/>
          </w:rPr>
          <w:tab/>
        </w:r>
        <w:r w:rsidR="0002129D">
          <w:rPr>
            <w:noProof/>
          </w:rPr>
          <w:fldChar w:fldCharType="begin"/>
        </w:r>
        <w:r w:rsidR="0002129D">
          <w:rPr>
            <w:noProof/>
          </w:rPr>
          <w:instrText xml:space="preserve"> PAGEREF _Toc77837518 \h </w:instrText>
        </w:r>
        <w:r w:rsidR="0002129D">
          <w:rPr>
            <w:noProof/>
          </w:rPr>
        </w:r>
        <w:r w:rsidR="0002129D">
          <w:rPr>
            <w:noProof/>
          </w:rPr>
          <w:fldChar w:fldCharType="separate"/>
        </w:r>
        <w:r w:rsidR="00F43DE0">
          <w:rPr>
            <w:noProof/>
          </w:rPr>
          <w:t>11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19" w:history="1">
        <w:r w:rsidR="0002129D" w:rsidRPr="00C659C6">
          <w:rPr>
            <w:rStyle w:val="-"/>
            <w:noProof/>
            <w:lang w:val="el-GR"/>
          </w:rPr>
          <w:t>2.1.4</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Γλώσσα</w:t>
        </w:r>
        <w:r w:rsidR="0002129D">
          <w:rPr>
            <w:noProof/>
          </w:rPr>
          <w:tab/>
        </w:r>
        <w:r w:rsidR="0002129D">
          <w:rPr>
            <w:noProof/>
          </w:rPr>
          <w:fldChar w:fldCharType="begin"/>
        </w:r>
        <w:r w:rsidR="0002129D">
          <w:rPr>
            <w:noProof/>
          </w:rPr>
          <w:instrText xml:space="preserve"> PAGEREF _Toc77837519 \h </w:instrText>
        </w:r>
        <w:r w:rsidR="0002129D">
          <w:rPr>
            <w:noProof/>
          </w:rPr>
        </w:r>
        <w:r w:rsidR="0002129D">
          <w:rPr>
            <w:noProof/>
          </w:rPr>
          <w:fldChar w:fldCharType="separate"/>
        </w:r>
        <w:r w:rsidR="00F43DE0">
          <w:rPr>
            <w:noProof/>
          </w:rPr>
          <w:t>12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0" w:history="1">
        <w:r w:rsidR="0002129D" w:rsidRPr="00C659C6">
          <w:rPr>
            <w:rStyle w:val="-"/>
            <w:noProof/>
            <w:lang w:val="el-GR"/>
          </w:rPr>
          <w:t>2.1.5</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Εγγυήσεις</w:t>
        </w:r>
        <w:r w:rsidR="0002129D">
          <w:rPr>
            <w:noProof/>
          </w:rPr>
          <w:tab/>
        </w:r>
        <w:r w:rsidR="0002129D">
          <w:rPr>
            <w:noProof/>
          </w:rPr>
          <w:fldChar w:fldCharType="begin"/>
        </w:r>
        <w:r w:rsidR="0002129D">
          <w:rPr>
            <w:noProof/>
          </w:rPr>
          <w:instrText xml:space="preserve"> PAGEREF _Toc77837520 \h </w:instrText>
        </w:r>
        <w:r w:rsidR="0002129D">
          <w:rPr>
            <w:noProof/>
          </w:rPr>
        </w:r>
        <w:r w:rsidR="0002129D">
          <w:rPr>
            <w:noProof/>
          </w:rPr>
          <w:fldChar w:fldCharType="separate"/>
        </w:r>
        <w:r w:rsidR="00F43DE0">
          <w:rPr>
            <w:noProof/>
          </w:rPr>
          <w:t>12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1" w:history="1">
        <w:r w:rsidR="0002129D" w:rsidRPr="00C659C6">
          <w:rPr>
            <w:rStyle w:val="-"/>
            <w:noProof/>
            <w:lang w:val="el-GR"/>
          </w:rPr>
          <w:t>2.1.6</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Προστασία Προσωπικών Δεδομένων</w:t>
        </w:r>
        <w:r w:rsidR="0002129D">
          <w:rPr>
            <w:noProof/>
          </w:rPr>
          <w:tab/>
        </w:r>
        <w:r w:rsidR="0002129D">
          <w:rPr>
            <w:noProof/>
          </w:rPr>
          <w:fldChar w:fldCharType="begin"/>
        </w:r>
        <w:r w:rsidR="0002129D">
          <w:rPr>
            <w:noProof/>
          </w:rPr>
          <w:instrText xml:space="preserve"> PAGEREF _Toc77837521 \h </w:instrText>
        </w:r>
        <w:r w:rsidR="0002129D">
          <w:rPr>
            <w:noProof/>
          </w:rPr>
          <w:fldChar w:fldCharType="separate"/>
        </w:r>
        <w:r w:rsidR="00F43DE0">
          <w:rPr>
            <w:b/>
            <w:bCs/>
            <w:noProof/>
            <w:lang w:val="el-GR"/>
          </w:rPr>
          <w:t>Σφάλμα! Δεν έχει οριστεί σελιδοδείκτης.</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22" w:history="1">
        <w:r w:rsidR="0002129D" w:rsidRPr="00C659C6">
          <w:rPr>
            <w:rStyle w:val="-"/>
            <w:noProof/>
            <w:lang w:val="el-GR"/>
          </w:rPr>
          <w:t>2.2</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Δικαίωμα Συμμετοχής - Κριτήρια Ποιοτικής Επιλογής</w:t>
        </w:r>
        <w:r w:rsidR="0002129D">
          <w:rPr>
            <w:noProof/>
          </w:rPr>
          <w:tab/>
        </w:r>
        <w:r w:rsidR="0002129D">
          <w:rPr>
            <w:noProof/>
          </w:rPr>
          <w:fldChar w:fldCharType="begin"/>
        </w:r>
        <w:r w:rsidR="0002129D">
          <w:rPr>
            <w:noProof/>
          </w:rPr>
          <w:instrText xml:space="preserve"> PAGEREF _Toc77837522 \h </w:instrText>
        </w:r>
        <w:r w:rsidR="0002129D">
          <w:rPr>
            <w:noProof/>
          </w:rPr>
        </w:r>
        <w:r w:rsidR="0002129D">
          <w:rPr>
            <w:noProof/>
          </w:rPr>
          <w:fldChar w:fldCharType="separate"/>
        </w:r>
        <w:r w:rsidR="00F43DE0">
          <w:rPr>
            <w:noProof/>
          </w:rPr>
          <w:t>13</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3" w:history="1">
        <w:r w:rsidR="0002129D" w:rsidRPr="00C659C6">
          <w:rPr>
            <w:rStyle w:val="-"/>
            <w:noProof/>
            <w:lang w:val="el-GR"/>
          </w:rPr>
          <w:t>2.2.1</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Δικαίωμα συμμετοχής</w:t>
        </w:r>
        <w:r w:rsidR="0002129D">
          <w:rPr>
            <w:noProof/>
          </w:rPr>
          <w:tab/>
        </w:r>
        <w:r w:rsidR="0002129D">
          <w:rPr>
            <w:noProof/>
          </w:rPr>
          <w:fldChar w:fldCharType="begin"/>
        </w:r>
        <w:r w:rsidR="0002129D">
          <w:rPr>
            <w:noProof/>
          </w:rPr>
          <w:instrText xml:space="preserve"> PAGEREF _Toc77837523 \h </w:instrText>
        </w:r>
        <w:r w:rsidR="0002129D">
          <w:rPr>
            <w:noProof/>
          </w:rPr>
        </w:r>
        <w:r w:rsidR="0002129D">
          <w:rPr>
            <w:noProof/>
          </w:rPr>
          <w:fldChar w:fldCharType="separate"/>
        </w:r>
        <w:r w:rsidR="00F43DE0">
          <w:rPr>
            <w:noProof/>
          </w:rPr>
          <w:t>14</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4" w:history="1">
        <w:r w:rsidR="0002129D" w:rsidRPr="00C659C6">
          <w:rPr>
            <w:rStyle w:val="-"/>
            <w:noProof/>
            <w:lang w:val="el-GR"/>
          </w:rPr>
          <w:t>2.2.2</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Εγγύηση συμμετοχής</w:t>
        </w:r>
        <w:r w:rsidR="0002129D">
          <w:rPr>
            <w:noProof/>
          </w:rPr>
          <w:tab/>
        </w:r>
        <w:r w:rsidR="0002129D">
          <w:rPr>
            <w:noProof/>
          </w:rPr>
          <w:fldChar w:fldCharType="begin"/>
        </w:r>
        <w:r w:rsidR="0002129D">
          <w:rPr>
            <w:noProof/>
          </w:rPr>
          <w:instrText xml:space="preserve"> PAGEREF _Toc77837524 \h </w:instrText>
        </w:r>
        <w:r w:rsidR="0002129D">
          <w:rPr>
            <w:noProof/>
          </w:rPr>
        </w:r>
        <w:r w:rsidR="0002129D">
          <w:rPr>
            <w:noProof/>
          </w:rPr>
          <w:fldChar w:fldCharType="separate"/>
        </w:r>
        <w:r w:rsidR="00F43DE0">
          <w:rPr>
            <w:noProof/>
          </w:rPr>
          <w:t>15</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5" w:history="1">
        <w:r w:rsidR="0002129D" w:rsidRPr="00C659C6">
          <w:rPr>
            <w:rStyle w:val="-"/>
            <w:noProof/>
            <w:lang w:val="el-GR"/>
          </w:rPr>
          <w:t>2.2.3</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Λόγοι αποκλεισμού</w:t>
        </w:r>
        <w:r w:rsidR="0002129D">
          <w:rPr>
            <w:noProof/>
          </w:rPr>
          <w:tab/>
        </w:r>
        <w:r w:rsidR="0002129D">
          <w:rPr>
            <w:noProof/>
          </w:rPr>
          <w:fldChar w:fldCharType="begin"/>
        </w:r>
        <w:r w:rsidR="0002129D">
          <w:rPr>
            <w:noProof/>
          </w:rPr>
          <w:instrText xml:space="preserve"> PAGEREF _Toc77837525 \h </w:instrText>
        </w:r>
        <w:r w:rsidR="0002129D">
          <w:rPr>
            <w:noProof/>
          </w:rPr>
        </w:r>
        <w:r w:rsidR="0002129D">
          <w:rPr>
            <w:noProof/>
          </w:rPr>
          <w:fldChar w:fldCharType="separate"/>
        </w:r>
        <w:r w:rsidR="00F43DE0">
          <w:rPr>
            <w:noProof/>
          </w:rPr>
          <w:t>16</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6" w:history="1">
        <w:r w:rsidR="0002129D" w:rsidRPr="00C659C6">
          <w:rPr>
            <w:rStyle w:val="-"/>
            <w:noProof/>
            <w:lang w:val="el-GR"/>
          </w:rPr>
          <w:t>2.2.4</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Καταλληλότητα άσκησης επαγγελματικής δραστηριότητας</w:t>
        </w:r>
        <w:r w:rsidR="0002129D">
          <w:rPr>
            <w:noProof/>
          </w:rPr>
          <w:tab/>
        </w:r>
        <w:r w:rsidR="0002129D">
          <w:rPr>
            <w:noProof/>
          </w:rPr>
          <w:fldChar w:fldCharType="begin"/>
        </w:r>
        <w:r w:rsidR="0002129D">
          <w:rPr>
            <w:noProof/>
          </w:rPr>
          <w:instrText xml:space="preserve"> PAGEREF _Toc77837526 \h </w:instrText>
        </w:r>
        <w:r w:rsidR="0002129D">
          <w:rPr>
            <w:noProof/>
          </w:rPr>
        </w:r>
        <w:r w:rsidR="0002129D">
          <w:rPr>
            <w:noProof/>
          </w:rPr>
          <w:fldChar w:fldCharType="separate"/>
        </w:r>
        <w:r w:rsidR="00F43DE0">
          <w:rPr>
            <w:noProof/>
          </w:rPr>
          <w:t>20</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7" w:history="1">
        <w:r w:rsidR="0002129D" w:rsidRPr="00C659C6">
          <w:rPr>
            <w:rStyle w:val="-"/>
            <w:noProof/>
            <w:lang w:val="el-GR"/>
          </w:rPr>
          <w:t>2.2.5</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Οικονομική και χρηματοοικονομική επάρκεια</w:t>
        </w:r>
        <w:r w:rsidR="0002129D">
          <w:rPr>
            <w:noProof/>
          </w:rPr>
          <w:tab/>
        </w:r>
        <w:r w:rsidR="0002129D">
          <w:rPr>
            <w:noProof/>
          </w:rPr>
          <w:fldChar w:fldCharType="begin"/>
        </w:r>
        <w:r w:rsidR="0002129D">
          <w:rPr>
            <w:noProof/>
          </w:rPr>
          <w:instrText xml:space="preserve"> PAGEREF _Toc77837527 \h </w:instrText>
        </w:r>
        <w:r w:rsidR="0002129D">
          <w:rPr>
            <w:noProof/>
          </w:rPr>
        </w:r>
        <w:r w:rsidR="0002129D">
          <w:rPr>
            <w:noProof/>
          </w:rPr>
          <w:fldChar w:fldCharType="separate"/>
        </w:r>
        <w:r w:rsidR="00F43DE0">
          <w:rPr>
            <w:noProof/>
          </w:rPr>
          <w:t>21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8" w:history="1">
        <w:r w:rsidR="0002129D" w:rsidRPr="00C659C6">
          <w:rPr>
            <w:rStyle w:val="-"/>
            <w:noProof/>
            <w:lang w:val="el-GR"/>
          </w:rPr>
          <w:t>2.2.7</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Πρότυπα διασφάλισης ποιότητας και πρότυπα περιβαλλοντικής διαχείρισης</w:t>
        </w:r>
        <w:r w:rsidR="0002129D">
          <w:rPr>
            <w:noProof/>
          </w:rPr>
          <w:tab/>
        </w:r>
        <w:r w:rsidR="0002129D">
          <w:rPr>
            <w:noProof/>
          </w:rPr>
          <w:fldChar w:fldCharType="begin"/>
        </w:r>
        <w:r w:rsidR="0002129D">
          <w:rPr>
            <w:noProof/>
          </w:rPr>
          <w:instrText xml:space="preserve"> PAGEREF _Toc77837528 \h </w:instrText>
        </w:r>
        <w:r w:rsidR="0002129D">
          <w:rPr>
            <w:noProof/>
          </w:rPr>
        </w:r>
        <w:r w:rsidR="0002129D">
          <w:rPr>
            <w:noProof/>
          </w:rPr>
          <w:fldChar w:fldCharType="separate"/>
        </w:r>
        <w:r w:rsidR="00F43DE0">
          <w:rPr>
            <w:noProof/>
          </w:rPr>
          <w:t>21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29" w:history="1">
        <w:r w:rsidR="0002129D" w:rsidRPr="00C659C6">
          <w:rPr>
            <w:rStyle w:val="-"/>
            <w:noProof/>
            <w:lang w:val="el-GR"/>
          </w:rPr>
          <w:t>2.2.8</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Στήριξη στην ικανότητα τρίτων – Υπεργολαβία</w:t>
        </w:r>
        <w:r w:rsidR="0002129D">
          <w:rPr>
            <w:noProof/>
          </w:rPr>
          <w:tab/>
        </w:r>
        <w:r w:rsidR="0002129D">
          <w:rPr>
            <w:noProof/>
          </w:rPr>
          <w:fldChar w:fldCharType="begin"/>
        </w:r>
        <w:r w:rsidR="0002129D">
          <w:rPr>
            <w:noProof/>
          </w:rPr>
          <w:instrText xml:space="preserve"> PAGEREF _Toc77837529 \h </w:instrText>
        </w:r>
        <w:r w:rsidR="0002129D">
          <w:rPr>
            <w:noProof/>
          </w:rPr>
        </w:r>
        <w:r w:rsidR="0002129D">
          <w:rPr>
            <w:noProof/>
          </w:rPr>
          <w:fldChar w:fldCharType="separate"/>
        </w:r>
        <w:r w:rsidR="00F43DE0">
          <w:rPr>
            <w:noProof/>
          </w:rPr>
          <w:t>22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0" w:history="1">
        <w:r w:rsidR="0002129D" w:rsidRPr="00C659C6">
          <w:rPr>
            <w:rStyle w:val="-"/>
            <w:noProof/>
            <w:lang w:val="el-GR"/>
          </w:rPr>
          <w:t>2.2.9</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Κανόνες απόδειξης ποιοτικής επιλογής</w:t>
        </w:r>
        <w:r w:rsidR="0002129D">
          <w:rPr>
            <w:noProof/>
          </w:rPr>
          <w:tab/>
        </w:r>
        <w:r w:rsidR="0002129D">
          <w:rPr>
            <w:noProof/>
          </w:rPr>
          <w:fldChar w:fldCharType="begin"/>
        </w:r>
        <w:r w:rsidR="0002129D">
          <w:rPr>
            <w:noProof/>
          </w:rPr>
          <w:instrText xml:space="preserve"> PAGEREF _Toc77837530 \h </w:instrText>
        </w:r>
        <w:r w:rsidR="0002129D">
          <w:rPr>
            <w:noProof/>
          </w:rPr>
        </w:r>
        <w:r w:rsidR="0002129D">
          <w:rPr>
            <w:noProof/>
          </w:rPr>
          <w:fldChar w:fldCharType="separate"/>
        </w:r>
        <w:r w:rsidR="00F43DE0">
          <w:rPr>
            <w:noProof/>
          </w:rPr>
          <w:t>23</w:t>
        </w:r>
        <w:r w:rsidR="0002129D">
          <w:rPr>
            <w:noProof/>
          </w:rPr>
          <w:fldChar w:fldCharType="end"/>
        </w:r>
      </w:hyperlink>
    </w:p>
    <w:p w:rsidR="0002129D" w:rsidRDefault="00FB76D7">
      <w:pPr>
        <w:pStyle w:val="44"/>
        <w:tabs>
          <w:tab w:val="left" w:pos="1540"/>
          <w:tab w:val="right" w:leader="dot" w:pos="8296"/>
        </w:tabs>
        <w:rPr>
          <w:rFonts w:asciiTheme="minorHAnsi" w:eastAsiaTheme="minorEastAsia" w:hAnsiTheme="minorHAnsi" w:cstheme="minorBidi"/>
          <w:noProof/>
          <w:sz w:val="22"/>
          <w:szCs w:val="22"/>
          <w:lang w:val="el-GR" w:eastAsia="el-GR"/>
        </w:rPr>
      </w:pPr>
      <w:hyperlink w:anchor="_Toc77837531" w:history="1">
        <w:r w:rsidR="0002129D" w:rsidRPr="00C659C6">
          <w:rPr>
            <w:rStyle w:val="-"/>
            <w:noProof/>
            <w:lang w:val="el-GR"/>
          </w:rPr>
          <w:t>2.2.9.1</w:t>
        </w:r>
        <w:r w:rsidR="0002129D">
          <w:rPr>
            <w:rFonts w:asciiTheme="minorHAnsi" w:eastAsiaTheme="minorEastAsia" w:hAnsiTheme="minorHAnsi" w:cstheme="minorBidi"/>
            <w:noProof/>
            <w:sz w:val="22"/>
            <w:szCs w:val="22"/>
            <w:lang w:val="el-GR" w:eastAsia="el-GR"/>
          </w:rPr>
          <w:tab/>
        </w:r>
        <w:r w:rsidR="0002129D" w:rsidRPr="00C659C6">
          <w:rPr>
            <w:rStyle w:val="-"/>
            <w:noProof/>
            <w:lang w:val="el-GR"/>
          </w:rPr>
          <w:t>Προκαταρκτική απόδειξη κατά την υποβολή προσφορών</w:t>
        </w:r>
        <w:r w:rsidR="0002129D">
          <w:rPr>
            <w:noProof/>
          </w:rPr>
          <w:tab/>
        </w:r>
        <w:r w:rsidR="0002129D">
          <w:rPr>
            <w:noProof/>
          </w:rPr>
          <w:fldChar w:fldCharType="begin"/>
        </w:r>
        <w:r w:rsidR="0002129D">
          <w:rPr>
            <w:noProof/>
          </w:rPr>
          <w:instrText xml:space="preserve"> PAGEREF _Toc77837531 \h </w:instrText>
        </w:r>
        <w:r w:rsidR="0002129D">
          <w:rPr>
            <w:noProof/>
          </w:rPr>
        </w:r>
        <w:r w:rsidR="0002129D">
          <w:rPr>
            <w:noProof/>
          </w:rPr>
          <w:fldChar w:fldCharType="separate"/>
        </w:r>
        <w:r w:rsidR="00F43DE0">
          <w:rPr>
            <w:noProof/>
          </w:rPr>
          <w:t>24</w:t>
        </w:r>
        <w:r w:rsidR="0002129D">
          <w:rPr>
            <w:noProof/>
          </w:rPr>
          <w:fldChar w:fldCharType="end"/>
        </w:r>
      </w:hyperlink>
    </w:p>
    <w:p w:rsidR="0002129D" w:rsidRDefault="00FB76D7">
      <w:pPr>
        <w:pStyle w:val="44"/>
        <w:tabs>
          <w:tab w:val="left" w:pos="1540"/>
          <w:tab w:val="right" w:leader="dot" w:pos="8296"/>
        </w:tabs>
        <w:rPr>
          <w:rFonts w:asciiTheme="minorHAnsi" w:eastAsiaTheme="minorEastAsia" w:hAnsiTheme="minorHAnsi" w:cstheme="minorBidi"/>
          <w:noProof/>
          <w:sz w:val="22"/>
          <w:szCs w:val="22"/>
          <w:lang w:val="el-GR" w:eastAsia="el-GR"/>
        </w:rPr>
      </w:pPr>
      <w:hyperlink w:anchor="_Toc77837532" w:history="1">
        <w:r w:rsidR="0002129D" w:rsidRPr="00C659C6">
          <w:rPr>
            <w:rStyle w:val="-"/>
            <w:noProof/>
            <w:lang w:val="el-GR"/>
          </w:rPr>
          <w:t>2.2.9.2</w:t>
        </w:r>
        <w:r w:rsidR="0002129D">
          <w:rPr>
            <w:rFonts w:asciiTheme="minorHAnsi" w:eastAsiaTheme="minorEastAsia" w:hAnsiTheme="minorHAnsi" w:cstheme="minorBidi"/>
            <w:noProof/>
            <w:sz w:val="22"/>
            <w:szCs w:val="22"/>
            <w:lang w:val="el-GR" w:eastAsia="el-GR"/>
          </w:rPr>
          <w:tab/>
        </w:r>
        <w:r w:rsidR="0002129D" w:rsidRPr="00C659C6">
          <w:rPr>
            <w:rStyle w:val="-"/>
            <w:noProof/>
            <w:lang w:val="el-GR"/>
          </w:rPr>
          <w:t>Αποδεικτικά μέσα</w:t>
        </w:r>
        <w:r w:rsidR="0002129D">
          <w:rPr>
            <w:noProof/>
          </w:rPr>
          <w:tab/>
        </w:r>
        <w:r w:rsidR="0002129D">
          <w:rPr>
            <w:noProof/>
          </w:rPr>
          <w:fldChar w:fldCharType="begin"/>
        </w:r>
        <w:r w:rsidR="0002129D">
          <w:rPr>
            <w:noProof/>
          </w:rPr>
          <w:instrText xml:space="preserve"> PAGEREF _Toc77837532 \h </w:instrText>
        </w:r>
        <w:r w:rsidR="0002129D">
          <w:rPr>
            <w:noProof/>
          </w:rPr>
        </w:r>
        <w:r w:rsidR="0002129D">
          <w:rPr>
            <w:noProof/>
          </w:rPr>
          <w:fldChar w:fldCharType="separate"/>
        </w:r>
        <w:r w:rsidR="00F43DE0">
          <w:rPr>
            <w:noProof/>
          </w:rPr>
          <w:t>25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33" w:history="1">
        <w:r w:rsidR="0002129D" w:rsidRPr="00C659C6">
          <w:rPr>
            <w:rStyle w:val="-"/>
            <w:noProof/>
            <w:lang w:val="el-GR"/>
          </w:rPr>
          <w:t>2.3</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Κριτήρια Ανάθεσης</w:t>
        </w:r>
        <w:r w:rsidR="0002129D">
          <w:rPr>
            <w:noProof/>
          </w:rPr>
          <w:tab/>
        </w:r>
        <w:r w:rsidR="0002129D">
          <w:rPr>
            <w:noProof/>
          </w:rPr>
          <w:fldChar w:fldCharType="begin"/>
        </w:r>
        <w:r w:rsidR="0002129D">
          <w:rPr>
            <w:noProof/>
          </w:rPr>
          <w:instrText xml:space="preserve"> PAGEREF _Toc77837533 \h </w:instrText>
        </w:r>
        <w:r w:rsidR="0002129D">
          <w:rPr>
            <w:noProof/>
          </w:rPr>
        </w:r>
        <w:r w:rsidR="0002129D">
          <w:rPr>
            <w:noProof/>
          </w:rPr>
          <w:fldChar w:fldCharType="separate"/>
        </w:r>
        <w:r w:rsidR="00F43DE0">
          <w:rPr>
            <w:noProof/>
          </w:rPr>
          <w:t>31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4" w:history="1">
        <w:r w:rsidR="0002129D" w:rsidRPr="00C659C6">
          <w:rPr>
            <w:rStyle w:val="-"/>
            <w:noProof/>
            <w:lang w:val="el-GR"/>
          </w:rPr>
          <w:t>2.3.1</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Κριτήριο ανάθεσης</w:t>
        </w:r>
        <w:r w:rsidR="0002129D">
          <w:rPr>
            <w:noProof/>
          </w:rPr>
          <w:tab/>
        </w:r>
        <w:r w:rsidR="0002129D">
          <w:rPr>
            <w:noProof/>
          </w:rPr>
          <w:fldChar w:fldCharType="begin"/>
        </w:r>
        <w:r w:rsidR="0002129D">
          <w:rPr>
            <w:noProof/>
          </w:rPr>
          <w:instrText xml:space="preserve"> PAGEREF _Toc77837534 \h </w:instrText>
        </w:r>
        <w:r w:rsidR="0002129D">
          <w:rPr>
            <w:noProof/>
          </w:rPr>
        </w:r>
        <w:r w:rsidR="0002129D">
          <w:rPr>
            <w:noProof/>
          </w:rPr>
          <w:fldChar w:fldCharType="separate"/>
        </w:r>
        <w:r w:rsidR="00F43DE0">
          <w:rPr>
            <w:noProof/>
          </w:rPr>
          <w:t>31</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5" w:history="1">
        <w:r w:rsidR="0002129D" w:rsidRPr="00C659C6">
          <w:rPr>
            <w:rStyle w:val="-"/>
            <w:noProof/>
            <w:lang w:val="el-GR"/>
          </w:rPr>
          <w:t>2.3.3</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Ηλεκτρονικοί πλειστηριασμοί</w:t>
        </w:r>
        <w:r w:rsidR="0002129D">
          <w:rPr>
            <w:noProof/>
          </w:rPr>
          <w:tab/>
        </w:r>
        <w:r w:rsidR="0002129D">
          <w:rPr>
            <w:noProof/>
          </w:rPr>
          <w:fldChar w:fldCharType="begin"/>
        </w:r>
        <w:r w:rsidR="0002129D">
          <w:rPr>
            <w:noProof/>
          </w:rPr>
          <w:instrText xml:space="preserve"> PAGEREF _Toc77837535 \h </w:instrText>
        </w:r>
        <w:r w:rsidR="0002129D">
          <w:rPr>
            <w:noProof/>
          </w:rPr>
        </w:r>
        <w:r w:rsidR="0002129D">
          <w:rPr>
            <w:noProof/>
          </w:rPr>
          <w:fldChar w:fldCharType="separate"/>
        </w:r>
        <w:r w:rsidR="00F43DE0">
          <w:rPr>
            <w:noProof/>
          </w:rPr>
          <w:t>32</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36" w:history="1">
        <w:r w:rsidR="0002129D" w:rsidRPr="00C659C6">
          <w:rPr>
            <w:rStyle w:val="-"/>
            <w:noProof/>
            <w:lang w:val="el-GR"/>
          </w:rPr>
          <w:t>2.4</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Κατάρτιση - Περιεχόμενο Προσφορών</w:t>
        </w:r>
        <w:r w:rsidR="0002129D">
          <w:rPr>
            <w:noProof/>
          </w:rPr>
          <w:tab/>
        </w:r>
        <w:r w:rsidR="0002129D">
          <w:rPr>
            <w:noProof/>
          </w:rPr>
          <w:fldChar w:fldCharType="begin"/>
        </w:r>
        <w:r w:rsidR="0002129D">
          <w:rPr>
            <w:noProof/>
          </w:rPr>
          <w:instrText xml:space="preserve"> PAGEREF _Toc77837536 \h </w:instrText>
        </w:r>
        <w:r w:rsidR="0002129D">
          <w:rPr>
            <w:noProof/>
          </w:rPr>
        </w:r>
        <w:r w:rsidR="0002129D">
          <w:rPr>
            <w:noProof/>
          </w:rPr>
          <w:fldChar w:fldCharType="separate"/>
        </w:r>
        <w:r w:rsidR="00F43DE0">
          <w:rPr>
            <w:noProof/>
          </w:rPr>
          <w:t>32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7" w:history="1">
        <w:r w:rsidR="0002129D" w:rsidRPr="00C659C6">
          <w:rPr>
            <w:rStyle w:val="-"/>
            <w:noProof/>
            <w:lang w:val="el-GR"/>
          </w:rPr>
          <w:t>2.4.1</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Γενικοί όροι υποβολής προσφορών</w:t>
        </w:r>
        <w:r w:rsidR="0002129D">
          <w:rPr>
            <w:noProof/>
          </w:rPr>
          <w:tab/>
        </w:r>
        <w:r w:rsidR="0002129D">
          <w:rPr>
            <w:noProof/>
          </w:rPr>
          <w:fldChar w:fldCharType="begin"/>
        </w:r>
        <w:r w:rsidR="0002129D">
          <w:rPr>
            <w:noProof/>
          </w:rPr>
          <w:instrText xml:space="preserve"> PAGEREF _Toc77837537 \h </w:instrText>
        </w:r>
        <w:r w:rsidR="0002129D">
          <w:rPr>
            <w:noProof/>
          </w:rPr>
        </w:r>
        <w:r w:rsidR="0002129D">
          <w:rPr>
            <w:noProof/>
          </w:rPr>
          <w:fldChar w:fldCharType="separate"/>
        </w:r>
        <w:r w:rsidR="00F43DE0">
          <w:rPr>
            <w:noProof/>
          </w:rPr>
          <w:t>32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8" w:history="1">
        <w:r w:rsidR="0002129D" w:rsidRPr="00C659C6">
          <w:rPr>
            <w:rStyle w:val="-"/>
            <w:noProof/>
            <w:lang w:val="el-GR"/>
          </w:rPr>
          <w:t>2.4.2</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Χρόνος και Τρόπος υποβολής προσφορών</w:t>
        </w:r>
        <w:r w:rsidR="0002129D">
          <w:rPr>
            <w:noProof/>
          </w:rPr>
          <w:tab/>
        </w:r>
        <w:r w:rsidR="0002129D">
          <w:rPr>
            <w:noProof/>
          </w:rPr>
          <w:fldChar w:fldCharType="begin"/>
        </w:r>
        <w:r w:rsidR="0002129D">
          <w:rPr>
            <w:noProof/>
          </w:rPr>
          <w:instrText xml:space="preserve"> PAGEREF _Toc77837538 \h </w:instrText>
        </w:r>
        <w:r w:rsidR="0002129D">
          <w:rPr>
            <w:noProof/>
          </w:rPr>
        </w:r>
        <w:r w:rsidR="0002129D">
          <w:rPr>
            <w:noProof/>
          </w:rPr>
          <w:fldChar w:fldCharType="separate"/>
        </w:r>
        <w:r w:rsidR="00F43DE0">
          <w:rPr>
            <w:noProof/>
          </w:rPr>
          <w:t>32</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39" w:history="1">
        <w:r w:rsidR="0002129D" w:rsidRPr="00C659C6">
          <w:rPr>
            <w:rStyle w:val="-"/>
            <w:noProof/>
            <w:lang w:val="el-GR"/>
          </w:rPr>
          <w:t>2.4.3</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Περιεχόμενα Φακέλου «Δικαιολογητικά Συμμετοχής- Τεχνική Προσφορά»</w:t>
        </w:r>
        <w:r w:rsidR="0002129D">
          <w:rPr>
            <w:noProof/>
          </w:rPr>
          <w:tab/>
        </w:r>
        <w:r w:rsidR="0002129D">
          <w:rPr>
            <w:noProof/>
          </w:rPr>
          <w:fldChar w:fldCharType="begin"/>
        </w:r>
        <w:r w:rsidR="0002129D">
          <w:rPr>
            <w:noProof/>
          </w:rPr>
          <w:instrText xml:space="preserve"> PAGEREF _Toc77837539 \h </w:instrText>
        </w:r>
        <w:r w:rsidR="0002129D">
          <w:rPr>
            <w:noProof/>
          </w:rPr>
        </w:r>
        <w:r w:rsidR="0002129D">
          <w:rPr>
            <w:noProof/>
          </w:rPr>
          <w:fldChar w:fldCharType="separate"/>
        </w:r>
        <w:r w:rsidR="00F43DE0">
          <w:rPr>
            <w:noProof/>
          </w:rPr>
          <w:t>35</w:t>
        </w:r>
        <w:r w:rsidR="0002129D">
          <w:rPr>
            <w:noProof/>
          </w:rPr>
          <w:fldChar w:fldCharType="end"/>
        </w:r>
      </w:hyperlink>
    </w:p>
    <w:p w:rsidR="0002129D" w:rsidRDefault="00FB76D7">
      <w:pPr>
        <w:pStyle w:val="44"/>
        <w:tabs>
          <w:tab w:val="right" w:leader="dot" w:pos="8296"/>
        </w:tabs>
        <w:rPr>
          <w:rFonts w:asciiTheme="minorHAnsi" w:eastAsiaTheme="minorEastAsia" w:hAnsiTheme="minorHAnsi" w:cstheme="minorBidi"/>
          <w:noProof/>
          <w:sz w:val="22"/>
          <w:szCs w:val="22"/>
          <w:lang w:val="el-GR" w:eastAsia="el-GR"/>
        </w:rPr>
      </w:pPr>
      <w:hyperlink w:anchor="_Toc77837540" w:history="1">
        <w:r w:rsidR="0002129D" w:rsidRPr="00C659C6">
          <w:rPr>
            <w:rStyle w:val="-"/>
            <w:noProof/>
            <w:lang w:val="el-GR"/>
          </w:rPr>
          <w:t>2.4.3.1 Δικαιολογητικά Συμμετοχής</w:t>
        </w:r>
        <w:r w:rsidR="0002129D">
          <w:rPr>
            <w:noProof/>
          </w:rPr>
          <w:tab/>
        </w:r>
        <w:r w:rsidR="0002129D">
          <w:rPr>
            <w:noProof/>
          </w:rPr>
          <w:fldChar w:fldCharType="begin"/>
        </w:r>
        <w:r w:rsidR="0002129D">
          <w:rPr>
            <w:noProof/>
          </w:rPr>
          <w:instrText xml:space="preserve"> PAGEREF _Toc77837540 \h </w:instrText>
        </w:r>
        <w:r w:rsidR="0002129D">
          <w:rPr>
            <w:noProof/>
          </w:rPr>
        </w:r>
        <w:r w:rsidR="0002129D">
          <w:rPr>
            <w:noProof/>
          </w:rPr>
          <w:fldChar w:fldCharType="separate"/>
        </w:r>
        <w:r w:rsidR="00F43DE0">
          <w:rPr>
            <w:noProof/>
          </w:rPr>
          <w:t>35</w:t>
        </w:r>
        <w:r w:rsidR="0002129D">
          <w:rPr>
            <w:noProof/>
          </w:rPr>
          <w:fldChar w:fldCharType="end"/>
        </w:r>
      </w:hyperlink>
    </w:p>
    <w:p w:rsidR="0002129D" w:rsidRDefault="00FB76D7">
      <w:pPr>
        <w:pStyle w:val="44"/>
        <w:tabs>
          <w:tab w:val="right" w:leader="dot" w:pos="8296"/>
        </w:tabs>
        <w:rPr>
          <w:rFonts w:asciiTheme="minorHAnsi" w:eastAsiaTheme="minorEastAsia" w:hAnsiTheme="minorHAnsi" w:cstheme="minorBidi"/>
          <w:noProof/>
          <w:sz w:val="22"/>
          <w:szCs w:val="22"/>
          <w:lang w:val="el-GR" w:eastAsia="el-GR"/>
        </w:rPr>
      </w:pPr>
      <w:hyperlink w:anchor="_Toc77837541" w:history="1">
        <w:r w:rsidR="0002129D" w:rsidRPr="00C659C6">
          <w:rPr>
            <w:rStyle w:val="-"/>
            <w:noProof/>
            <w:lang w:val="el-GR"/>
          </w:rPr>
          <w:t>2.4.3.2 Τεχνική προσφορά</w:t>
        </w:r>
        <w:r w:rsidR="0002129D">
          <w:rPr>
            <w:noProof/>
          </w:rPr>
          <w:tab/>
        </w:r>
        <w:r w:rsidR="0002129D">
          <w:rPr>
            <w:noProof/>
          </w:rPr>
          <w:fldChar w:fldCharType="begin"/>
        </w:r>
        <w:r w:rsidR="0002129D">
          <w:rPr>
            <w:noProof/>
          </w:rPr>
          <w:instrText xml:space="preserve"> PAGEREF _Toc77837541 \h </w:instrText>
        </w:r>
        <w:r w:rsidR="0002129D">
          <w:rPr>
            <w:noProof/>
          </w:rPr>
        </w:r>
        <w:r w:rsidR="0002129D">
          <w:rPr>
            <w:noProof/>
          </w:rPr>
          <w:fldChar w:fldCharType="separate"/>
        </w:r>
        <w:r w:rsidR="00F43DE0">
          <w:rPr>
            <w:noProof/>
          </w:rPr>
          <w:t>36</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42" w:history="1">
        <w:r w:rsidR="0002129D" w:rsidRPr="00C659C6">
          <w:rPr>
            <w:rStyle w:val="-"/>
            <w:noProof/>
            <w:lang w:val="el-GR"/>
          </w:rPr>
          <w:t>2.4.4</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Περιεχόμενα Φακέλου «Οικονομική Προσφορά» / Τρόπος σύνταξης και υποβολής οικονομικών προσφορών</w:t>
        </w:r>
        <w:r w:rsidR="0002129D">
          <w:rPr>
            <w:noProof/>
          </w:rPr>
          <w:tab/>
        </w:r>
        <w:r w:rsidR="0002129D">
          <w:rPr>
            <w:noProof/>
          </w:rPr>
          <w:fldChar w:fldCharType="begin"/>
        </w:r>
        <w:r w:rsidR="0002129D">
          <w:rPr>
            <w:noProof/>
          </w:rPr>
          <w:instrText xml:space="preserve"> PAGEREF _Toc77837542 \h </w:instrText>
        </w:r>
        <w:r w:rsidR="0002129D">
          <w:rPr>
            <w:noProof/>
          </w:rPr>
        </w:r>
        <w:r w:rsidR="0002129D">
          <w:rPr>
            <w:noProof/>
          </w:rPr>
          <w:fldChar w:fldCharType="separate"/>
        </w:r>
        <w:r w:rsidR="00F43DE0">
          <w:rPr>
            <w:noProof/>
          </w:rPr>
          <w:t>36</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43" w:history="1">
        <w:r w:rsidR="0002129D" w:rsidRPr="00C659C6">
          <w:rPr>
            <w:rStyle w:val="-"/>
            <w:noProof/>
            <w:lang w:val="el-GR"/>
          </w:rPr>
          <w:t>2.4.5</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Χρόνος ισχύος των προσφορών</w:t>
        </w:r>
        <w:r w:rsidR="0002129D">
          <w:rPr>
            <w:noProof/>
          </w:rPr>
          <w:tab/>
        </w:r>
        <w:r w:rsidR="0002129D">
          <w:rPr>
            <w:noProof/>
          </w:rPr>
          <w:fldChar w:fldCharType="begin"/>
        </w:r>
        <w:r w:rsidR="0002129D">
          <w:rPr>
            <w:noProof/>
          </w:rPr>
          <w:instrText xml:space="preserve"> PAGEREF _Toc77837543 \h </w:instrText>
        </w:r>
        <w:r w:rsidR="0002129D">
          <w:rPr>
            <w:noProof/>
          </w:rPr>
        </w:r>
        <w:r w:rsidR="0002129D">
          <w:rPr>
            <w:noProof/>
          </w:rPr>
          <w:fldChar w:fldCharType="separate"/>
        </w:r>
        <w:r w:rsidR="00F43DE0">
          <w:rPr>
            <w:noProof/>
          </w:rPr>
          <w:t>37</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44" w:history="1">
        <w:r w:rsidR="0002129D" w:rsidRPr="00C659C6">
          <w:rPr>
            <w:rStyle w:val="-"/>
            <w:noProof/>
            <w:lang w:val="el-GR"/>
          </w:rPr>
          <w:t>2.4.6</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Λόγοι απόρριψης προσφορών</w:t>
        </w:r>
        <w:r w:rsidR="0002129D">
          <w:rPr>
            <w:noProof/>
          </w:rPr>
          <w:tab/>
        </w:r>
        <w:r w:rsidR="0002129D">
          <w:rPr>
            <w:noProof/>
          </w:rPr>
          <w:fldChar w:fldCharType="begin"/>
        </w:r>
        <w:r w:rsidR="0002129D">
          <w:rPr>
            <w:noProof/>
          </w:rPr>
          <w:instrText xml:space="preserve"> PAGEREF _Toc77837544 \h </w:instrText>
        </w:r>
        <w:r w:rsidR="0002129D">
          <w:rPr>
            <w:noProof/>
          </w:rPr>
        </w:r>
        <w:r w:rsidR="0002129D">
          <w:rPr>
            <w:noProof/>
          </w:rPr>
          <w:fldChar w:fldCharType="separate"/>
        </w:r>
        <w:r w:rsidR="00F43DE0">
          <w:rPr>
            <w:noProof/>
          </w:rPr>
          <w:t>38</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45" w:history="1">
        <w:r w:rsidR="0002129D" w:rsidRPr="00C659C6">
          <w:rPr>
            <w:rStyle w:val="-"/>
            <w:noProof/>
            <w:lang w:val="el-GR"/>
          </w:rPr>
          <w:t>3.</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ΔΙΕΝΕΡΓΕΙΑ ΔΙΑΔΙΚΑΣΙΑΣ - ΑΞΙΟΛΟΓΗΣΗ ΠΡΟΣΦΟΡΩΝ</w:t>
        </w:r>
        <w:r w:rsidR="0002129D">
          <w:rPr>
            <w:noProof/>
          </w:rPr>
          <w:tab/>
        </w:r>
        <w:r w:rsidR="0002129D">
          <w:rPr>
            <w:noProof/>
          </w:rPr>
          <w:fldChar w:fldCharType="begin"/>
        </w:r>
        <w:r w:rsidR="0002129D">
          <w:rPr>
            <w:noProof/>
          </w:rPr>
          <w:instrText xml:space="preserve"> PAGEREF _Toc77837545 \h </w:instrText>
        </w:r>
        <w:r w:rsidR="0002129D">
          <w:rPr>
            <w:noProof/>
          </w:rPr>
        </w:r>
        <w:r w:rsidR="0002129D">
          <w:rPr>
            <w:noProof/>
          </w:rPr>
          <w:fldChar w:fldCharType="separate"/>
        </w:r>
        <w:r w:rsidR="00F43DE0">
          <w:rPr>
            <w:noProof/>
          </w:rPr>
          <w:t>40</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46" w:history="1">
        <w:r w:rsidR="0002129D" w:rsidRPr="00C659C6">
          <w:rPr>
            <w:rStyle w:val="-"/>
            <w:noProof/>
            <w:lang w:val="el-GR"/>
          </w:rPr>
          <w:t xml:space="preserve">3.1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Αποσφράγιση και αξιολόγηση προσφορών</w:t>
        </w:r>
        <w:r w:rsidR="0002129D">
          <w:rPr>
            <w:noProof/>
          </w:rPr>
          <w:tab/>
        </w:r>
        <w:r w:rsidR="0002129D">
          <w:rPr>
            <w:noProof/>
          </w:rPr>
          <w:fldChar w:fldCharType="begin"/>
        </w:r>
        <w:r w:rsidR="0002129D">
          <w:rPr>
            <w:noProof/>
          </w:rPr>
          <w:instrText xml:space="preserve"> PAGEREF _Toc77837546 \h </w:instrText>
        </w:r>
        <w:r w:rsidR="0002129D">
          <w:rPr>
            <w:noProof/>
          </w:rPr>
        </w:r>
        <w:r w:rsidR="0002129D">
          <w:rPr>
            <w:noProof/>
          </w:rPr>
          <w:fldChar w:fldCharType="separate"/>
        </w:r>
        <w:r w:rsidR="00F43DE0">
          <w:rPr>
            <w:noProof/>
          </w:rPr>
          <w:t>40</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47" w:history="1">
        <w:r w:rsidR="0002129D" w:rsidRPr="00C659C6">
          <w:rPr>
            <w:rStyle w:val="-"/>
            <w:rFonts w:cs="Arial"/>
            <w:noProof/>
            <w:kern w:val="1"/>
            <w:lang w:val="el-GR"/>
          </w:rPr>
          <w:t>3.1.1</w:t>
        </w:r>
        <w:r w:rsidR="0002129D">
          <w:rPr>
            <w:rFonts w:asciiTheme="minorHAnsi" w:eastAsiaTheme="minorEastAsia" w:hAnsiTheme="minorHAnsi" w:cstheme="minorBidi"/>
            <w:i w:val="0"/>
            <w:iCs w:val="0"/>
            <w:noProof/>
            <w:sz w:val="22"/>
            <w:szCs w:val="22"/>
            <w:lang w:val="el-GR" w:eastAsia="el-GR"/>
          </w:rPr>
          <w:tab/>
        </w:r>
        <w:r w:rsidR="0002129D" w:rsidRPr="00C659C6">
          <w:rPr>
            <w:rStyle w:val="-"/>
            <w:rFonts w:cs="Arial"/>
            <w:noProof/>
            <w:kern w:val="1"/>
            <w:lang w:val="el-GR"/>
          </w:rPr>
          <w:t>Ηλεκτρονική αποσφράγιση προσφορών</w:t>
        </w:r>
        <w:r w:rsidR="0002129D">
          <w:rPr>
            <w:noProof/>
          </w:rPr>
          <w:tab/>
        </w:r>
        <w:r w:rsidR="0002129D">
          <w:rPr>
            <w:noProof/>
          </w:rPr>
          <w:fldChar w:fldCharType="begin"/>
        </w:r>
        <w:r w:rsidR="0002129D">
          <w:rPr>
            <w:noProof/>
          </w:rPr>
          <w:instrText xml:space="preserve"> PAGEREF _Toc77837547 \h </w:instrText>
        </w:r>
        <w:r w:rsidR="0002129D">
          <w:rPr>
            <w:noProof/>
          </w:rPr>
        </w:r>
        <w:r w:rsidR="0002129D">
          <w:rPr>
            <w:noProof/>
          </w:rPr>
          <w:fldChar w:fldCharType="separate"/>
        </w:r>
        <w:r w:rsidR="00F43DE0">
          <w:rPr>
            <w:noProof/>
          </w:rPr>
          <w:t>40</w:t>
        </w:r>
        <w:r w:rsidR="0002129D">
          <w:rPr>
            <w:noProof/>
          </w:rPr>
          <w:fldChar w:fldCharType="end"/>
        </w:r>
      </w:hyperlink>
    </w:p>
    <w:p w:rsidR="0002129D" w:rsidRDefault="00FB76D7">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77837548" w:history="1">
        <w:r w:rsidR="0002129D" w:rsidRPr="00C659C6">
          <w:rPr>
            <w:rStyle w:val="-"/>
            <w:noProof/>
            <w:lang w:val="el-GR"/>
          </w:rPr>
          <w:t>3.1.2</w:t>
        </w:r>
        <w:r w:rsidR="0002129D">
          <w:rPr>
            <w:rFonts w:asciiTheme="minorHAnsi" w:eastAsiaTheme="minorEastAsia" w:hAnsiTheme="minorHAnsi" w:cstheme="minorBidi"/>
            <w:i w:val="0"/>
            <w:iCs w:val="0"/>
            <w:noProof/>
            <w:sz w:val="22"/>
            <w:szCs w:val="22"/>
            <w:lang w:val="el-GR" w:eastAsia="el-GR"/>
          </w:rPr>
          <w:tab/>
        </w:r>
        <w:r w:rsidR="0002129D" w:rsidRPr="00C659C6">
          <w:rPr>
            <w:rStyle w:val="-"/>
            <w:noProof/>
            <w:lang w:val="el-GR"/>
          </w:rPr>
          <w:t>Αξιολόγηση προσφορών</w:t>
        </w:r>
        <w:r w:rsidR="0002129D">
          <w:rPr>
            <w:noProof/>
          </w:rPr>
          <w:tab/>
        </w:r>
        <w:r w:rsidR="0002129D">
          <w:rPr>
            <w:noProof/>
          </w:rPr>
          <w:fldChar w:fldCharType="begin"/>
        </w:r>
        <w:r w:rsidR="0002129D">
          <w:rPr>
            <w:noProof/>
          </w:rPr>
          <w:instrText xml:space="preserve"> PAGEREF _Toc77837548 \h </w:instrText>
        </w:r>
        <w:r w:rsidR="0002129D">
          <w:rPr>
            <w:noProof/>
          </w:rPr>
          <w:fldChar w:fldCharType="separate"/>
        </w:r>
        <w:r w:rsidR="00F43DE0">
          <w:rPr>
            <w:b/>
            <w:bCs/>
            <w:noProof/>
            <w:lang w:val="el-GR"/>
          </w:rPr>
          <w:t>Σφάλμα! Δεν έχει οριστεί σελιδοδείκτης.</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49" w:history="1">
        <w:r w:rsidR="0002129D" w:rsidRPr="00C659C6">
          <w:rPr>
            <w:rStyle w:val="-"/>
            <w:noProof/>
            <w:lang w:val="el-GR"/>
          </w:rPr>
          <w:t>3.2</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Πρόσκληση υποβολής δικαιολογητικών προσωρινού αναδόχου - Δικαιολογητικά προσωρινού αναδόχου</w:t>
        </w:r>
        <w:r w:rsidR="0002129D">
          <w:rPr>
            <w:noProof/>
          </w:rPr>
          <w:tab/>
        </w:r>
        <w:r w:rsidR="0002129D">
          <w:rPr>
            <w:noProof/>
          </w:rPr>
          <w:fldChar w:fldCharType="begin"/>
        </w:r>
        <w:r w:rsidR="0002129D">
          <w:rPr>
            <w:noProof/>
          </w:rPr>
          <w:instrText xml:space="preserve"> PAGEREF _Toc77837549 \h </w:instrText>
        </w:r>
        <w:r w:rsidR="0002129D">
          <w:rPr>
            <w:noProof/>
          </w:rPr>
        </w:r>
        <w:r w:rsidR="0002129D">
          <w:rPr>
            <w:noProof/>
          </w:rPr>
          <w:fldChar w:fldCharType="separate"/>
        </w:r>
        <w:r w:rsidR="00F43DE0">
          <w:rPr>
            <w:noProof/>
          </w:rPr>
          <w:t>42</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0" w:history="1">
        <w:r w:rsidR="0002129D" w:rsidRPr="00C659C6">
          <w:rPr>
            <w:rStyle w:val="-"/>
            <w:noProof/>
            <w:lang w:val="el-GR"/>
          </w:rPr>
          <w:t>3.3</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Κατακύρωση - σύναψη σύμβασης</w:t>
        </w:r>
        <w:r w:rsidR="0002129D">
          <w:rPr>
            <w:noProof/>
          </w:rPr>
          <w:tab/>
        </w:r>
        <w:r w:rsidR="0002129D">
          <w:rPr>
            <w:noProof/>
          </w:rPr>
          <w:fldChar w:fldCharType="begin"/>
        </w:r>
        <w:r w:rsidR="0002129D">
          <w:rPr>
            <w:noProof/>
          </w:rPr>
          <w:instrText xml:space="preserve"> PAGEREF _Toc77837550 \h </w:instrText>
        </w:r>
        <w:r w:rsidR="0002129D">
          <w:rPr>
            <w:noProof/>
          </w:rPr>
        </w:r>
        <w:r w:rsidR="0002129D">
          <w:rPr>
            <w:noProof/>
          </w:rPr>
          <w:fldChar w:fldCharType="separate"/>
        </w:r>
        <w:r w:rsidR="00F43DE0">
          <w:rPr>
            <w:noProof/>
          </w:rPr>
          <w:t>43</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1" w:history="1">
        <w:r w:rsidR="0002129D" w:rsidRPr="00C659C6">
          <w:rPr>
            <w:rStyle w:val="-"/>
            <w:noProof/>
            <w:lang w:val="el-GR"/>
          </w:rPr>
          <w:t>3.4</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Προδικαστικές Προσφυγές - Προσωρινή και οριστική Δικαστική Προστασία</w:t>
        </w:r>
        <w:r w:rsidR="0002129D">
          <w:rPr>
            <w:noProof/>
          </w:rPr>
          <w:tab/>
        </w:r>
        <w:r w:rsidR="0002129D">
          <w:rPr>
            <w:noProof/>
          </w:rPr>
          <w:fldChar w:fldCharType="begin"/>
        </w:r>
        <w:r w:rsidR="0002129D">
          <w:rPr>
            <w:noProof/>
          </w:rPr>
          <w:instrText xml:space="preserve"> PAGEREF _Toc77837551 \h </w:instrText>
        </w:r>
        <w:r w:rsidR="0002129D">
          <w:rPr>
            <w:noProof/>
          </w:rPr>
        </w:r>
        <w:r w:rsidR="0002129D">
          <w:rPr>
            <w:noProof/>
          </w:rPr>
          <w:fldChar w:fldCharType="separate"/>
        </w:r>
        <w:r w:rsidR="00F43DE0">
          <w:rPr>
            <w:noProof/>
          </w:rPr>
          <w:t>45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2" w:history="1">
        <w:r w:rsidR="0002129D" w:rsidRPr="00C659C6">
          <w:rPr>
            <w:rStyle w:val="-"/>
            <w:noProof/>
            <w:lang w:val="el-GR"/>
          </w:rPr>
          <w:t>3.5</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Ματαίωση Διαδικασίας</w:t>
        </w:r>
        <w:r w:rsidR="0002129D">
          <w:rPr>
            <w:noProof/>
          </w:rPr>
          <w:tab/>
        </w:r>
        <w:r w:rsidR="0002129D">
          <w:rPr>
            <w:noProof/>
          </w:rPr>
          <w:fldChar w:fldCharType="begin"/>
        </w:r>
        <w:r w:rsidR="0002129D">
          <w:rPr>
            <w:noProof/>
          </w:rPr>
          <w:instrText xml:space="preserve"> PAGEREF _Toc77837552 \h </w:instrText>
        </w:r>
        <w:r w:rsidR="0002129D">
          <w:rPr>
            <w:noProof/>
          </w:rPr>
        </w:r>
        <w:r w:rsidR="0002129D">
          <w:rPr>
            <w:noProof/>
          </w:rPr>
          <w:fldChar w:fldCharType="separate"/>
        </w:r>
        <w:r w:rsidR="00F43DE0">
          <w:rPr>
            <w:noProof/>
          </w:rPr>
          <w:t>45</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53" w:history="1">
        <w:r w:rsidR="0002129D" w:rsidRPr="00C659C6">
          <w:rPr>
            <w:rStyle w:val="-"/>
            <w:noProof/>
            <w:lang w:val="el-GR"/>
          </w:rPr>
          <w:t>4.</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ΟΡΟΙ ΕΚΤΕΛΕΣΗΣ ΤΗΣ ΣΥΜΒΑΣΗΣ</w:t>
        </w:r>
        <w:r w:rsidR="0002129D">
          <w:rPr>
            <w:noProof/>
          </w:rPr>
          <w:tab/>
        </w:r>
        <w:r w:rsidR="0002129D">
          <w:rPr>
            <w:noProof/>
          </w:rPr>
          <w:fldChar w:fldCharType="begin"/>
        </w:r>
        <w:r w:rsidR="0002129D">
          <w:rPr>
            <w:noProof/>
          </w:rPr>
          <w:instrText xml:space="preserve"> PAGEREF _Toc77837553 \h </w:instrText>
        </w:r>
        <w:r w:rsidR="0002129D">
          <w:rPr>
            <w:noProof/>
          </w:rPr>
        </w:r>
        <w:r w:rsidR="0002129D">
          <w:rPr>
            <w:noProof/>
          </w:rPr>
          <w:fldChar w:fldCharType="separate"/>
        </w:r>
        <w:r w:rsidR="00F43DE0">
          <w:rPr>
            <w:noProof/>
          </w:rPr>
          <w:t>49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4" w:history="1">
        <w:r w:rsidR="0002129D" w:rsidRPr="00C659C6">
          <w:rPr>
            <w:rStyle w:val="-"/>
            <w:noProof/>
            <w:lang w:val="el-GR"/>
          </w:rPr>
          <w:t>4.1</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Εγγυήσεις  (καλής εκτέλεσης, προκαταβολής, καλής λειτουργίας)</w:t>
        </w:r>
        <w:r w:rsidR="0002129D">
          <w:rPr>
            <w:noProof/>
          </w:rPr>
          <w:tab/>
        </w:r>
        <w:r w:rsidR="0002129D">
          <w:rPr>
            <w:noProof/>
          </w:rPr>
          <w:fldChar w:fldCharType="begin"/>
        </w:r>
        <w:r w:rsidR="0002129D">
          <w:rPr>
            <w:noProof/>
          </w:rPr>
          <w:instrText xml:space="preserve"> PAGEREF _Toc77837554 \h </w:instrText>
        </w:r>
        <w:r w:rsidR="0002129D">
          <w:rPr>
            <w:noProof/>
          </w:rPr>
        </w:r>
        <w:r w:rsidR="0002129D">
          <w:rPr>
            <w:noProof/>
          </w:rPr>
          <w:fldChar w:fldCharType="separate"/>
        </w:r>
        <w:r w:rsidR="00F43DE0">
          <w:rPr>
            <w:noProof/>
          </w:rPr>
          <w:t>49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5" w:history="1">
        <w:r w:rsidR="0002129D" w:rsidRPr="00C659C6">
          <w:rPr>
            <w:rStyle w:val="-"/>
            <w:noProof/>
            <w:lang w:val="el-GR"/>
          </w:rPr>
          <w:t xml:space="preserve">4.2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Συμβατικό Πλαίσιο - Εφαρμοστέα Νομοθεσία</w:t>
        </w:r>
        <w:r w:rsidR="0002129D">
          <w:rPr>
            <w:noProof/>
          </w:rPr>
          <w:tab/>
        </w:r>
        <w:r w:rsidR="0002129D">
          <w:rPr>
            <w:noProof/>
          </w:rPr>
          <w:fldChar w:fldCharType="begin"/>
        </w:r>
        <w:r w:rsidR="0002129D">
          <w:rPr>
            <w:noProof/>
          </w:rPr>
          <w:instrText xml:space="preserve"> PAGEREF _Toc77837555 \h </w:instrText>
        </w:r>
        <w:r w:rsidR="0002129D">
          <w:rPr>
            <w:noProof/>
          </w:rPr>
        </w:r>
        <w:r w:rsidR="0002129D">
          <w:rPr>
            <w:noProof/>
          </w:rPr>
          <w:fldChar w:fldCharType="separate"/>
        </w:r>
        <w:r w:rsidR="00F43DE0">
          <w:rPr>
            <w:noProof/>
          </w:rPr>
          <w:t>49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6" w:history="1">
        <w:r w:rsidR="0002129D" w:rsidRPr="00C659C6">
          <w:rPr>
            <w:rStyle w:val="-"/>
            <w:noProof/>
            <w:lang w:val="el-GR"/>
          </w:rPr>
          <w:t>4.3</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Όροι εκτέλεσης της σύμβασης</w:t>
        </w:r>
        <w:r w:rsidR="0002129D">
          <w:rPr>
            <w:noProof/>
          </w:rPr>
          <w:tab/>
        </w:r>
        <w:r w:rsidR="0002129D">
          <w:rPr>
            <w:noProof/>
          </w:rPr>
          <w:fldChar w:fldCharType="begin"/>
        </w:r>
        <w:r w:rsidR="0002129D">
          <w:rPr>
            <w:noProof/>
          </w:rPr>
          <w:instrText xml:space="preserve"> PAGEREF _Toc77837556 \h </w:instrText>
        </w:r>
        <w:r w:rsidR="0002129D">
          <w:rPr>
            <w:noProof/>
          </w:rPr>
        </w:r>
        <w:r w:rsidR="0002129D">
          <w:rPr>
            <w:noProof/>
          </w:rPr>
          <w:fldChar w:fldCharType="separate"/>
        </w:r>
        <w:r w:rsidR="00F43DE0">
          <w:rPr>
            <w:noProof/>
          </w:rPr>
          <w:t>50</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7" w:history="1">
        <w:r w:rsidR="0002129D" w:rsidRPr="00C659C6">
          <w:rPr>
            <w:rStyle w:val="-"/>
            <w:noProof/>
            <w:lang w:val="el-GR"/>
          </w:rPr>
          <w:t>4.4</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Υπεργολαβία</w:t>
        </w:r>
        <w:r w:rsidR="0002129D">
          <w:rPr>
            <w:noProof/>
          </w:rPr>
          <w:tab/>
        </w:r>
        <w:r w:rsidR="0002129D">
          <w:rPr>
            <w:noProof/>
          </w:rPr>
          <w:fldChar w:fldCharType="begin"/>
        </w:r>
        <w:r w:rsidR="0002129D">
          <w:rPr>
            <w:noProof/>
          </w:rPr>
          <w:instrText xml:space="preserve"> PAGEREF _Toc77837557 \h </w:instrText>
        </w:r>
        <w:r w:rsidR="0002129D">
          <w:rPr>
            <w:noProof/>
          </w:rPr>
        </w:r>
        <w:r w:rsidR="0002129D">
          <w:rPr>
            <w:noProof/>
          </w:rPr>
          <w:fldChar w:fldCharType="separate"/>
        </w:r>
        <w:r w:rsidR="00F43DE0">
          <w:rPr>
            <w:noProof/>
          </w:rPr>
          <w:t>50</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8" w:history="1">
        <w:r w:rsidR="0002129D" w:rsidRPr="00C659C6">
          <w:rPr>
            <w:rStyle w:val="-"/>
            <w:noProof/>
            <w:lang w:val="el-GR"/>
          </w:rPr>
          <w:t>4.5</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Τροποποίηση σύμβασης κατά τη διάρκειά της</w:t>
        </w:r>
        <w:r w:rsidR="0002129D">
          <w:rPr>
            <w:noProof/>
          </w:rPr>
          <w:tab/>
        </w:r>
        <w:r w:rsidR="0002129D">
          <w:rPr>
            <w:noProof/>
          </w:rPr>
          <w:fldChar w:fldCharType="begin"/>
        </w:r>
        <w:r w:rsidR="0002129D">
          <w:rPr>
            <w:noProof/>
          </w:rPr>
          <w:instrText xml:space="preserve"> PAGEREF _Toc77837558 \h </w:instrText>
        </w:r>
        <w:r w:rsidR="0002129D">
          <w:rPr>
            <w:noProof/>
          </w:rPr>
        </w:r>
        <w:r w:rsidR="0002129D">
          <w:rPr>
            <w:noProof/>
          </w:rPr>
          <w:fldChar w:fldCharType="separate"/>
        </w:r>
        <w:r w:rsidR="00F43DE0">
          <w:rPr>
            <w:noProof/>
          </w:rPr>
          <w:t>51</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59" w:history="1">
        <w:r w:rsidR="0002129D" w:rsidRPr="00C659C6">
          <w:rPr>
            <w:rStyle w:val="-"/>
            <w:noProof/>
            <w:lang w:val="el-GR"/>
          </w:rPr>
          <w:t>4.6</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Δικαίωμα μονομερούς λύσης της σύμβασης</w:t>
        </w:r>
        <w:r w:rsidR="0002129D">
          <w:rPr>
            <w:noProof/>
          </w:rPr>
          <w:tab/>
        </w:r>
        <w:r w:rsidR="0002129D">
          <w:rPr>
            <w:noProof/>
          </w:rPr>
          <w:fldChar w:fldCharType="begin"/>
        </w:r>
        <w:r w:rsidR="0002129D">
          <w:rPr>
            <w:noProof/>
          </w:rPr>
          <w:instrText xml:space="preserve"> PAGEREF _Toc77837559 \h </w:instrText>
        </w:r>
        <w:r w:rsidR="0002129D">
          <w:rPr>
            <w:noProof/>
          </w:rPr>
        </w:r>
        <w:r w:rsidR="0002129D">
          <w:rPr>
            <w:noProof/>
          </w:rPr>
          <w:fldChar w:fldCharType="separate"/>
        </w:r>
        <w:r w:rsidR="00F43DE0">
          <w:rPr>
            <w:noProof/>
          </w:rPr>
          <w:t>52</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60" w:history="1">
        <w:r w:rsidR="0002129D" w:rsidRPr="00C659C6">
          <w:rPr>
            <w:rStyle w:val="-"/>
            <w:noProof/>
            <w:lang w:val="el-GR"/>
          </w:rPr>
          <w:t>5.</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ΕΙΔΙΚΟΙ ΟΡΟΙ ΕΚΤΕΛΕΣΗΣ ΤΗΣ ΣΥΜΒΑΣΗΣ</w:t>
        </w:r>
        <w:r w:rsidR="0002129D">
          <w:rPr>
            <w:noProof/>
          </w:rPr>
          <w:tab/>
        </w:r>
        <w:r w:rsidR="0002129D">
          <w:rPr>
            <w:noProof/>
          </w:rPr>
          <w:fldChar w:fldCharType="begin"/>
        </w:r>
        <w:r w:rsidR="0002129D">
          <w:rPr>
            <w:noProof/>
          </w:rPr>
          <w:instrText xml:space="preserve"> PAGEREF _Toc77837560 \h </w:instrText>
        </w:r>
        <w:r w:rsidR="0002129D">
          <w:rPr>
            <w:noProof/>
          </w:rPr>
        </w:r>
        <w:r w:rsidR="0002129D">
          <w:rPr>
            <w:noProof/>
          </w:rPr>
          <w:fldChar w:fldCharType="separate"/>
        </w:r>
        <w:r w:rsidR="00F43DE0">
          <w:rPr>
            <w:noProof/>
          </w:rPr>
          <w:t>53</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1" w:history="1">
        <w:r w:rsidR="0002129D" w:rsidRPr="00C659C6">
          <w:rPr>
            <w:rStyle w:val="-"/>
            <w:noProof/>
            <w:lang w:val="el-GR"/>
          </w:rPr>
          <w:t>5.1</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Τρόπος πληρωμής</w:t>
        </w:r>
        <w:r w:rsidR="0002129D">
          <w:rPr>
            <w:noProof/>
          </w:rPr>
          <w:tab/>
        </w:r>
        <w:r w:rsidR="0002129D">
          <w:rPr>
            <w:noProof/>
          </w:rPr>
          <w:fldChar w:fldCharType="begin"/>
        </w:r>
        <w:r w:rsidR="0002129D">
          <w:rPr>
            <w:noProof/>
          </w:rPr>
          <w:instrText xml:space="preserve"> PAGEREF _Toc77837561 \h </w:instrText>
        </w:r>
        <w:r w:rsidR="0002129D">
          <w:rPr>
            <w:noProof/>
          </w:rPr>
        </w:r>
        <w:r w:rsidR="0002129D">
          <w:rPr>
            <w:noProof/>
          </w:rPr>
          <w:fldChar w:fldCharType="separate"/>
        </w:r>
        <w:r w:rsidR="00F43DE0">
          <w:rPr>
            <w:noProof/>
          </w:rPr>
          <w:t>53</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2" w:history="1">
        <w:r w:rsidR="0002129D" w:rsidRPr="00C659C6">
          <w:rPr>
            <w:rStyle w:val="-"/>
            <w:noProof/>
            <w:lang w:val="el-GR"/>
          </w:rPr>
          <w:t>5.2</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Κήρυξη οικονομικού φορέα εκπτώτου - Κυρώσεις</w:t>
        </w:r>
        <w:r w:rsidR="0002129D">
          <w:rPr>
            <w:noProof/>
          </w:rPr>
          <w:tab/>
        </w:r>
        <w:r w:rsidR="0002129D">
          <w:rPr>
            <w:noProof/>
          </w:rPr>
          <w:fldChar w:fldCharType="begin"/>
        </w:r>
        <w:r w:rsidR="0002129D">
          <w:rPr>
            <w:noProof/>
          </w:rPr>
          <w:instrText xml:space="preserve"> PAGEREF _Toc77837562 \h </w:instrText>
        </w:r>
        <w:r w:rsidR="0002129D">
          <w:rPr>
            <w:noProof/>
          </w:rPr>
        </w:r>
        <w:r w:rsidR="0002129D">
          <w:rPr>
            <w:noProof/>
          </w:rPr>
          <w:fldChar w:fldCharType="separate"/>
        </w:r>
        <w:r w:rsidR="00F43DE0">
          <w:rPr>
            <w:noProof/>
          </w:rPr>
          <w:t>53</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3" w:history="1">
        <w:r w:rsidR="0002129D" w:rsidRPr="00C659C6">
          <w:rPr>
            <w:rStyle w:val="-"/>
            <w:noProof/>
            <w:lang w:val="el-GR"/>
          </w:rPr>
          <w:t>5.3</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Διοικητικές προσφυγές κατά τη διαδικασία εκτέλεσης των συμβάσεων</w:t>
        </w:r>
        <w:r w:rsidR="0002129D">
          <w:rPr>
            <w:noProof/>
          </w:rPr>
          <w:tab/>
        </w:r>
        <w:r w:rsidR="0002129D">
          <w:rPr>
            <w:noProof/>
          </w:rPr>
          <w:fldChar w:fldCharType="begin"/>
        </w:r>
        <w:r w:rsidR="0002129D">
          <w:rPr>
            <w:noProof/>
          </w:rPr>
          <w:instrText xml:space="preserve"> PAGEREF _Toc77837563 \h </w:instrText>
        </w:r>
        <w:r w:rsidR="0002129D">
          <w:rPr>
            <w:noProof/>
          </w:rPr>
        </w:r>
        <w:r w:rsidR="0002129D">
          <w:rPr>
            <w:noProof/>
          </w:rPr>
          <w:fldChar w:fldCharType="separate"/>
        </w:r>
        <w:r w:rsidR="00F43DE0">
          <w:rPr>
            <w:noProof/>
          </w:rPr>
          <w:t>55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4" w:history="1">
        <w:r w:rsidR="0002129D" w:rsidRPr="00C659C6">
          <w:rPr>
            <w:rStyle w:val="-"/>
            <w:noProof/>
            <w:lang w:val="el-GR"/>
          </w:rPr>
          <w:t>5.4</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Δικαστική επίλυση διαφορών</w:t>
        </w:r>
        <w:r w:rsidR="0002129D">
          <w:rPr>
            <w:noProof/>
          </w:rPr>
          <w:tab/>
        </w:r>
        <w:r w:rsidR="0002129D">
          <w:rPr>
            <w:noProof/>
          </w:rPr>
          <w:fldChar w:fldCharType="begin"/>
        </w:r>
        <w:r w:rsidR="0002129D">
          <w:rPr>
            <w:noProof/>
          </w:rPr>
          <w:instrText xml:space="preserve"> PAGEREF _Toc77837564 \h </w:instrText>
        </w:r>
        <w:r w:rsidR="0002129D">
          <w:rPr>
            <w:noProof/>
          </w:rPr>
        </w:r>
        <w:r w:rsidR="0002129D">
          <w:rPr>
            <w:noProof/>
          </w:rPr>
          <w:fldChar w:fldCharType="separate"/>
        </w:r>
        <w:r w:rsidR="00F43DE0">
          <w:rPr>
            <w:noProof/>
          </w:rPr>
          <w:t>55</w:t>
        </w:r>
        <w:r w:rsidR="0002129D">
          <w:rPr>
            <w:noProof/>
          </w:rPr>
          <w:fldChar w:fldCharType="end"/>
        </w:r>
      </w:hyperlink>
    </w:p>
    <w:p w:rsidR="0002129D" w:rsidRDefault="00FB76D7">
      <w:pPr>
        <w:pStyle w:val="18"/>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77837565" w:history="1">
        <w:r w:rsidR="0002129D" w:rsidRPr="00C659C6">
          <w:rPr>
            <w:rStyle w:val="-"/>
            <w:noProof/>
            <w:lang w:val="el-GR"/>
          </w:rPr>
          <w:t>6.</w:t>
        </w:r>
        <w:r w:rsidR="0002129D">
          <w:rPr>
            <w:rFonts w:asciiTheme="minorHAnsi" w:eastAsiaTheme="minorEastAsia" w:hAnsiTheme="minorHAnsi" w:cstheme="minorBidi"/>
            <w:b w:val="0"/>
            <w:bCs w:val="0"/>
            <w:caps w:val="0"/>
            <w:noProof/>
            <w:sz w:val="22"/>
            <w:szCs w:val="22"/>
            <w:lang w:val="el-GR" w:eastAsia="el-GR"/>
          </w:rPr>
          <w:tab/>
        </w:r>
        <w:r w:rsidR="0002129D" w:rsidRPr="00C659C6">
          <w:rPr>
            <w:rStyle w:val="-"/>
            <w:noProof/>
            <w:lang w:val="el-GR"/>
          </w:rPr>
          <w:t>ΧΡΟΝΟΣ ΚΑΙ ΤΡΟΠΟΣ ΕΚΤΕΛΕΣΗΣ</w:t>
        </w:r>
        <w:r w:rsidR="0002129D">
          <w:rPr>
            <w:noProof/>
          </w:rPr>
          <w:tab/>
        </w:r>
        <w:r w:rsidR="0002129D">
          <w:rPr>
            <w:noProof/>
          </w:rPr>
          <w:fldChar w:fldCharType="begin"/>
        </w:r>
        <w:r w:rsidR="0002129D">
          <w:rPr>
            <w:noProof/>
          </w:rPr>
          <w:instrText xml:space="preserve"> PAGEREF _Toc77837565 \h </w:instrText>
        </w:r>
        <w:r w:rsidR="0002129D">
          <w:rPr>
            <w:noProof/>
          </w:rPr>
        </w:r>
        <w:r w:rsidR="0002129D">
          <w:rPr>
            <w:noProof/>
          </w:rPr>
          <w:fldChar w:fldCharType="separate"/>
        </w:r>
        <w:r w:rsidR="00F43DE0">
          <w:rPr>
            <w:noProof/>
          </w:rPr>
          <w:t>55</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6" w:history="1">
        <w:r w:rsidR="0002129D" w:rsidRPr="00C659C6">
          <w:rPr>
            <w:rStyle w:val="-"/>
            <w:noProof/>
            <w:lang w:val="el-GR"/>
          </w:rPr>
          <w:t xml:space="preserve">6.1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Χρόνος παράδοσης υλικών</w:t>
        </w:r>
        <w:r w:rsidR="0002129D">
          <w:rPr>
            <w:noProof/>
          </w:rPr>
          <w:tab/>
        </w:r>
        <w:r w:rsidR="0002129D">
          <w:rPr>
            <w:noProof/>
          </w:rPr>
          <w:fldChar w:fldCharType="begin"/>
        </w:r>
        <w:r w:rsidR="0002129D">
          <w:rPr>
            <w:noProof/>
          </w:rPr>
          <w:instrText xml:space="preserve"> PAGEREF _Toc77837566 \h </w:instrText>
        </w:r>
        <w:r w:rsidR="0002129D">
          <w:rPr>
            <w:noProof/>
          </w:rPr>
        </w:r>
        <w:r w:rsidR="0002129D">
          <w:rPr>
            <w:noProof/>
          </w:rPr>
          <w:fldChar w:fldCharType="separate"/>
        </w:r>
        <w:r w:rsidR="00F43DE0">
          <w:rPr>
            <w:noProof/>
          </w:rPr>
          <w:t>57</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7" w:history="1">
        <w:r w:rsidR="0002129D" w:rsidRPr="00C659C6">
          <w:rPr>
            <w:rStyle w:val="-"/>
            <w:noProof/>
            <w:lang w:val="el-GR"/>
          </w:rPr>
          <w:t xml:space="preserve">6.2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Παραλαβή υλικών - Χρόνος και τρόπος παραλαβής υλικών</w:t>
        </w:r>
        <w:r w:rsidR="0002129D">
          <w:rPr>
            <w:noProof/>
          </w:rPr>
          <w:tab/>
        </w:r>
        <w:r w:rsidR="0002129D">
          <w:rPr>
            <w:noProof/>
          </w:rPr>
          <w:fldChar w:fldCharType="begin"/>
        </w:r>
        <w:r w:rsidR="0002129D">
          <w:rPr>
            <w:noProof/>
          </w:rPr>
          <w:instrText xml:space="preserve"> PAGEREF _Toc77837567 \h </w:instrText>
        </w:r>
        <w:r w:rsidR="0002129D">
          <w:rPr>
            <w:noProof/>
          </w:rPr>
        </w:r>
        <w:r w:rsidR="0002129D">
          <w:rPr>
            <w:noProof/>
          </w:rPr>
          <w:fldChar w:fldCharType="separate"/>
        </w:r>
        <w:r w:rsidR="00F43DE0">
          <w:rPr>
            <w:noProof/>
          </w:rPr>
          <w:t>57</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8" w:history="1">
        <w:r w:rsidR="0002129D" w:rsidRPr="00C659C6">
          <w:rPr>
            <w:rStyle w:val="-"/>
            <w:noProof/>
            <w:lang w:val="el-GR"/>
          </w:rPr>
          <w:t xml:space="preserve">6.3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Ειδικοί όροι ναύλωσης – ασφάλισης - ανακοίνωσης φόρτωσης και ποιοτικού ελέγχου στο εξωτερικό</w:t>
        </w:r>
        <w:r w:rsidR="0002129D">
          <w:rPr>
            <w:noProof/>
          </w:rPr>
          <w:tab/>
        </w:r>
        <w:r w:rsidR="0002129D">
          <w:rPr>
            <w:noProof/>
          </w:rPr>
          <w:fldChar w:fldCharType="begin"/>
        </w:r>
        <w:r w:rsidR="0002129D">
          <w:rPr>
            <w:noProof/>
          </w:rPr>
          <w:instrText xml:space="preserve"> PAGEREF _Toc77837568 \h </w:instrText>
        </w:r>
        <w:r w:rsidR="0002129D">
          <w:rPr>
            <w:noProof/>
          </w:rPr>
        </w:r>
        <w:r w:rsidR="0002129D">
          <w:rPr>
            <w:noProof/>
          </w:rPr>
          <w:fldChar w:fldCharType="separate"/>
        </w:r>
        <w:r w:rsidR="00F43DE0">
          <w:rPr>
            <w:noProof/>
          </w:rPr>
          <w:t>59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69" w:history="1">
        <w:r w:rsidR="0002129D" w:rsidRPr="00C659C6">
          <w:rPr>
            <w:rStyle w:val="-"/>
            <w:noProof/>
            <w:lang w:val="el-GR"/>
          </w:rPr>
          <w:t xml:space="preserve">6.4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Απόρριψη συμβατικών υλικών – Αντικατάσταση</w:t>
        </w:r>
        <w:r w:rsidR="0002129D">
          <w:rPr>
            <w:noProof/>
          </w:rPr>
          <w:tab/>
        </w:r>
        <w:r w:rsidR="0002129D">
          <w:rPr>
            <w:noProof/>
          </w:rPr>
          <w:fldChar w:fldCharType="begin"/>
        </w:r>
        <w:r w:rsidR="0002129D">
          <w:rPr>
            <w:noProof/>
          </w:rPr>
          <w:instrText xml:space="preserve"> PAGEREF _Toc77837569 \h </w:instrText>
        </w:r>
        <w:r w:rsidR="0002129D">
          <w:rPr>
            <w:noProof/>
          </w:rPr>
        </w:r>
        <w:r w:rsidR="0002129D">
          <w:rPr>
            <w:noProof/>
          </w:rPr>
          <w:fldChar w:fldCharType="separate"/>
        </w:r>
        <w:r w:rsidR="00F43DE0">
          <w:rPr>
            <w:noProof/>
          </w:rPr>
          <w:t>59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70" w:history="1">
        <w:r w:rsidR="0002129D" w:rsidRPr="00C659C6">
          <w:rPr>
            <w:rStyle w:val="-"/>
            <w:noProof/>
            <w:lang w:val="el-GR"/>
          </w:rPr>
          <w:t xml:space="preserve">6.5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Δείγματα – Δειγματοληψία – Εργαστηριακές εξετάσεις</w:t>
        </w:r>
        <w:r w:rsidR="0002129D">
          <w:rPr>
            <w:noProof/>
          </w:rPr>
          <w:tab/>
        </w:r>
        <w:r w:rsidR="0002129D">
          <w:rPr>
            <w:noProof/>
          </w:rPr>
          <w:fldChar w:fldCharType="begin"/>
        </w:r>
        <w:r w:rsidR="0002129D">
          <w:rPr>
            <w:noProof/>
          </w:rPr>
          <w:instrText xml:space="preserve"> PAGEREF _Toc77837570 \h </w:instrText>
        </w:r>
        <w:r w:rsidR="0002129D">
          <w:rPr>
            <w:noProof/>
          </w:rPr>
        </w:r>
        <w:r w:rsidR="0002129D">
          <w:rPr>
            <w:noProof/>
          </w:rPr>
          <w:fldChar w:fldCharType="separate"/>
        </w:r>
        <w:r w:rsidR="00F43DE0">
          <w:rPr>
            <w:noProof/>
          </w:rPr>
          <w:t>59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71" w:history="1">
        <w:r w:rsidR="0002129D" w:rsidRPr="00C659C6">
          <w:rPr>
            <w:rStyle w:val="-"/>
            <w:noProof/>
            <w:lang w:val="el-GR"/>
          </w:rPr>
          <w:t xml:space="preserve">6.6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Εγγυημένη λειτουργία προμήθειας</w:t>
        </w:r>
        <w:r w:rsidR="0002129D">
          <w:rPr>
            <w:noProof/>
          </w:rPr>
          <w:tab/>
        </w:r>
        <w:r w:rsidR="0002129D">
          <w:rPr>
            <w:noProof/>
          </w:rPr>
          <w:fldChar w:fldCharType="begin"/>
        </w:r>
        <w:r w:rsidR="0002129D">
          <w:rPr>
            <w:noProof/>
          </w:rPr>
          <w:instrText xml:space="preserve"> PAGEREF _Toc77837571 \h </w:instrText>
        </w:r>
        <w:r w:rsidR="0002129D">
          <w:rPr>
            <w:noProof/>
          </w:rPr>
        </w:r>
        <w:r w:rsidR="0002129D">
          <w:rPr>
            <w:noProof/>
          </w:rPr>
          <w:fldChar w:fldCharType="separate"/>
        </w:r>
        <w:r w:rsidR="00F43DE0">
          <w:rPr>
            <w:noProof/>
          </w:rPr>
          <w:t>59</w:t>
        </w:r>
        <w:r w:rsidR="0002129D">
          <w:rPr>
            <w:noProof/>
          </w:rPr>
          <w:fldChar w:fldCharType="end"/>
        </w:r>
      </w:hyperlink>
    </w:p>
    <w:p w:rsidR="0002129D" w:rsidRDefault="00FB76D7">
      <w:pPr>
        <w:pStyle w:val="2a"/>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77837572" w:history="1">
        <w:r w:rsidR="0002129D" w:rsidRPr="00C659C6">
          <w:rPr>
            <w:rStyle w:val="-"/>
            <w:noProof/>
            <w:lang w:val="el-GR"/>
          </w:rPr>
          <w:t xml:space="preserve">6.7 </w:t>
        </w:r>
        <w:r w:rsidR="0002129D">
          <w:rPr>
            <w:rFonts w:asciiTheme="minorHAnsi" w:eastAsiaTheme="minorEastAsia" w:hAnsiTheme="minorHAnsi" w:cstheme="minorBidi"/>
            <w:smallCaps w:val="0"/>
            <w:noProof/>
            <w:sz w:val="22"/>
            <w:szCs w:val="22"/>
            <w:lang w:val="el-GR" w:eastAsia="el-GR"/>
          </w:rPr>
          <w:tab/>
        </w:r>
        <w:r w:rsidR="0002129D" w:rsidRPr="00C659C6">
          <w:rPr>
            <w:rStyle w:val="-"/>
            <w:noProof/>
            <w:lang w:val="el-GR"/>
          </w:rPr>
          <w:t>Αναπροσαρμογή τιμής</w:t>
        </w:r>
        <w:r w:rsidR="0002129D">
          <w:rPr>
            <w:noProof/>
          </w:rPr>
          <w:tab/>
        </w:r>
        <w:r w:rsidR="0002129D">
          <w:rPr>
            <w:noProof/>
          </w:rPr>
          <w:fldChar w:fldCharType="begin"/>
        </w:r>
        <w:r w:rsidR="0002129D">
          <w:rPr>
            <w:noProof/>
          </w:rPr>
          <w:instrText xml:space="preserve"> PAGEREF _Toc77837572 \h </w:instrText>
        </w:r>
        <w:r w:rsidR="0002129D">
          <w:rPr>
            <w:noProof/>
          </w:rPr>
        </w:r>
        <w:r w:rsidR="0002129D">
          <w:rPr>
            <w:noProof/>
          </w:rPr>
          <w:fldChar w:fldCharType="separate"/>
        </w:r>
        <w:r w:rsidR="00F43DE0">
          <w:rPr>
            <w:noProof/>
          </w:rPr>
          <w:t>60</w:t>
        </w:r>
        <w:r w:rsidR="0002129D">
          <w:rPr>
            <w:noProof/>
          </w:rPr>
          <w:fldChar w:fldCharType="end"/>
        </w:r>
      </w:hyperlink>
    </w:p>
    <w:p w:rsidR="0002129D" w:rsidRDefault="00FB76D7">
      <w:pPr>
        <w:pStyle w:val="18"/>
        <w:tabs>
          <w:tab w:val="right" w:leader="dot" w:pos="8296"/>
        </w:tabs>
        <w:rPr>
          <w:rFonts w:asciiTheme="minorHAnsi" w:eastAsiaTheme="minorEastAsia" w:hAnsiTheme="minorHAnsi" w:cstheme="minorBidi"/>
          <w:b w:val="0"/>
          <w:bCs w:val="0"/>
          <w:caps w:val="0"/>
          <w:noProof/>
          <w:sz w:val="22"/>
          <w:szCs w:val="22"/>
          <w:lang w:val="el-GR" w:eastAsia="el-GR"/>
        </w:rPr>
      </w:pPr>
      <w:hyperlink w:anchor="_Toc77837573" w:history="1">
        <w:r w:rsidR="0002129D" w:rsidRPr="00C659C6">
          <w:rPr>
            <w:rStyle w:val="-"/>
            <w:noProof/>
            <w:lang w:val="el-GR"/>
          </w:rPr>
          <w:t>ΠΑΡΑΡΤΗΜΑΤΑ</w:t>
        </w:r>
        <w:r w:rsidR="0002129D">
          <w:rPr>
            <w:noProof/>
          </w:rPr>
          <w:tab/>
        </w:r>
        <w:r w:rsidR="0002129D">
          <w:rPr>
            <w:noProof/>
          </w:rPr>
          <w:fldChar w:fldCharType="begin"/>
        </w:r>
        <w:r w:rsidR="0002129D">
          <w:rPr>
            <w:noProof/>
          </w:rPr>
          <w:instrText xml:space="preserve"> PAGEREF _Toc77837573 \h </w:instrText>
        </w:r>
        <w:r w:rsidR="0002129D">
          <w:rPr>
            <w:noProof/>
          </w:rPr>
        </w:r>
        <w:r w:rsidR="0002129D">
          <w:rPr>
            <w:noProof/>
          </w:rPr>
          <w:fldChar w:fldCharType="separate"/>
        </w:r>
        <w:r w:rsidR="00F43DE0">
          <w:rPr>
            <w:noProof/>
          </w:rPr>
          <w:t>61</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4" w:history="1">
        <w:r w:rsidR="0002129D" w:rsidRPr="00C659C6">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02129D">
          <w:rPr>
            <w:noProof/>
          </w:rPr>
          <w:tab/>
        </w:r>
        <w:r w:rsidR="0002129D">
          <w:rPr>
            <w:noProof/>
          </w:rPr>
          <w:fldChar w:fldCharType="begin"/>
        </w:r>
        <w:r w:rsidR="0002129D">
          <w:rPr>
            <w:noProof/>
          </w:rPr>
          <w:instrText xml:space="preserve"> PAGEREF _Toc77837574 \h </w:instrText>
        </w:r>
        <w:r w:rsidR="0002129D">
          <w:rPr>
            <w:noProof/>
          </w:rPr>
        </w:r>
        <w:r w:rsidR="0002129D">
          <w:rPr>
            <w:noProof/>
          </w:rPr>
          <w:fldChar w:fldCharType="separate"/>
        </w:r>
        <w:r w:rsidR="00F43DE0">
          <w:rPr>
            <w:noProof/>
          </w:rPr>
          <w:t>61</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5" w:history="1">
        <w:r w:rsidR="0002129D" w:rsidRPr="00C659C6">
          <w:rPr>
            <w:rStyle w:val="-"/>
            <w:noProof/>
            <w:lang w:val="el-GR"/>
          </w:rPr>
          <w:t>ΠΑΡΑΡΤΗΜΑ ΙΙ –  Ειδική Συγγραφή Υποχρεώσεων (προσαρμοσμένο από την Αναθέτουσα Αρχή)</w:t>
        </w:r>
        <w:r w:rsidR="0002129D">
          <w:rPr>
            <w:noProof/>
          </w:rPr>
          <w:tab/>
        </w:r>
        <w:r w:rsidR="0002129D">
          <w:rPr>
            <w:noProof/>
          </w:rPr>
          <w:fldChar w:fldCharType="begin"/>
        </w:r>
        <w:r w:rsidR="0002129D">
          <w:rPr>
            <w:noProof/>
          </w:rPr>
          <w:instrText xml:space="preserve"> PAGEREF _Toc77837575 \h </w:instrText>
        </w:r>
        <w:r w:rsidR="0002129D">
          <w:rPr>
            <w:noProof/>
          </w:rPr>
        </w:r>
        <w:r w:rsidR="0002129D">
          <w:rPr>
            <w:noProof/>
          </w:rPr>
          <w:fldChar w:fldCharType="separate"/>
        </w:r>
        <w:r w:rsidR="00F43DE0">
          <w:rPr>
            <w:noProof/>
          </w:rPr>
          <w:t>65</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6" w:history="1">
        <w:r w:rsidR="0002129D" w:rsidRPr="00C659C6">
          <w:rPr>
            <w:rStyle w:val="-"/>
            <w:noProof/>
            <w:lang w:val="el-GR"/>
          </w:rPr>
          <w:t xml:space="preserve">ΠΑΡΑΡΤΗΜΑ ΙΙI – ΕΕΕΣ (Προσαρμοσμένο από την Αναθέτουσα Αρχή)- </w:t>
        </w:r>
        <w:r w:rsidR="0002129D" w:rsidRPr="00C659C6">
          <w:rPr>
            <w:rStyle w:val="-"/>
            <w:i/>
            <w:noProof/>
            <w:lang w:val="el-GR"/>
          </w:rPr>
          <w:t>[ΥΠΟΧΡΕΩΤΙΚΟ]</w:t>
        </w:r>
        <w:r w:rsidR="0002129D">
          <w:rPr>
            <w:noProof/>
          </w:rPr>
          <w:tab/>
        </w:r>
        <w:r w:rsidR="0002129D">
          <w:rPr>
            <w:noProof/>
          </w:rPr>
          <w:fldChar w:fldCharType="begin"/>
        </w:r>
        <w:r w:rsidR="0002129D">
          <w:rPr>
            <w:noProof/>
          </w:rPr>
          <w:instrText xml:space="preserve"> PAGEREF _Toc77837576 \h </w:instrText>
        </w:r>
        <w:r w:rsidR="0002129D">
          <w:rPr>
            <w:noProof/>
          </w:rPr>
        </w:r>
        <w:r w:rsidR="0002129D">
          <w:rPr>
            <w:noProof/>
          </w:rPr>
          <w:fldChar w:fldCharType="separate"/>
        </w:r>
        <w:r w:rsidR="00F43DE0">
          <w:rPr>
            <w:noProof/>
          </w:rPr>
          <w:t>65</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7" w:history="1">
        <w:r w:rsidR="0002129D" w:rsidRPr="00C659C6">
          <w:rPr>
            <w:rStyle w:val="-"/>
            <w:noProof/>
            <w:lang w:val="el-GR"/>
          </w:rPr>
          <w:t xml:space="preserve">ΠΑΡΑΡΤΗΜΑ ΙV – Υπόδειγμα Τεχνικής Προσφοράς (Προσαρμοσμένο από την Αναθέτουσα Αρχή) </w:t>
        </w:r>
        <w:r w:rsidR="0002129D" w:rsidRPr="00C659C6">
          <w:rPr>
            <w:rStyle w:val="-"/>
            <w:i/>
            <w:noProof/>
            <w:lang w:val="el-GR"/>
          </w:rPr>
          <w:t>[ΠΡΟΑΙΡΕΤΙΚΟ]</w:t>
        </w:r>
        <w:r w:rsidR="0002129D">
          <w:rPr>
            <w:noProof/>
          </w:rPr>
          <w:tab/>
        </w:r>
        <w:r w:rsidR="0002129D">
          <w:rPr>
            <w:noProof/>
          </w:rPr>
          <w:fldChar w:fldCharType="begin"/>
        </w:r>
        <w:r w:rsidR="0002129D">
          <w:rPr>
            <w:noProof/>
          </w:rPr>
          <w:instrText xml:space="preserve"> PAGEREF _Toc77837577 \h </w:instrText>
        </w:r>
        <w:r w:rsidR="0002129D">
          <w:rPr>
            <w:noProof/>
          </w:rPr>
        </w:r>
        <w:r w:rsidR="0002129D">
          <w:rPr>
            <w:noProof/>
          </w:rPr>
          <w:fldChar w:fldCharType="separate"/>
        </w:r>
        <w:r w:rsidR="00F43DE0">
          <w:rPr>
            <w:noProof/>
          </w:rPr>
          <w:t>66</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8" w:history="1">
        <w:r w:rsidR="0002129D" w:rsidRPr="00C659C6">
          <w:rPr>
            <w:rStyle w:val="-"/>
            <w:noProof/>
            <w:lang w:val="el-GR"/>
          </w:rPr>
          <w:t xml:space="preserve">ΠΑΡΑΡΤΗΜΑ V – Υπόδειγμα Οικονομικής Προσφοράς (Προσαρμοσμένο από την Αναθέτουσα Αρχή) </w:t>
        </w:r>
        <w:r w:rsidR="0002129D" w:rsidRPr="00C659C6">
          <w:rPr>
            <w:rStyle w:val="-"/>
            <w:i/>
            <w:noProof/>
            <w:lang w:val="el-GR"/>
          </w:rPr>
          <w:t>[ΠΡΟΑΙΡΕΤΙΚΟ]</w:t>
        </w:r>
        <w:r w:rsidR="0002129D">
          <w:rPr>
            <w:noProof/>
          </w:rPr>
          <w:tab/>
        </w:r>
        <w:r w:rsidR="0002129D">
          <w:rPr>
            <w:noProof/>
          </w:rPr>
          <w:fldChar w:fldCharType="begin"/>
        </w:r>
        <w:r w:rsidR="0002129D">
          <w:rPr>
            <w:noProof/>
          </w:rPr>
          <w:instrText xml:space="preserve"> PAGEREF _Toc77837578 \h </w:instrText>
        </w:r>
        <w:r w:rsidR="0002129D">
          <w:rPr>
            <w:noProof/>
          </w:rPr>
        </w:r>
        <w:r w:rsidR="0002129D">
          <w:rPr>
            <w:noProof/>
          </w:rPr>
          <w:fldChar w:fldCharType="separate"/>
        </w:r>
        <w:r w:rsidR="00F43DE0">
          <w:rPr>
            <w:noProof/>
          </w:rPr>
          <w:t>69</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79" w:history="1">
        <w:r w:rsidR="0002129D" w:rsidRPr="00C659C6">
          <w:rPr>
            <w:rStyle w:val="-"/>
            <w:noProof/>
            <w:lang w:val="el-GR"/>
          </w:rPr>
          <w:t xml:space="preserve">ΠΑΡΑΡΤΗΜΑ VI – Υποδείγματα Εγγυητικών Επιστολών (Προσαρμοσμένο από την Αναθέτουσα Αρχή) </w:t>
        </w:r>
        <w:r w:rsidR="0002129D" w:rsidRPr="00C659C6">
          <w:rPr>
            <w:rStyle w:val="-"/>
            <w:i/>
            <w:noProof/>
            <w:lang w:val="el-GR"/>
          </w:rPr>
          <w:t>[ΠΡΟΑΙΡΕΤΙΚΟ]</w:t>
        </w:r>
        <w:r w:rsidR="0002129D">
          <w:rPr>
            <w:noProof/>
          </w:rPr>
          <w:tab/>
        </w:r>
        <w:r w:rsidR="0002129D">
          <w:rPr>
            <w:noProof/>
          </w:rPr>
          <w:fldChar w:fldCharType="begin"/>
        </w:r>
        <w:r w:rsidR="0002129D">
          <w:rPr>
            <w:noProof/>
          </w:rPr>
          <w:instrText xml:space="preserve"> PAGEREF _Toc77837579 \h </w:instrText>
        </w:r>
        <w:r w:rsidR="0002129D">
          <w:rPr>
            <w:noProof/>
          </w:rPr>
        </w:r>
        <w:r w:rsidR="0002129D">
          <w:rPr>
            <w:noProof/>
          </w:rPr>
          <w:fldChar w:fldCharType="separate"/>
        </w:r>
        <w:r w:rsidR="00F43DE0">
          <w:rPr>
            <w:noProof/>
          </w:rPr>
          <w:t>70</w:t>
        </w:r>
        <w:r w:rsidR="0002129D">
          <w:rPr>
            <w:noProof/>
          </w:rPr>
          <w:fldChar w:fldCharType="end"/>
        </w:r>
      </w:hyperlink>
    </w:p>
    <w:p w:rsidR="0002129D" w:rsidRDefault="00FB76D7">
      <w:pPr>
        <w:pStyle w:val="2a"/>
        <w:tabs>
          <w:tab w:val="right" w:leader="dot" w:pos="8296"/>
        </w:tabs>
        <w:rPr>
          <w:rFonts w:asciiTheme="minorHAnsi" w:eastAsiaTheme="minorEastAsia" w:hAnsiTheme="minorHAnsi" w:cstheme="minorBidi"/>
          <w:smallCaps w:val="0"/>
          <w:noProof/>
          <w:sz w:val="22"/>
          <w:szCs w:val="22"/>
          <w:lang w:val="el-GR" w:eastAsia="el-GR"/>
        </w:rPr>
      </w:pPr>
      <w:hyperlink w:anchor="_Toc77837580" w:history="1">
        <w:r w:rsidR="0002129D" w:rsidRPr="00C659C6">
          <w:rPr>
            <w:rStyle w:val="-"/>
            <w:noProof/>
            <w:lang w:val="el-GR"/>
          </w:rPr>
          <w:t xml:space="preserve">ΠΑΡΑΡΤΗΜΑ </w:t>
        </w:r>
        <w:r w:rsidR="0002129D" w:rsidRPr="00C659C6">
          <w:rPr>
            <w:rStyle w:val="-"/>
            <w:noProof/>
            <w:lang w:val="en-US"/>
          </w:rPr>
          <w:t>VII</w:t>
        </w:r>
        <w:r w:rsidR="0002129D" w:rsidRPr="00C659C6">
          <w:rPr>
            <w:rStyle w:val="-"/>
            <w:noProof/>
            <w:lang w:val="el-GR"/>
          </w:rPr>
          <w:t xml:space="preserve"> – Ενημέρωση φυσικών προσώπων για την επεξεργασία προσωπικών δεδομένων (Προσαρμοσμένο από την Αναθέτουσα Αρχή) </w:t>
        </w:r>
        <w:r w:rsidR="0002129D" w:rsidRPr="00C659C6">
          <w:rPr>
            <w:rStyle w:val="-"/>
            <w:i/>
            <w:noProof/>
            <w:lang w:val="el-GR"/>
          </w:rPr>
          <w:t>[ΠΡΟΑΙΡΕΤΙΚΟ]</w:t>
        </w:r>
        <w:r w:rsidR="0002129D">
          <w:rPr>
            <w:noProof/>
          </w:rPr>
          <w:tab/>
        </w:r>
        <w:r w:rsidR="0002129D">
          <w:rPr>
            <w:noProof/>
          </w:rPr>
          <w:fldChar w:fldCharType="begin"/>
        </w:r>
        <w:r w:rsidR="0002129D">
          <w:rPr>
            <w:noProof/>
          </w:rPr>
          <w:instrText xml:space="preserve"> PAGEREF _Toc77837580 \h </w:instrText>
        </w:r>
        <w:r w:rsidR="0002129D">
          <w:rPr>
            <w:noProof/>
          </w:rPr>
        </w:r>
        <w:r w:rsidR="0002129D">
          <w:rPr>
            <w:noProof/>
          </w:rPr>
          <w:fldChar w:fldCharType="separate"/>
        </w:r>
        <w:r w:rsidR="00F43DE0">
          <w:rPr>
            <w:noProof/>
          </w:rPr>
          <w:t>72</w:t>
        </w:r>
        <w:r w:rsidR="0002129D">
          <w:rPr>
            <w:noProof/>
          </w:rPr>
          <w:fldChar w:fldCharType="end"/>
        </w:r>
      </w:hyperlink>
    </w:p>
    <w:p w:rsidR="00BC712F" w:rsidRDefault="00BC712F" w:rsidP="00BC712F">
      <w:pPr>
        <w:rPr>
          <w:rFonts w:eastAsia="MS Mincho" w:cs="Times New Roman"/>
          <w:b/>
          <w:bCs/>
          <w:caps/>
          <w:sz w:val="20"/>
          <w:szCs w:val="22"/>
          <w:lang w:val="el-GR"/>
        </w:rPr>
      </w:pPr>
      <w:r w:rsidRPr="00B03F31">
        <w:fldChar w:fldCharType="end"/>
      </w:r>
    </w:p>
    <w:p w:rsidR="00BC712F" w:rsidRDefault="00BC712F" w:rsidP="00BC712F">
      <w:pPr>
        <w:pStyle w:val="1"/>
        <w:numPr>
          <w:ilvl w:val="0"/>
          <w:numId w:val="3"/>
        </w:numPr>
        <w:tabs>
          <w:tab w:val="left" w:pos="567"/>
        </w:tabs>
        <w:ind w:left="567" w:hanging="567"/>
        <w:rPr>
          <w:lang w:val="el-GR"/>
        </w:rPr>
      </w:pPr>
      <w:bookmarkStart w:id="3" w:name="_Toc77837506"/>
      <w:r>
        <w:rPr>
          <w:lang w:val="el-GR"/>
        </w:rPr>
        <w:lastRenderedPageBreak/>
        <w:t>ΑΝΑΘΕΤΟΥΣΑ ΑΡΧΗ ΚΑΙ ΑΝΤΙΚΕΙΜΕΝΟ ΣΥΜΒΑΣΗΣ</w:t>
      </w:r>
      <w:bookmarkEnd w:id="3"/>
    </w:p>
    <w:p w:rsidR="00BC712F" w:rsidRDefault="00BC712F" w:rsidP="00BC712F">
      <w:pPr>
        <w:pStyle w:val="2"/>
      </w:pPr>
      <w:bookmarkStart w:id="4" w:name="_Toc77837507"/>
      <w:r>
        <w:rPr>
          <w:lang w:val="el-GR"/>
        </w:rPr>
        <w:t>1.1</w:t>
      </w:r>
      <w:r>
        <w:rPr>
          <w:lang w:val="el-GR"/>
        </w:rPr>
        <w:tab/>
        <w:t>Στοιχεία Αναθέτουσας Αρχής</w:t>
      </w:r>
      <w:bookmarkEnd w:id="4"/>
      <w:r>
        <w:rPr>
          <w:lang w:val="el-GR"/>
        </w:rPr>
        <w:t xml:space="preserve"> </w:t>
      </w:r>
    </w:p>
    <w:p w:rsidR="00BC712F" w:rsidRDefault="00BC712F" w:rsidP="00BC712F">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ΠΑΝΕΠΙΣΤΗΜΙΟ ΚΡΗΤΗΣ</w:t>
            </w:r>
          </w:p>
        </w:tc>
      </w:tr>
      <w:tr w:rsidR="00BC712F" w:rsidRPr="00947EF4"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Pr>
                <w:szCs w:val="22"/>
              </w:rPr>
              <w:t>090033943</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rsidRPr="00744631">
              <w:t>Κωδικός ηλεκτρονικής τιμολόγησης</w:t>
            </w:r>
            <w:r w:rsidRPr="00744631">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4D6947" w:rsidRDefault="00BC712F" w:rsidP="00FF4E21">
            <w:pPr>
              <w:pStyle w:val="normalwithoutspacing"/>
              <w:snapToGrid w:val="0"/>
              <w:rPr>
                <w:szCs w:val="22"/>
                <w:lang w:val="en-US"/>
              </w:rPr>
            </w:pPr>
            <w:r>
              <w:rPr>
                <w:szCs w:val="22"/>
                <w:lang w:val="en-US"/>
              </w:rPr>
              <w:t>4310</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ΠΑΝΕΠΙΣΤΗΜΙΟΥΠΟΛΗ ΡΕΘΥΜΝΟΥ</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ΡΕΘΥΜΝΟ</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74100</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ΕΛΛΑΔΑ</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pacing w:val="5"/>
                <w:szCs w:val="22"/>
              </w:rPr>
              <w:t>GR433 (ΡΕΘΥΜΝΟ)</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rPr>
              <w:t>2831077940</w:t>
            </w:r>
          </w:p>
        </w:tc>
      </w:tr>
      <w:tr w:rsidR="00BC712F" w:rsidTr="00FF4E21">
        <w:tc>
          <w:tcPr>
            <w:tcW w:w="5245" w:type="dxa"/>
            <w:tcBorders>
              <w:top w:val="single" w:sz="4" w:space="0" w:color="000000"/>
              <w:left w:val="single" w:sz="4" w:space="0" w:color="000000"/>
              <w:bottom w:val="single" w:sz="4" w:space="0" w:color="000000"/>
            </w:tcBorders>
            <w:shd w:val="clear" w:color="auto" w:fill="auto"/>
          </w:tcPr>
          <w:p w:rsidR="00BC712F" w:rsidRPr="00E90CD8" w:rsidRDefault="00BC712F" w:rsidP="00FF4E21">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4F5A35">
              <w:rPr>
                <w:szCs w:val="22"/>
              </w:rPr>
              <w:t>karniaboyra@admin.uoc.gr</w:t>
            </w:r>
          </w:p>
        </w:tc>
      </w:tr>
      <w:tr w:rsidR="00BC712F" w:rsidRPr="004F5A35"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4F5A35" w:rsidRDefault="00BC712F" w:rsidP="00FF4E21">
            <w:pPr>
              <w:pStyle w:val="normalwithoutspacing"/>
              <w:snapToGrid w:val="0"/>
              <w:rPr>
                <w:szCs w:val="22"/>
              </w:rPr>
            </w:pPr>
            <w:r w:rsidRPr="00D706F6">
              <w:rPr>
                <w:szCs w:val="22"/>
              </w:rPr>
              <w:t>Κ. ΚΑΡΝΙΑΒΟΥΡΑ</w:t>
            </w:r>
          </w:p>
        </w:tc>
      </w:tr>
      <w:tr w:rsidR="00BC712F" w:rsidRPr="00947EF4" w:rsidTr="00FF4E21">
        <w:tc>
          <w:tcPr>
            <w:tcW w:w="5245" w:type="dxa"/>
            <w:tcBorders>
              <w:top w:val="single" w:sz="4" w:space="0" w:color="000000"/>
              <w:left w:val="single" w:sz="4" w:space="0" w:color="000000"/>
              <w:bottom w:val="single" w:sz="4" w:space="0" w:color="000000"/>
            </w:tcBorders>
            <w:shd w:val="clear" w:color="auto" w:fill="auto"/>
          </w:tcPr>
          <w:p w:rsidR="00BC712F" w:rsidRDefault="00BC712F" w:rsidP="00FF4E21">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EC4B9E" w:rsidRDefault="00BC712F" w:rsidP="00FF4E21">
            <w:pPr>
              <w:pStyle w:val="normalwithoutspacing"/>
              <w:snapToGrid w:val="0"/>
              <w:rPr>
                <w:szCs w:val="22"/>
              </w:rPr>
            </w:pPr>
            <w:r w:rsidRPr="00EC4B9E">
              <w:rPr>
                <w:szCs w:val="22"/>
                <w:lang w:val="en-US"/>
              </w:rPr>
              <w:t>www.uoc.gr</w:t>
            </w:r>
          </w:p>
        </w:tc>
      </w:tr>
      <w:tr w:rsidR="00BC712F" w:rsidRPr="00FB76D7" w:rsidTr="00FF4E21">
        <w:tc>
          <w:tcPr>
            <w:tcW w:w="5245" w:type="dxa"/>
            <w:tcBorders>
              <w:top w:val="single" w:sz="4" w:space="0" w:color="000000"/>
              <w:left w:val="single" w:sz="4" w:space="0" w:color="000000"/>
              <w:bottom w:val="single" w:sz="4" w:space="0" w:color="000000"/>
            </w:tcBorders>
            <w:shd w:val="clear" w:color="auto" w:fill="auto"/>
          </w:tcPr>
          <w:p w:rsidR="00BC712F" w:rsidRPr="00FB5239" w:rsidRDefault="00BC712F" w:rsidP="00FF4E21">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C712F" w:rsidRPr="000C2F30" w:rsidRDefault="00BC712F" w:rsidP="00FF4E21">
            <w:pPr>
              <w:pStyle w:val="normalwithoutspacing"/>
              <w:snapToGrid w:val="0"/>
              <w:rPr>
                <w:szCs w:val="22"/>
              </w:rPr>
            </w:pPr>
          </w:p>
        </w:tc>
      </w:tr>
    </w:tbl>
    <w:p w:rsidR="00BC712F" w:rsidRDefault="00BC712F" w:rsidP="00BC712F">
      <w:pPr>
        <w:pStyle w:val="normalwithoutspacing"/>
      </w:pPr>
    </w:p>
    <w:p w:rsidR="00BC712F" w:rsidRDefault="00BC712F" w:rsidP="00BC712F">
      <w:pPr>
        <w:pStyle w:val="normalwithoutspacing"/>
      </w:pPr>
      <w:r>
        <w:rPr>
          <w:b/>
        </w:rPr>
        <w:t xml:space="preserve">Είδος Αναθέτουσας Αρχής </w:t>
      </w:r>
    </w:p>
    <w:p w:rsidR="00BC712F" w:rsidRDefault="00BC712F" w:rsidP="00BC712F">
      <w:pPr>
        <w:pStyle w:val="normalwithoutspacing"/>
        <w:rPr>
          <w:rFonts w:eastAsia="Calibri"/>
        </w:rPr>
      </w:pPr>
      <w:r>
        <w:t xml:space="preserve">Η Αναθέτουσα Αρχή είναι </w:t>
      </w:r>
      <w:r>
        <w:rPr>
          <w:rStyle w:val="a4"/>
          <w:rFonts w:cs="Calibri"/>
          <w:szCs w:val="22"/>
        </w:rPr>
        <w:footnoteReference w:id="6"/>
      </w:r>
      <w:r>
        <w:t xml:space="preserve">  Ν.Π.Δ.Δ.  και ανήκει στην ΓΕΝΙΚΗ ΚΥΒΕΡΝΗΣΗ</w:t>
      </w:r>
      <w:r>
        <w:rPr>
          <w:rStyle w:val="a4"/>
          <w:rFonts w:cs="Calibri"/>
          <w:szCs w:val="22"/>
        </w:rPr>
        <w:footnoteReference w:id="7"/>
      </w:r>
    </w:p>
    <w:p w:rsidR="00BC712F" w:rsidRDefault="00BC712F" w:rsidP="00BC712F">
      <w:pPr>
        <w:pStyle w:val="normalwithoutspacing"/>
        <w:rPr>
          <w:b/>
        </w:rPr>
      </w:pPr>
      <w:r>
        <w:rPr>
          <w:rFonts w:eastAsia="Calibri"/>
        </w:rPr>
        <w:t xml:space="preserve">  </w:t>
      </w:r>
    </w:p>
    <w:p w:rsidR="00BC712F" w:rsidRDefault="00BC712F" w:rsidP="00BC712F">
      <w:pPr>
        <w:pStyle w:val="normalwithoutspacing"/>
      </w:pPr>
      <w:r>
        <w:rPr>
          <w:b/>
        </w:rPr>
        <w:t>Κύρια δραστηριότητα Α.Α.</w:t>
      </w:r>
      <w:r>
        <w:rPr>
          <w:rStyle w:val="a4"/>
          <w:rFonts w:cs="Calibri"/>
          <w:b/>
          <w:szCs w:val="22"/>
        </w:rPr>
        <w:footnoteReference w:id="8"/>
      </w:r>
    </w:p>
    <w:p w:rsidR="00BC712F" w:rsidRDefault="00BC712F" w:rsidP="00BC712F">
      <w:pPr>
        <w:pStyle w:val="normalwithoutspacing"/>
      </w:pPr>
      <w:r>
        <w:t>Η κύρια δραστηριότητα της Αναθέτουσας Αρχής είναι η ΕΚΠΑΙΔΕΥΣΗ</w:t>
      </w:r>
    </w:p>
    <w:p w:rsidR="00BC712F" w:rsidRDefault="00BC712F" w:rsidP="00BC712F">
      <w:pPr>
        <w:pStyle w:val="normalwithoutspacing"/>
      </w:pPr>
    </w:p>
    <w:p w:rsidR="00BC712F" w:rsidRDefault="00BC712F" w:rsidP="00BC712F">
      <w:pPr>
        <w:pStyle w:val="normalwithoutspacing"/>
        <w:rPr>
          <w:kern w:val="1"/>
        </w:rPr>
      </w:pPr>
      <w:r>
        <w:rPr>
          <w:b/>
        </w:rPr>
        <w:t xml:space="preserve">Στοιχεία Επικοινωνίας </w:t>
      </w:r>
      <w:r>
        <w:rPr>
          <w:rStyle w:val="a4"/>
          <w:b/>
          <w:szCs w:val="22"/>
        </w:rPr>
        <w:footnoteReference w:id="9"/>
      </w:r>
      <w:r>
        <w:rPr>
          <w:b/>
        </w:rPr>
        <w:t xml:space="preserve"> </w:t>
      </w:r>
    </w:p>
    <w:p w:rsidR="00BC712F" w:rsidRDefault="00BC712F" w:rsidP="00BC712F">
      <w:pPr>
        <w:pStyle w:val="normalwithoutspacing"/>
        <w:ind w:left="567" w:hanging="567"/>
      </w:pPr>
      <w:r>
        <w:rPr>
          <w:kern w:val="1"/>
        </w:rPr>
        <w:t>α)</w:t>
      </w:r>
      <w:r>
        <w:rPr>
          <w:kern w:val="1"/>
        </w:rPr>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WW-FootnoteReference"/>
          <w:kern w:val="1"/>
        </w:rPr>
        <w:footnoteReference w:id="10"/>
      </w:r>
    </w:p>
    <w:p w:rsidR="00BC712F" w:rsidRDefault="00BC712F" w:rsidP="00BC712F">
      <w:pPr>
        <w:pStyle w:val="normalwithoutspacing"/>
        <w:ind w:left="567" w:hanging="567"/>
      </w:pPr>
      <w:r>
        <w:lastRenderedPageBreak/>
        <w:t>β)</w:t>
      </w:r>
      <w: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BC712F" w:rsidRDefault="00BC712F" w:rsidP="00BC712F">
      <w:pPr>
        <w:pStyle w:val="normalwithoutspacing"/>
        <w:ind w:left="567" w:hanging="567"/>
        <w:rPr>
          <w:kern w:val="1"/>
        </w:rPr>
      </w:pPr>
      <w:r>
        <w:t>γ)</w:t>
      </w:r>
      <w:r>
        <w:tab/>
        <w:t>Περαιτέρω πληροφορίες είναι διαθέσιμες από:</w:t>
      </w:r>
    </w:p>
    <w:p w:rsidR="00BC712F" w:rsidRPr="00EB69B1" w:rsidRDefault="00BC712F" w:rsidP="00BC712F">
      <w:pPr>
        <w:pStyle w:val="normalwithoutspacing"/>
        <w:ind w:left="567" w:hanging="567"/>
        <w:rPr>
          <w:kern w:val="1"/>
        </w:rPr>
      </w:pPr>
      <w:r>
        <w:rPr>
          <w:kern w:val="1"/>
        </w:rPr>
        <w:tab/>
        <w:t xml:space="preserve">την προαναφερθείσα </w:t>
      </w:r>
      <w:r w:rsidRPr="00996A20">
        <w:rPr>
          <w:kern w:val="1"/>
        </w:rPr>
        <w:t>Γενική Διεύθυνση στο διαδίκτυο (URL)</w:t>
      </w:r>
      <w:r>
        <w:rPr>
          <w:kern w:val="1"/>
        </w:rPr>
        <w:t xml:space="preserve">: </w:t>
      </w:r>
      <w:r w:rsidRPr="00EB69B1">
        <w:rPr>
          <w:kern w:val="1"/>
        </w:rPr>
        <w:tab/>
      </w:r>
      <w:r>
        <w:rPr>
          <w:kern w:val="1"/>
          <w:lang w:val="en-US"/>
        </w:rPr>
        <w:t>www</w:t>
      </w:r>
      <w:r w:rsidRPr="00EB69B1">
        <w:rPr>
          <w:kern w:val="1"/>
        </w:rPr>
        <w:t>.</w:t>
      </w:r>
      <w:r>
        <w:rPr>
          <w:kern w:val="1"/>
          <w:lang w:val="en-US"/>
        </w:rPr>
        <w:t>uoc</w:t>
      </w:r>
      <w:r w:rsidRPr="00EB69B1">
        <w:rPr>
          <w:kern w:val="1"/>
        </w:rPr>
        <w:t>.</w:t>
      </w:r>
      <w:r>
        <w:rPr>
          <w:kern w:val="1"/>
          <w:lang w:val="en-US"/>
        </w:rPr>
        <w:t>gr</w:t>
      </w:r>
      <w:r>
        <w:rPr>
          <w:kern w:val="1"/>
        </w:rPr>
        <w:t xml:space="preserve"> </w:t>
      </w:r>
    </w:p>
    <w:p w:rsidR="00BC712F" w:rsidRPr="0008133F" w:rsidRDefault="00BC712F" w:rsidP="00BC712F">
      <w:pPr>
        <w:pStyle w:val="normalwithoutspacing"/>
        <w:ind w:left="567"/>
      </w:pPr>
    </w:p>
    <w:p w:rsidR="00BC712F" w:rsidRDefault="00BC712F" w:rsidP="00BC712F">
      <w:pPr>
        <w:pStyle w:val="normalwithoutspacing"/>
        <w:ind w:left="567"/>
      </w:pPr>
    </w:p>
    <w:p w:rsidR="00BC712F" w:rsidRDefault="00BC712F" w:rsidP="00BC712F">
      <w:pPr>
        <w:pStyle w:val="2"/>
        <w:rPr>
          <w:lang w:val="el-GR"/>
        </w:rPr>
      </w:pPr>
      <w:bookmarkStart w:id="5" w:name="_Toc77837508"/>
      <w:r>
        <w:rPr>
          <w:lang w:val="el-GR"/>
        </w:rPr>
        <w:t>1.2</w:t>
      </w:r>
      <w:r>
        <w:rPr>
          <w:lang w:val="el-GR"/>
        </w:rPr>
        <w:tab/>
        <w:t>Στοιχεία Διαδικασίας-Χρηματοδότηση</w:t>
      </w:r>
      <w:bookmarkEnd w:id="5"/>
    </w:p>
    <w:p w:rsidR="00BC712F" w:rsidRPr="007037EB" w:rsidRDefault="00BC712F" w:rsidP="00BC712F">
      <w:pPr>
        <w:rPr>
          <w:lang w:val="el-GR"/>
        </w:rPr>
      </w:pPr>
      <w:r>
        <w:rPr>
          <w:b/>
          <w:lang w:val="el-GR"/>
        </w:rPr>
        <w:t xml:space="preserve">Είδος διαδικασίας </w:t>
      </w:r>
    </w:p>
    <w:p w:rsidR="00BC712F" w:rsidRDefault="00BC712F" w:rsidP="00BC712F">
      <w:pPr>
        <w:pStyle w:val="normalwithoutspacing"/>
        <w:rPr>
          <w:lang w:eastAsia="el-GR"/>
        </w:rPr>
      </w:pPr>
      <w:r>
        <w:t xml:space="preserve">Ο διαγωνισμός θα διεξαχθεί με την ανοικτή διαδικασία του άρθρου 27 του ν. 4412/16. </w:t>
      </w:r>
    </w:p>
    <w:p w:rsidR="00BC712F" w:rsidRDefault="00BC712F" w:rsidP="00BC712F">
      <w:pPr>
        <w:pStyle w:val="normalwithoutspacing"/>
      </w:pPr>
    </w:p>
    <w:p w:rsidR="00BC712F" w:rsidRDefault="00BC712F" w:rsidP="00BC712F">
      <w:pPr>
        <w:pStyle w:val="normalwithoutspacing"/>
      </w:pPr>
      <w:r>
        <w:rPr>
          <w:b/>
        </w:rPr>
        <w:t>Χρηματοδότηση της σύμβασης</w:t>
      </w:r>
      <w:r>
        <w:rPr>
          <w:rStyle w:val="a4"/>
          <w:b/>
          <w:szCs w:val="22"/>
        </w:rPr>
        <w:footnoteReference w:id="11"/>
      </w:r>
    </w:p>
    <w:p w:rsidR="00BC712F" w:rsidRPr="006F7866" w:rsidRDefault="00BC712F" w:rsidP="00BC712F">
      <w:pPr>
        <w:pStyle w:val="normalwithoutspacing"/>
      </w:pPr>
      <w:r w:rsidRPr="006F7866">
        <w:rPr>
          <w:i/>
          <w:iCs/>
          <w:color w:val="5B9BD5"/>
          <w:kern w:val="1"/>
        </w:rPr>
        <w:t xml:space="preserve"> </w:t>
      </w:r>
      <w:r>
        <w:t xml:space="preserve">Η παρούσα σύμβαση χρηματοδοτείται από Πιστώσεις του Προγράμματος Δημοσίων Επενδύσεων. </w:t>
      </w:r>
      <w:r w:rsidRPr="006F7866">
        <w:t>Φορέας χρηματοδότη</w:t>
      </w:r>
      <w:r>
        <w:t>σης της παρούσας σύμβασης είναι το Υπουργείο Παιδείας και Θρησκευμάτων.</w:t>
      </w:r>
      <w:r w:rsidRPr="006F7866">
        <w:t xml:space="preserve"> Η δαπάνη για την εν λόγω σύμβαση βαρύνει την </w:t>
      </w:r>
      <w:r w:rsidR="000B0B97" w:rsidRPr="000B0B97">
        <w:rPr>
          <w:rFonts w:asciiTheme="minorHAnsi" w:hAnsiTheme="minorHAnsi" w:cstheme="minorHAnsi"/>
          <w:b/>
          <w:sz w:val="24"/>
        </w:rPr>
        <w:t>ΣΑ ΝΑ346</w:t>
      </w:r>
      <w:r w:rsidR="000B0B97">
        <w:rPr>
          <w:rFonts w:ascii="Times New Roman" w:hAnsi="Times New Roman" w:cs="Times New Roman"/>
          <w:b/>
        </w:rPr>
        <w:t xml:space="preserve">  </w:t>
      </w:r>
      <w:r w:rsidR="000B0B97">
        <w:t xml:space="preserve">με αριθ. ενάριθμου 2021ΝΑ34600205, </w:t>
      </w:r>
      <w:r w:rsidR="000B0B97">
        <w:rPr>
          <w:lang w:val="en-US"/>
        </w:rPr>
        <w:t>MIS</w:t>
      </w:r>
      <w:r w:rsidR="000B0B97" w:rsidRPr="000B0B97">
        <w:t xml:space="preserve"> 5149572 (</w:t>
      </w:r>
      <w:r w:rsidR="000B0B97">
        <w:t>παλιός κωδικός Σ</w:t>
      </w:r>
      <w:r>
        <w:t>ΑΕ 046 με αριθ. ενάριθ. έργου 2020ΣΕ04600072 και τίτλο</w:t>
      </w:r>
      <w:r w:rsidRPr="006F7866">
        <w:t xml:space="preserve"> </w:t>
      </w:r>
      <w:r>
        <w:t>«Προμήθειες για Εξοπλισμό και Ενεργειακή Αναβάθμιση των υποδομών του Πανεπιστημίου Κρήτης στο Ρέθυμνο» Υποέργο 2</w:t>
      </w:r>
      <w:r w:rsidR="000B0B97">
        <w:t>)</w:t>
      </w:r>
      <w:r w:rsidRPr="006F7866">
        <w:rPr>
          <w:rStyle w:val="a4"/>
          <w:szCs w:val="22"/>
        </w:rPr>
        <w:footnoteReference w:id="12"/>
      </w:r>
      <w:r w:rsidRPr="006F7866">
        <w:t xml:space="preserve"> </w:t>
      </w:r>
    </w:p>
    <w:p w:rsidR="00BC712F" w:rsidRDefault="00BC712F" w:rsidP="00BC712F">
      <w:pPr>
        <w:pStyle w:val="normalwithoutspacing"/>
        <w:rPr>
          <w:i/>
          <w:iCs/>
          <w:color w:val="5B9BD5"/>
          <w:kern w:val="1"/>
        </w:rPr>
      </w:pPr>
      <w:r w:rsidRPr="006F7866">
        <w:t xml:space="preserve">Για την παρούσα διαδικασία έχει εκδοθεί η απόφαση με αρ. πρωτ. </w:t>
      </w:r>
      <w:r>
        <w:t>54411/14-05-2021</w:t>
      </w:r>
      <w:r w:rsidRPr="006F7866">
        <w:t xml:space="preserve"> (ΑΔΑΜ</w:t>
      </w:r>
      <w:r>
        <w:t>21</w:t>
      </w:r>
      <w:r>
        <w:rPr>
          <w:lang w:val="en-US"/>
        </w:rPr>
        <w:t>REQ</w:t>
      </w:r>
      <w:r w:rsidRPr="00713761">
        <w:t>008</w:t>
      </w:r>
      <w:r>
        <w:t>743080</w:t>
      </w:r>
      <w:r w:rsidRPr="00713761">
        <w:t xml:space="preserve"> 2021-0</w:t>
      </w:r>
      <w:r>
        <w:t>6</w:t>
      </w:r>
      <w:r w:rsidRPr="00713761">
        <w:t>-</w:t>
      </w:r>
      <w:r>
        <w:t>10</w:t>
      </w:r>
      <w:r w:rsidRPr="006F7866">
        <w:t>, ΑΔΑ</w:t>
      </w:r>
      <w:r w:rsidRPr="00713761">
        <w:t xml:space="preserve"> 6</w:t>
      </w:r>
      <w:r>
        <w:t>Π7Ζ46ΜΤΛΡ-ΠΣΞ</w:t>
      </w:r>
      <w:r w:rsidRPr="006F7866">
        <w:t>) για την ανάληψη υποχρέ</w:t>
      </w:r>
      <w:r>
        <w:t>ωσης/έγκριση δέσμευσης πίστωσης.</w:t>
      </w:r>
    </w:p>
    <w:p w:rsidR="00BC712F" w:rsidRDefault="00BC712F" w:rsidP="00BC712F">
      <w:pPr>
        <w:pStyle w:val="normalwithoutspacing"/>
      </w:pPr>
    </w:p>
    <w:p w:rsidR="00BC712F" w:rsidRDefault="00BC712F" w:rsidP="00BC712F">
      <w:pPr>
        <w:pStyle w:val="2"/>
        <w:rPr>
          <w:lang w:val="el-GR"/>
        </w:rPr>
      </w:pPr>
      <w:bookmarkStart w:id="6" w:name="_Toc77837509"/>
      <w:r>
        <w:rPr>
          <w:lang w:val="el-GR"/>
        </w:rPr>
        <w:t>1.3</w:t>
      </w:r>
      <w:r>
        <w:rPr>
          <w:lang w:val="el-GR"/>
        </w:rPr>
        <w:tab/>
        <w:t>Συνοπτική Περιγραφή φυσικού και οικονομικού αντικειμένου της σύμβασης</w:t>
      </w:r>
      <w:bookmarkEnd w:id="6"/>
      <w:r>
        <w:rPr>
          <w:lang w:val="el-GR"/>
        </w:rPr>
        <w:t xml:space="preserve"> </w:t>
      </w:r>
    </w:p>
    <w:p w:rsidR="00BC712F" w:rsidRPr="009120B9" w:rsidRDefault="00BC712F" w:rsidP="00BC712F">
      <w:pPr>
        <w:rPr>
          <w:i/>
          <w:color w:val="5B9BD5"/>
          <w:lang w:val="el-GR"/>
        </w:rPr>
      </w:pPr>
      <w:r>
        <w:rPr>
          <w:lang w:val="el-GR"/>
        </w:rPr>
        <w:t>Αντικείμενο της σύμβασης  είναι η προμήθεια και εγκατάστα</w:t>
      </w:r>
      <w:r w:rsidR="009120B9">
        <w:rPr>
          <w:lang w:val="el-GR"/>
        </w:rPr>
        <w:t>ση ερευνητικού εξοπλισμού (Προηγ</w:t>
      </w:r>
      <w:r>
        <w:rPr>
          <w:lang w:val="el-GR"/>
        </w:rPr>
        <w:t>μένο Σύστημα Εικονικής και Επαυξημένης Πραγματικότητας)  για ερευνητικούς και εκπαιδευτικούς σκοπούς στο πεδίο της εξ αποστάσεων εκπαίδευσης</w:t>
      </w:r>
    </w:p>
    <w:p w:rsidR="00BC712F" w:rsidRDefault="00BC712F" w:rsidP="00BC712F">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rsidRPr="00FB76D7">
        <w:t>CPV</w:t>
      </w:r>
      <w:r w:rsidRPr="00FB76D7">
        <w:rPr>
          <w:lang w:val="el-GR"/>
        </w:rPr>
        <w:t>) : 3</w:t>
      </w:r>
      <w:r w:rsidR="009120B9" w:rsidRPr="00FB76D7">
        <w:rPr>
          <w:lang w:val="el-GR"/>
        </w:rPr>
        <w:t>1</w:t>
      </w:r>
      <w:r w:rsidRPr="00FB76D7">
        <w:rPr>
          <w:lang w:val="el-GR"/>
        </w:rPr>
        <w:t>71</w:t>
      </w:r>
      <w:r w:rsidR="009120B9" w:rsidRPr="00FB76D7">
        <w:rPr>
          <w:lang w:val="el-GR"/>
        </w:rPr>
        <w:t>00</w:t>
      </w:r>
      <w:r w:rsidRPr="00FB76D7">
        <w:rPr>
          <w:lang w:val="el-GR"/>
        </w:rPr>
        <w:t>00-</w:t>
      </w:r>
      <w:r w:rsidR="009120B9" w:rsidRPr="00FB76D7">
        <w:rPr>
          <w:lang w:val="el-GR"/>
        </w:rPr>
        <w:t>6</w:t>
      </w:r>
      <w:r w:rsidRPr="00FB76D7">
        <w:rPr>
          <w:lang w:val="el-GR"/>
        </w:rPr>
        <w:t xml:space="preserve"> </w:t>
      </w:r>
      <w:r w:rsidR="009120B9" w:rsidRPr="00FB76D7">
        <w:rPr>
          <w:lang w:val="el-GR"/>
        </w:rPr>
        <w:t>Ηλεκτρονικός Εξοπλισμός</w:t>
      </w:r>
      <w:r>
        <w:rPr>
          <w:lang w:val="el-GR"/>
        </w:rPr>
        <w:t xml:space="preserve"> </w:t>
      </w:r>
    </w:p>
    <w:p w:rsidR="00BC712F" w:rsidRPr="009120B9" w:rsidRDefault="00BC712F" w:rsidP="009120B9">
      <w:pPr>
        <w:spacing w:after="0"/>
        <w:rPr>
          <w:lang w:val="el-GR"/>
        </w:rPr>
      </w:pPr>
      <w:r w:rsidRPr="00D847A8">
        <w:rPr>
          <w:b/>
          <w:i/>
          <w:lang w:val="el-GR"/>
        </w:rPr>
        <w:t xml:space="preserve">Προσφορές υποβάλλονται </w:t>
      </w:r>
      <w:r w:rsidRPr="00D847A8">
        <w:rPr>
          <w:rStyle w:val="a9"/>
          <w:b/>
          <w:i w:val="0"/>
          <w:sz w:val="21"/>
          <w:szCs w:val="21"/>
          <w:lang w:val="el-GR"/>
        </w:rPr>
        <w:t>για το σύνολο των ειδών</w:t>
      </w:r>
      <w:r w:rsidR="009120B9">
        <w:rPr>
          <w:rStyle w:val="a9"/>
          <w:b/>
          <w:i w:val="0"/>
          <w:sz w:val="21"/>
          <w:szCs w:val="21"/>
          <w:lang w:val="el-GR"/>
        </w:rPr>
        <w:t xml:space="preserve"> που απαρτίζουν το Σύστημα</w:t>
      </w:r>
      <w:r w:rsidR="009120B9">
        <w:rPr>
          <w:rStyle w:val="a9"/>
          <w:i w:val="0"/>
          <w:sz w:val="21"/>
          <w:szCs w:val="21"/>
          <w:lang w:val="el-GR"/>
        </w:rPr>
        <w:t>, ώστε να εξασφαλίζεται ότι όλα τα είδη</w:t>
      </w:r>
      <w:r w:rsidRPr="00D847A8">
        <w:rPr>
          <w:rStyle w:val="a9"/>
          <w:i w:val="0"/>
          <w:sz w:val="21"/>
          <w:szCs w:val="21"/>
          <w:lang w:val="el-GR"/>
        </w:rPr>
        <w:t>, θα είναι του ιδίου Οίκου κατασκευής.</w:t>
      </w:r>
      <w:r w:rsidRPr="00D847A8">
        <w:rPr>
          <w:i/>
          <w:iCs/>
          <w:sz w:val="21"/>
          <w:szCs w:val="21"/>
          <w:lang w:val="el-GR"/>
        </w:rPr>
        <w:br/>
      </w:r>
      <w:r w:rsidRPr="00D847A8">
        <w:rPr>
          <w:rStyle w:val="a9"/>
          <w:i w:val="0"/>
          <w:sz w:val="21"/>
          <w:szCs w:val="21"/>
          <w:lang w:val="el-GR"/>
        </w:rPr>
        <w:t xml:space="preserve">Ο ως άνω όρος εξασφαλίζει την απαραίτητη και πλήρη συμβατότητα μεταξύ του συνόλου </w:t>
      </w:r>
      <w:r w:rsidR="009120B9">
        <w:rPr>
          <w:rStyle w:val="a9"/>
          <w:i w:val="0"/>
          <w:sz w:val="21"/>
          <w:szCs w:val="21"/>
          <w:lang w:val="el-GR"/>
        </w:rPr>
        <w:t>του εξοπλισμού</w:t>
      </w:r>
      <w:r w:rsidRPr="00D847A8">
        <w:rPr>
          <w:rStyle w:val="a9"/>
          <w:i w:val="0"/>
          <w:sz w:val="21"/>
          <w:szCs w:val="21"/>
          <w:lang w:val="el-GR"/>
        </w:rPr>
        <w:t xml:space="preserve"> καθώς και την ενιαία σχεδίαση και λειτουργικότητα του Συστήματος. Επιπλέον, εξασφαλίζονται η ενιαία αντιμετώπιση</w:t>
      </w:r>
      <w:r w:rsidRPr="00945C1E">
        <w:rPr>
          <w:rStyle w:val="a9"/>
          <w:rFonts w:ascii="Arial" w:hAnsi="Arial" w:cs="Arial"/>
          <w:sz w:val="21"/>
          <w:szCs w:val="21"/>
          <w:lang w:val="el-GR"/>
        </w:rPr>
        <w:t xml:space="preserve"> </w:t>
      </w:r>
      <w:r w:rsidRPr="00D847A8">
        <w:rPr>
          <w:rStyle w:val="a9"/>
          <w:i w:val="0"/>
          <w:sz w:val="21"/>
          <w:szCs w:val="21"/>
          <w:lang w:val="el-GR"/>
        </w:rPr>
        <w:t>προβλημάτων και η αντίστοιχη ανάληψη ευθύνης από πλευράς του αναδόχου, καθώς μάλιστα στις υποχρεώσεις του περιλαμβάνονται η ρύθμιση και παραμετροποίηση του Συστήματος και η εκπαίδευση των χρηστών.</w:t>
      </w:r>
      <w:r>
        <w:rPr>
          <w:rStyle w:val="a9"/>
          <w:rFonts w:ascii="Arial" w:hAnsi="Arial" w:cs="Arial"/>
          <w:sz w:val="21"/>
          <w:szCs w:val="21"/>
        </w:rPr>
        <w:t> </w:t>
      </w:r>
      <w:r w:rsidRPr="00945C1E">
        <w:rPr>
          <w:rFonts w:ascii="Arial" w:hAnsi="Arial" w:cs="Arial"/>
          <w:sz w:val="21"/>
          <w:szCs w:val="21"/>
          <w:lang w:val="el-GR"/>
        </w:rPr>
        <w:br/>
      </w:r>
    </w:p>
    <w:p w:rsidR="00BC712F" w:rsidRDefault="00BC712F" w:rsidP="00BC712F">
      <w:pPr>
        <w:pStyle w:val="normalwithoutspacing"/>
      </w:pPr>
      <w:r>
        <w:t xml:space="preserve">Η εκτιμώμενη αξία της σύμβασης ανέρχεται στο ποσό των </w:t>
      </w:r>
      <w:r w:rsidR="009120B9">
        <w:t>201.612</w:t>
      </w:r>
      <w:r>
        <w:t>,</w:t>
      </w:r>
      <w:r w:rsidR="009120B9">
        <w:t>9</w:t>
      </w:r>
      <w:r>
        <w:t xml:space="preserve">0 € μη συμπεριλαμβανομένου ΦΠΑ 24 % (εκτιμώμενη αξία συμπεριλαμβανομένου ΦΠΑ: </w:t>
      </w:r>
      <w:r w:rsidR="009120B9">
        <w:t>250.000</w:t>
      </w:r>
      <w:r>
        <w:t xml:space="preserve">,00 € )  ΦΠΑ 24% : </w:t>
      </w:r>
      <w:r w:rsidR="009120B9">
        <w:t>48.387</w:t>
      </w:r>
      <w:r>
        <w:t>,</w:t>
      </w:r>
      <w:r w:rsidR="009120B9">
        <w:t>1</w:t>
      </w:r>
      <w:r>
        <w:t>0 €</w:t>
      </w:r>
    </w:p>
    <w:p w:rsidR="00BC712F" w:rsidRDefault="00BC712F" w:rsidP="00BC712F">
      <w:pPr>
        <w:pStyle w:val="normalwithoutspacing"/>
        <w:rPr>
          <w:i/>
          <w:iCs/>
          <w:color w:val="5B9BD5"/>
        </w:rPr>
      </w:pPr>
    </w:p>
    <w:p w:rsidR="00BC712F" w:rsidRDefault="00BC712F" w:rsidP="00BC712F">
      <w:pPr>
        <w:rPr>
          <w:lang w:val="el-GR"/>
        </w:rPr>
      </w:pPr>
      <w:r w:rsidRPr="006F7866">
        <w:rPr>
          <w:lang w:val="el-GR"/>
        </w:rPr>
        <w:lastRenderedPageBreak/>
        <w:t xml:space="preserve">Η διάρκεια της σύμβασης ορίζεται  σε </w:t>
      </w:r>
      <w:r>
        <w:rPr>
          <w:lang w:val="el-GR"/>
        </w:rPr>
        <w:t xml:space="preserve"> </w:t>
      </w:r>
      <w:r w:rsidR="003A0A6D">
        <w:rPr>
          <w:lang w:val="el-GR"/>
        </w:rPr>
        <w:t>είκοσι τέσσερεις</w:t>
      </w:r>
      <w:r>
        <w:rPr>
          <w:lang w:val="el-GR"/>
        </w:rPr>
        <w:t xml:space="preserve"> (</w:t>
      </w:r>
      <w:r w:rsidR="003A0A6D">
        <w:rPr>
          <w:lang w:val="el-GR"/>
        </w:rPr>
        <w:t>24</w:t>
      </w:r>
      <w:r>
        <w:rPr>
          <w:lang w:val="el-GR"/>
        </w:rPr>
        <w:t xml:space="preserve">) </w:t>
      </w:r>
      <w:r w:rsidRPr="006F7866">
        <w:rPr>
          <w:lang w:val="el-GR"/>
        </w:rPr>
        <w:t>μήνες</w:t>
      </w:r>
      <w:r w:rsidR="009120B9">
        <w:rPr>
          <w:lang w:val="el-GR"/>
        </w:rPr>
        <w:t xml:space="preserve"> από την ημερομηνία </w:t>
      </w:r>
      <w:r w:rsidR="003A0A6D">
        <w:rPr>
          <w:lang w:val="el-GR"/>
        </w:rPr>
        <w:t>υπογραφής της σύμβασης.</w:t>
      </w:r>
    </w:p>
    <w:p w:rsidR="00BC712F" w:rsidRPr="001611ED" w:rsidRDefault="00BC712F" w:rsidP="00BC712F">
      <w:pPr>
        <w:rPr>
          <w:lang w:val="el-GR"/>
        </w:rPr>
      </w:pPr>
      <w:r>
        <w:rPr>
          <w:lang w:val="el-GR"/>
        </w:rPr>
        <w:t xml:space="preserve">Αναλυτική περιγραφή του φυσικού και οικονομικού αντικειμένου της σύμβασης δίδεται στο </w:t>
      </w:r>
      <w:r w:rsidRPr="00A33F20">
        <w:rPr>
          <w:lang w:val="el-GR"/>
        </w:rPr>
        <w:t>ΠΑΡΑΡΤΗΜΑ Ι</w:t>
      </w:r>
      <w:r>
        <w:rPr>
          <w:lang w:val="el-GR"/>
        </w:rPr>
        <w:t xml:space="preserve"> της παρούσας διακήρυξης. </w:t>
      </w:r>
    </w:p>
    <w:p w:rsidR="00BC712F" w:rsidRDefault="00BC712F" w:rsidP="00BC712F">
      <w:pPr>
        <w:pStyle w:val="normalwithoutspacing"/>
        <w:rPr>
          <w:i/>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13"/>
      </w:r>
      <w:r>
        <w:t xml:space="preserve"> τιμής</w:t>
      </w:r>
      <w:r w:rsidR="009120B9">
        <w:t xml:space="preserve"> </w:t>
      </w:r>
    </w:p>
    <w:p w:rsidR="00BC712F" w:rsidRDefault="00BC712F" w:rsidP="00BC712F">
      <w:pPr>
        <w:pStyle w:val="normalwithoutspacing"/>
      </w:pPr>
    </w:p>
    <w:p w:rsidR="00BC712F" w:rsidRDefault="00BC712F" w:rsidP="00BC712F">
      <w:pPr>
        <w:pStyle w:val="2"/>
        <w:rPr>
          <w:lang w:val="el-GR"/>
        </w:rPr>
      </w:pPr>
      <w:bookmarkStart w:id="7" w:name="_Toc77837510"/>
      <w:r>
        <w:rPr>
          <w:lang w:val="el-GR"/>
        </w:rPr>
        <w:t>1.4</w:t>
      </w:r>
      <w:r>
        <w:rPr>
          <w:lang w:val="el-GR"/>
        </w:rPr>
        <w:tab/>
        <w:t>Θεσμικό πλαίσιο</w:t>
      </w:r>
      <w:bookmarkEnd w:id="7"/>
      <w:r>
        <w:rPr>
          <w:lang w:val="el-GR"/>
        </w:rPr>
        <w:t xml:space="preserve"> </w:t>
      </w:r>
    </w:p>
    <w:p w:rsidR="00BC712F" w:rsidRDefault="00BC712F" w:rsidP="00BC712F">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4"/>
      </w:r>
      <w:r>
        <w:rPr>
          <w:lang w:val="el-GR"/>
        </w:rPr>
        <w:t>:</w:t>
      </w:r>
    </w:p>
    <w:p w:rsidR="00BC712F" w:rsidRPr="006A4F24" w:rsidRDefault="00BC712F" w:rsidP="00BC712F">
      <w:pPr>
        <w:numPr>
          <w:ilvl w:val="0"/>
          <w:numId w:val="8"/>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F80461">
        <w:rPr>
          <w:lang w:val="el-GR"/>
        </w:rPr>
        <w:t xml:space="preserve"> όπως ισχύει σήμερα</w:t>
      </w:r>
    </w:p>
    <w:p w:rsidR="00BC712F" w:rsidRPr="006A4F24" w:rsidRDefault="00BC712F" w:rsidP="00BC712F">
      <w:pPr>
        <w:numPr>
          <w:ilvl w:val="0"/>
          <w:numId w:val="8"/>
        </w:numPr>
        <w:ind w:left="284" w:hanging="284"/>
        <w:rPr>
          <w:lang w:val="el-GR"/>
        </w:rPr>
      </w:pPr>
      <w:r w:rsidRPr="006A4F24">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BC712F" w:rsidRPr="006A4F24" w:rsidRDefault="00BC712F" w:rsidP="00BC712F">
      <w:pPr>
        <w:numPr>
          <w:ilvl w:val="0"/>
          <w:numId w:val="8"/>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BC712F" w:rsidRPr="006A4F24" w:rsidRDefault="00BC712F" w:rsidP="00BC712F">
      <w:pPr>
        <w:numPr>
          <w:ilvl w:val="0"/>
          <w:numId w:val="8"/>
        </w:numPr>
        <w:ind w:left="284" w:hanging="284"/>
        <w:rPr>
          <w:lang w:val="el-GR"/>
        </w:rPr>
      </w:pPr>
      <w:r w:rsidRPr="006A4F24">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BC712F" w:rsidRDefault="00BC712F" w:rsidP="00BC712F">
      <w:pPr>
        <w:numPr>
          <w:ilvl w:val="0"/>
          <w:numId w:val="8"/>
        </w:numPr>
        <w:ind w:left="284" w:hanging="284"/>
        <w:rPr>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BC712F" w:rsidRPr="001C1814" w:rsidRDefault="00BC712F" w:rsidP="00BC712F">
      <w:pPr>
        <w:numPr>
          <w:ilvl w:val="0"/>
          <w:numId w:val="8"/>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p>
    <w:p w:rsidR="00BC712F" w:rsidRDefault="00BC712F" w:rsidP="00BC712F">
      <w:pPr>
        <w:numPr>
          <w:ilvl w:val="0"/>
          <w:numId w:val="8"/>
        </w:numPr>
        <w:ind w:left="284" w:hanging="284"/>
        <w:rPr>
          <w:i/>
          <w:lang w:val="el-GR"/>
        </w:rPr>
      </w:pPr>
      <w:r w:rsidRPr="001C1814">
        <w:rPr>
          <w:lang w:val="el-GR"/>
        </w:rPr>
        <w:t xml:space="preserve">του π.δ. 39/2017 (Α’ 64) </w:t>
      </w:r>
      <w:r w:rsidRPr="001C1814">
        <w:rPr>
          <w:i/>
          <w:lang w:val="el-GR"/>
        </w:rPr>
        <w:t>«Κανονισμός εξέτασης προδικαστικών προσφυγών ενώπιων της Α.Ε.Π.Π.</w:t>
      </w:r>
      <w:r>
        <w:rPr>
          <w:i/>
          <w:lang w:val="el-GR"/>
        </w:rPr>
        <w:t>»</w:t>
      </w:r>
    </w:p>
    <w:p w:rsidR="00BC712F" w:rsidRDefault="00BC712F" w:rsidP="00BC712F">
      <w:pPr>
        <w:numPr>
          <w:ilvl w:val="0"/>
          <w:numId w:val="8"/>
        </w:numPr>
        <w:ind w:left="284" w:hanging="284"/>
        <w:rPr>
          <w:i/>
          <w:lang w:val="el-GR"/>
        </w:rPr>
      </w:pPr>
      <w:r w:rsidRPr="006F597B">
        <w:rPr>
          <w:lang w:val="el-GR"/>
        </w:rPr>
        <w:t>της</w:t>
      </w:r>
      <w:r w:rsidRPr="009C31D5">
        <w:rPr>
          <w:i/>
          <w:lang w:val="el-GR"/>
        </w:rPr>
        <w:t xml:space="preserve"> υπ' αριθμ.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 </w:t>
      </w:r>
    </w:p>
    <w:p w:rsidR="00BC712F" w:rsidRDefault="00BC712F" w:rsidP="00BC712F">
      <w:pPr>
        <w:numPr>
          <w:ilvl w:val="0"/>
          <w:numId w:val="8"/>
        </w:numPr>
        <w:ind w:left="284" w:hanging="284"/>
        <w:rPr>
          <w:i/>
          <w:lang w:val="el-GR"/>
        </w:rPr>
      </w:pPr>
      <w:r w:rsidRPr="00887FD3">
        <w:rPr>
          <w:lang w:val="el-GR"/>
        </w:rPr>
        <w:t>της</w:t>
      </w:r>
      <w:r w:rsidRPr="00887FD3">
        <w:rPr>
          <w:i/>
          <w:lang w:val="el-GR"/>
        </w:rPr>
        <w:t xml:space="preserve"> με αρ. </w:t>
      </w:r>
      <w:r w:rsidRPr="00901429">
        <w:rPr>
          <w:lang w:val="el-GR"/>
        </w:rPr>
        <w:t>64233/08.06.2021</w:t>
      </w:r>
      <w:r w:rsidRPr="00887FD3">
        <w:rPr>
          <w:i/>
          <w:lang w:val="el-GR"/>
        </w:rPr>
        <w:t xml:space="preserve"> (</w:t>
      </w:r>
      <w:hyperlink r:id="rId8" w:tgtFrame="_blank" w:history="1">
        <w:r w:rsidRPr="00901429">
          <w:rPr>
            <w:rStyle w:val="-"/>
            <w:lang w:val="el-GR"/>
          </w:rPr>
          <w:t>Β΄2453/ 09.06.2021</w:t>
        </w:r>
      </w:hyperlink>
      <w:r w:rsidRPr="00887FD3">
        <w:rPr>
          <w:i/>
          <w:lang w:val="el-GR"/>
        </w:rPr>
        <w:t>) Κοινής Απόφασης των Υπουργών Ανάπτυξης και Επενδύσεων  και Ψηφιακής Διακυβέρνησης «Ρυθμίσεις τεχνικών ζητημάτων που αφορούν</w:t>
      </w:r>
      <w:r w:rsidRPr="009C31D5">
        <w:rPr>
          <w:i/>
          <w:lang w:val="el-GR"/>
        </w:rPr>
        <w:t xml:space="preserve">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BC712F" w:rsidRDefault="00BC712F" w:rsidP="00BC712F">
      <w:pPr>
        <w:numPr>
          <w:ilvl w:val="0"/>
          <w:numId w:val="8"/>
        </w:numPr>
        <w:ind w:left="284" w:hanging="284"/>
        <w:rPr>
          <w:i/>
          <w:lang w:val="el-GR"/>
        </w:rPr>
      </w:pPr>
      <w:r w:rsidRPr="00947EF4">
        <w:rPr>
          <w:lang w:val="el-GR"/>
        </w:rPr>
        <w:lastRenderedPageBreak/>
        <w:t>της</w:t>
      </w:r>
      <w:r w:rsidRPr="009C31D5">
        <w:rPr>
          <w:i/>
          <w:lang w:val="el-GR"/>
        </w:rPr>
        <w:t xml:space="preserve"> </w:t>
      </w:r>
      <w:r w:rsidRPr="006F597B">
        <w:rPr>
          <w:lang w:val="el-GR"/>
        </w:rPr>
        <w:t>αριθμ</w:t>
      </w:r>
      <w:r w:rsidRPr="009C31D5">
        <w:rPr>
          <w:i/>
          <w:lang w:val="el-GR"/>
        </w:rPr>
        <w:t>. Κ.Υ.Α. οικ. 60967 ΕΞ 2020 (B’ 2425/18.06.2020) «Ηλεκτρονική Τιμολόγηση στο πλαίσιο των Δημόσιων Συμβάσεων δυνάμει του ν. 4601/2019» (Α΄44)</w:t>
      </w:r>
    </w:p>
    <w:p w:rsidR="00BC712F" w:rsidRPr="009C31D5" w:rsidRDefault="00BC712F" w:rsidP="00BC712F">
      <w:pPr>
        <w:numPr>
          <w:ilvl w:val="0"/>
          <w:numId w:val="8"/>
        </w:numPr>
        <w:ind w:left="284" w:hanging="284"/>
        <w:rPr>
          <w:i/>
          <w:lang w:val="el-GR"/>
        </w:rPr>
      </w:pPr>
      <w:r w:rsidRPr="00947EF4">
        <w:rPr>
          <w:lang w:val="el-GR"/>
        </w:rPr>
        <w:t>της</w:t>
      </w:r>
      <w:r w:rsidRPr="009C31D5">
        <w:rPr>
          <w:i/>
          <w:lang w:val="el-GR"/>
        </w:rPr>
        <w:t xml:space="preserve"> </w:t>
      </w:r>
      <w:r w:rsidRPr="006F597B">
        <w:rPr>
          <w:lang w:val="el-GR"/>
        </w:rPr>
        <w:t>αριθμ</w:t>
      </w:r>
      <w:r w:rsidRPr="009C31D5">
        <w:rPr>
          <w:i/>
          <w:lang w:val="el-GR"/>
        </w:rPr>
        <w:t>. 63446/2021 Κ.Υ.Α. (B’ 2338/02.06.2020) «Καθορισμός Εθνικού Μορφότυπου ηλεκτρονικού τιμολογίου στο πλαίσιο των Δημοσίων Συμβάσεων».</w:t>
      </w:r>
    </w:p>
    <w:p w:rsidR="00BC712F" w:rsidRDefault="00BC712F" w:rsidP="00BC712F">
      <w:pPr>
        <w:numPr>
          <w:ilvl w:val="0"/>
          <w:numId w:val="8"/>
        </w:numPr>
        <w:ind w:left="284" w:hanging="284"/>
        <w:rPr>
          <w:i/>
          <w:lang w:val="el-GR"/>
        </w:rPr>
      </w:pPr>
      <w:r w:rsidRPr="001C1814">
        <w:rPr>
          <w:lang w:val="el-GR"/>
        </w:rPr>
        <w:t xml:space="preserve">του ν. 3419/2005 (Α’ 297) </w:t>
      </w:r>
      <w:r w:rsidRPr="001C1814">
        <w:rPr>
          <w:i/>
          <w:lang w:val="el-GR"/>
        </w:rPr>
        <w:t>«Γενικό Εμπορικό Μητρώο (Γ.Ε.ΜΗ.) και εκσυγχρονισμός της Επιμελητηριακής Νομοθεσίας»</w:t>
      </w:r>
    </w:p>
    <w:p w:rsidR="00BC712F" w:rsidRPr="00B02BC7" w:rsidRDefault="00BC712F" w:rsidP="00BC712F">
      <w:pPr>
        <w:numPr>
          <w:ilvl w:val="0"/>
          <w:numId w:val="8"/>
        </w:numPr>
        <w:ind w:left="284" w:hanging="284"/>
        <w:rPr>
          <w:lang w:val="el-GR"/>
        </w:rPr>
      </w:pPr>
      <w:r w:rsidRPr="00B02BC7">
        <w:rPr>
          <w:lang w:val="el-GR"/>
        </w:rPr>
        <w:t>του ν. 4635/2019 (Α’167)</w:t>
      </w:r>
      <w:r>
        <w:rPr>
          <w:i/>
          <w:lang w:val="el-GR"/>
        </w:rPr>
        <w:t xml:space="preserve"> «</w:t>
      </w:r>
      <w:r w:rsidRPr="001217F6">
        <w:rPr>
          <w:i/>
          <w:lang w:val="el-GR"/>
        </w:rPr>
        <w:t xml:space="preserve"> Επενδύω στην Ελλάδα και άλλες διατάξεις</w:t>
      </w:r>
      <w:r>
        <w:rPr>
          <w:i/>
          <w:lang w:val="el-GR"/>
        </w:rPr>
        <w:t xml:space="preserve">» </w:t>
      </w:r>
      <w:r w:rsidRPr="00B02BC7">
        <w:rPr>
          <w:lang w:val="el-GR"/>
        </w:rPr>
        <w:t>και ιδίως  των άρθρων 85 επ.</w:t>
      </w:r>
    </w:p>
    <w:p w:rsidR="00BC712F" w:rsidRDefault="00BC712F" w:rsidP="00BC712F">
      <w:pPr>
        <w:numPr>
          <w:ilvl w:val="0"/>
          <w:numId w:val="8"/>
        </w:numPr>
        <w:ind w:left="284" w:hanging="284"/>
        <w:rPr>
          <w:lang w:val="el-GR"/>
        </w:rPr>
      </w:pPr>
      <w:r w:rsidRPr="001C1814">
        <w:rPr>
          <w:lang w:val="el-GR"/>
        </w:rPr>
        <w:t xml:space="preserve">του ν. 4270/2014 (Α’ 143) </w:t>
      </w:r>
      <w:r w:rsidRPr="001C1814">
        <w:rPr>
          <w:i/>
          <w:lang w:val="el-GR"/>
        </w:rPr>
        <w:t>«Αρχές δημοσιονομικής διαχείρισης και εποπτείας (ενσωμάτωση της Οδηγίας 2011/85/ΕΕ) – δημόσιο λογιστικό και άλλες διατάξεις»</w:t>
      </w:r>
    </w:p>
    <w:p w:rsidR="00BC712F" w:rsidRPr="001C1814" w:rsidRDefault="00BC712F" w:rsidP="00BC712F">
      <w:pPr>
        <w:numPr>
          <w:ilvl w:val="0"/>
          <w:numId w:val="8"/>
        </w:numPr>
        <w:ind w:left="284" w:hanging="284"/>
        <w:rPr>
          <w:i/>
          <w:lang w:val="el-GR"/>
        </w:rPr>
      </w:pPr>
      <w:r w:rsidRPr="001C1814">
        <w:rPr>
          <w:lang w:val="el-GR"/>
        </w:rPr>
        <w:t xml:space="preserve">του π.δ. 80/2016 (Α’ 145) </w:t>
      </w:r>
      <w:r w:rsidRPr="001C1814">
        <w:rPr>
          <w:i/>
          <w:lang w:val="el-GR"/>
        </w:rPr>
        <w:t>«Ανάληψη υποχρεώσεων από τους Διατάκτες»</w:t>
      </w:r>
    </w:p>
    <w:p w:rsidR="00BC712F" w:rsidRPr="001C1814" w:rsidRDefault="00BC712F" w:rsidP="00BC712F">
      <w:pPr>
        <w:numPr>
          <w:ilvl w:val="0"/>
          <w:numId w:val="8"/>
        </w:numPr>
        <w:ind w:left="284" w:hanging="284"/>
        <w:rPr>
          <w:lang w:val="el-GR"/>
        </w:rPr>
      </w:pPr>
      <w:r w:rsidRPr="001C1814">
        <w:rPr>
          <w:lang w:val="el-GR"/>
        </w:rPr>
        <w:t xml:space="preserve">της παρ. Ζ του Ν.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rsidR="00BC712F" w:rsidRPr="001C1814" w:rsidRDefault="00BC712F" w:rsidP="00BC712F">
      <w:pPr>
        <w:numPr>
          <w:ilvl w:val="0"/>
          <w:numId w:val="8"/>
        </w:numPr>
        <w:ind w:left="284" w:hanging="284"/>
        <w:rPr>
          <w:i/>
          <w:lang w:val="el-GR"/>
        </w:rPr>
      </w:pPr>
      <w:r w:rsidRPr="001C1814">
        <w:rPr>
          <w:lang w:val="el-GR"/>
        </w:rPr>
        <w:t xml:space="preserve">του ν. 4314/2014 (Α’ 265) </w:t>
      </w:r>
      <w:r w:rsidRPr="001C1814">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BC712F" w:rsidRPr="001C1814" w:rsidRDefault="00BC712F" w:rsidP="00BC712F">
      <w:pPr>
        <w:numPr>
          <w:ilvl w:val="0"/>
          <w:numId w:val="8"/>
        </w:numPr>
        <w:ind w:left="284" w:hanging="284"/>
        <w:rPr>
          <w:i/>
          <w:lang w:val="el-GR"/>
        </w:rPr>
      </w:pPr>
      <w:r>
        <w:rPr>
          <w:szCs w:val="22"/>
          <w:lang w:val="el-GR"/>
        </w:rPr>
        <w:t xml:space="preserve">του  ν. </w:t>
      </w:r>
      <w:r w:rsidRPr="006F597B">
        <w:rPr>
          <w:lang w:val="el-GR"/>
        </w:rPr>
        <w:t>4727</w:t>
      </w:r>
      <w:r>
        <w:rPr>
          <w:szCs w:val="22"/>
          <w:lang w:val="el-GR"/>
        </w:rPr>
        <w:t xml:space="preserve">/2020 (Α’ 184) </w:t>
      </w:r>
      <w:r w:rsidRPr="001C1814">
        <w:rPr>
          <w:i/>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BC712F" w:rsidRPr="001C1814" w:rsidRDefault="00BC712F" w:rsidP="00BC712F">
      <w:pPr>
        <w:numPr>
          <w:ilvl w:val="0"/>
          <w:numId w:val="8"/>
        </w:numPr>
        <w:ind w:left="284" w:hanging="284"/>
        <w:rPr>
          <w:i/>
          <w:szCs w:val="22"/>
          <w:lang w:val="el-GR"/>
        </w:rPr>
      </w:pPr>
      <w:r w:rsidRPr="005A0EC7">
        <w:rPr>
          <w:szCs w:val="22"/>
          <w:lang w:val="el-GR"/>
        </w:rPr>
        <w:t xml:space="preserve">του π.δ 28/2015 (Α’ 34) </w:t>
      </w:r>
      <w:r w:rsidRPr="001C1814">
        <w:rPr>
          <w:i/>
          <w:szCs w:val="22"/>
          <w:lang w:val="el-GR"/>
        </w:rPr>
        <w:t>«Κωδικοποίηση διατάξεων για την πρόσβαση σε δημόσια έγγραφα και στοιχεία»</w:t>
      </w:r>
      <w:r>
        <w:rPr>
          <w:i/>
          <w:szCs w:val="22"/>
          <w:lang w:val="el-GR"/>
        </w:rPr>
        <w:t>,</w:t>
      </w:r>
      <w:r w:rsidRPr="001C1814">
        <w:rPr>
          <w:i/>
          <w:szCs w:val="22"/>
          <w:lang w:val="el-GR"/>
        </w:rPr>
        <w:t xml:space="preserve"> </w:t>
      </w:r>
    </w:p>
    <w:p w:rsidR="00BC712F" w:rsidRPr="005A0EC7" w:rsidRDefault="00BC712F" w:rsidP="00BC712F">
      <w:pPr>
        <w:numPr>
          <w:ilvl w:val="0"/>
          <w:numId w:val="8"/>
        </w:numPr>
        <w:ind w:left="284" w:hanging="284"/>
        <w:rPr>
          <w:szCs w:val="22"/>
          <w:lang w:val="el-GR"/>
        </w:rPr>
      </w:pPr>
      <w:r w:rsidRPr="005A0EC7">
        <w:rPr>
          <w:szCs w:val="22"/>
          <w:lang w:val="el-GR"/>
        </w:rPr>
        <w:t xml:space="preserve">του ν. </w:t>
      </w:r>
      <w:r w:rsidRPr="006F597B">
        <w:rPr>
          <w:lang w:val="el-GR"/>
        </w:rPr>
        <w:t>2859</w:t>
      </w:r>
      <w:r w:rsidRPr="005A0EC7">
        <w:rPr>
          <w:szCs w:val="22"/>
          <w:lang w:val="el-GR"/>
        </w:rPr>
        <w:t xml:space="preserve">/2000 (Α’ 248) </w:t>
      </w:r>
      <w:r w:rsidRPr="001C1814">
        <w:rPr>
          <w:i/>
          <w:szCs w:val="22"/>
          <w:lang w:val="el-GR"/>
        </w:rPr>
        <w:t>«Κύρωση Κώδικα Φόρου Προστιθέμενης Αξίας»</w:t>
      </w:r>
      <w:r>
        <w:rPr>
          <w:i/>
          <w:szCs w:val="22"/>
          <w:lang w:val="el-GR"/>
        </w:rPr>
        <w:t>,</w:t>
      </w:r>
      <w:r w:rsidRPr="005A0EC7">
        <w:rPr>
          <w:szCs w:val="22"/>
          <w:lang w:val="el-GR"/>
        </w:rPr>
        <w:t xml:space="preserve"> </w:t>
      </w:r>
    </w:p>
    <w:p w:rsidR="00BC712F" w:rsidRPr="005A0EC7" w:rsidRDefault="00BC712F" w:rsidP="00BC712F">
      <w:pPr>
        <w:numPr>
          <w:ilvl w:val="0"/>
          <w:numId w:val="8"/>
        </w:numPr>
        <w:ind w:left="284" w:hanging="284"/>
        <w:rPr>
          <w:szCs w:val="22"/>
          <w:lang w:val="el-GR"/>
        </w:rPr>
      </w:pPr>
      <w:r w:rsidRPr="005A0EC7">
        <w:rPr>
          <w:szCs w:val="22"/>
          <w:lang w:val="el-GR"/>
        </w:rPr>
        <w:t>του ν.</w:t>
      </w:r>
      <w:r w:rsidRPr="006F597B">
        <w:rPr>
          <w:lang w:val="el-GR"/>
        </w:rPr>
        <w:t>2690</w:t>
      </w:r>
      <w:r w:rsidRPr="005A0EC7">
        <w:rPr>
          <w:szCs w:val="22"/>
          <w:lang w:val="el-GR"/>
        </w:rPr>
        <w:t xml:space="preserve">/1999 (Α’ 45) </w:t>
      </w:r>
      <w:r w:rsidRPr="00AD7834">
        <w:rPr>
          <w:i/>
          <w:szCs w:val="22"/>
          <w:lang w:val="el-GR"/>
        </w:rPr>
        <w:t>«Κύρωση του Κώδικα Διοικητικής Διαδικασίας και άλλες διατάξεις»</w:t>
      </w:r>
      <w:r w:rsidRPr="005A0EC7">
        <w:rPr>
          <w:szCs w:val="22"/>
          <w:lang w:val="el-GR"/>
        </w:rPr>
        <w:t xml:space="preserve">  και ιδίως των άρθρων 1,2, 7</w:t>
      </w:r>
      <w:r>
        <w:rPr>
          <w:szCs w:val="22"/>
          <w:lang w:val="el-GR"/>
        </w:rPr>
        <w:t>, 11</w:t>
      </w:r>
      <w:r w:rsidRPr="005A0EC7">
        <w:rPr>
          <w:szCs w:val="22"/>
          <w:lang w:val="el-GR"/>
        </w:rPr>
        <w:t xml:space="preserve"> και 13 έως 15,</w:t>
      </w:r>
    </w:p>
    <w:p w:rsidR="00BC712F" w:rsidRDefault="00BC712F" w:rsidP="00BC712F">
      <w:pPr>
        <w:numPr>
          <w:ilvl w:val="0"/>
          <w:numId w:val="8"/>
        </w:numPr>
        <w:ind w:left="284" w:hanging="284"/>
        <w:rPr>
          <w:szCs w:val="22"/>
          <w:lang w:val="el-GR"/>
        </w:rPr>
      </w:pPr>
      <w:r w:rsidRPr="006F597B">
        <w:rPr>
          <w:lang w:val="el-GR"/>
        </w:rPr>
        <w:t>του</w:t>
      </w:r>
      <w:r w:rsidRPr="005A0EC7">
        <w:rPr>
          <w:szCs w:val="22"/>
          <w:lang w:val="el-GR"/>
        </w:rPr>
        <w:t xml:space="preserve"> ν. 2121/1993 (Α’ 25) </w:t>
      </w:r>
      <w:r w:rsidRPr="00AD7834">
        <w:rPr>
          <w:i/>
          <w:szCs w:val="22"/>
          <w:lang w:val="el-GR"/>
        </w:rPr>
        <w:t>«Πνευματική Ιδιοκτησία, Συγγενικά Δικαιώματα και Πολιτιστικά Θέματα»,</w:t>
      </w:r>
      <w:r w:rsidRPr="001C1814">
        <w:rPr>
          <w:szCs w:val="22"/>
          <w:lang w:val="el-GR"/>
        </w:rPr>
        <w:t xml:space="preserve"> </w:t>
      </w:r>
    </w:p>
    <w:p w:rsidR="00BC712F" w:rsidRPr="005A0EC7" w:rsidRDefault="00BC712F" w:rsidP="00BC712F">
      <w:pPr>
        <w:numPr>
          <w:ilvl w:val="0"/>
          <w:numId w:val="8"/>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rsidR="00BC712F" w:rsidRPr="00AD7834" w:rsidRDefault="00BC712F" w:rsidP="00BC712F">
      <w:pPr>
        <w:numPr>
          <w:ilvl w:val="0"/>
          <w:numId w:val="8"/>
        </w:numPr>
        <w:ind w:left="284" w:hanging="284"/>
        <w:rPr>
          <w:i/>
          <w:szCs w:val="22"/>
          <w:lang w:val="el-GR"/>
        </w:rPr>
      </w:pPr>
      <w:r>
        <w:rPr>
          <w:szCs w:val="22"/>
          <w:lang w:val="el-GR"/>
        </w:rPr>
        <w:t xml:space="preserve">του ν. </w:t>
      </w:r>
      <w:r w:rsidRPr="006F597B">
        <w:rPr>
          <w:lang w:val="el-GR"/>
        </w:rPr>
        <w:t>4624</w:t>
      </w:r>
      <w:r>
        <w:rPr>
          <w:szCs w:val="22"/>
          <w:lang w:val="el-GR"/>
        </w:rPr>
        <w:t xml:space="preserve">/2019 (Α’ 137) </w:t>
      </w:r>
      <w:r w:rsidRPr="00AD7834">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BC712F" w:rsidRDefault="00BC712F" w:rsidP="00BC712F">
      <w:pPr>
        <w:numPr>
          <w:ilvl w:val="0"/>
          <w:numId w:val="8"/>
        </w:numPr>
        <w:ind w:left="284" w:hanging="284"/>
        <w:rPr>
          <w:szCs w:val="22"/>
          <w:lang w:val="el-GR"/>
        </w:rPr>
      </w:pPr>
      <w:r>
        <w:rPr>
          <w:szCs w:val="22"/>
          <w:lang w:val="el-GR"/>
        </w:rPr>
        <w:lastRenderedPageBreak/>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C712F" w:rsidRDefault="006C49EB" w:rsidP="00BC712F">
      <w:pPr>
        <w:numPr>
          <w:ilvl w:val="0"/>
          <w:numId w:val="8"/>
        </w:numPr>
        <w:ind w:left="284" w:hanging="284"/>
        <w:rPr>
          <w:szCs w:val="22"/>
          <w:lang w:val="el-GR"/>
        </w:rPr>
      </w:pPr>
      <w:r>
        <w:rPr>
          <w:szCs w:val="22"/>
          <w:lang w:val="el-GR"/>
        </w:rPr>
        <w:t>Τις</w:t>
      </w:r>
      <w:r w:rsidR="00BC712F" w:rsidRPr="00B9002D">
        <w:rPr>
          <w:szCs w:val="22"/>
          <w:lang w:val="el-GR"/>
        </w:rPr>
        <w:t xml:space="preserve"> απ</w:t>
      </w:r>
      <w:r>
        <w:rPr>
          <w:szCs w:val="22"/>
          <w:lang w:val="el-GR"/>
        </w:rPr>
        <w:t>οφάσεις</w:t>
      </w:r>
      <w:r w:rsidR="00BC712F" w:rsidRPr="00B9002D">
        <w:rPr>
          <w:szCs w:val="22"/>
          <w:lang w:val="el-GR"/>
        </w:rPr>
        <w:t xml:space="preserve"> Συγκλήτου </w:t>
      </w:r>
      <w:r w:rsidR="00BC712F">
        <w:rPr>
          <w:szCs w:val="22"/>
          <w:lang w:val="el-GR"/>
        </w:rPr>
        <w:t>με</w:t>
      </w:r>
      <w:r w:rsidR="00BC712F" w:rsidRPr="00B9002D">
        <w:rPr>
          <w:szCs w:val="22"/>
          <w:lang w:val="el-GR"/>
        </w:rPr>
        <w:t xml:space="preserve"> απ</w:t>
      </w:r>
      <w:r w:rsidR="00BC712F">
        <w:rPr>
          <w:szCs w:val="22"/>
          <w:lang w:val="el-GR"/>
        </w:rPr>
        <w:t>όσπασμα</w:t>
      </w:r>
      <w:r w:rsidR="00BC712F" w:rsidRPr="00B9002D">
        <w:rPr>
          <w:szCs w:val="22"/>
          <w:lang w:val="el-GR"/>
        </w:rPr>
        <w:t xml:space="preserve"> πρακτικών </w:t>
      </w:r>
      <w:r>
        <w:rPr>
          <w:szCs w:val="22"/>
          <w:lang w:val="el-GR"/>
        </w:rPr>
        <w:t>460</w:t>
      </w:r>
      <w:r w:rsidRPr="006C49EB">
        <w:rPr>
          <w:szCs w:val="22"/>
          <w:vertAlign w:val="superscript"/>
          <w:lang w:val="el-GR"/>
        </w:rPr>
        <w:t>ης</w:t>
      </w:r>
      <w:r w:rsidR="00F80461">
        <w:rPr>
          <w:szCs w:val="22"/>
          <w:lang w:val="el-GR"/>
        </w:rPr>
        <w:t>/28-05-2021</w:t>
      </w:r>
      <w:r w:rsidR="00F80461" w:rsidRPr="00F80461">
        <w:rPr>
          <w:szCs w:val="22"/>
          <w:lang w:val="el-GR"/>
        </w:rPr>
        <w:t>,</w:t>
      </w:r>
      <w:r>
        <w:rPr>
          <w:szCs w:val="22"/>
          <w:lang w:val="el-GR"/>
        </w:rPr>
        <w:t xml:space="preserve"> </w:t>
      </w:r>
      <w:r w:rsidR="00BC712F" w:rsidRPr="00B9002D">
        <w:rPr>
          <w:szCs w:val="22"/>
          <w:lang w:val="el-GR"/>
        </w:rPr>
        <w:t xml:space="preserve"> </w:t>
      </w:r>
      <w:r w:rsidR="00095DFB" w:rsidRPr="00095DFB">
        <w:rPr>
          <w:szCs w:val="22"/>
          <w:lang w:val="el-GR"/>
        </w:rPr>
        <w:t>461</w:t>
      </w:r>
      <w:r w:rsidR="00BC712F" w:rsidRPr="00B9002D">
        <w:rPr>
          <w:szCs w:val="22"/>
          <w:vertAlign w:val="superscript"/>
          <w:lang w:val="el-GR"/>
        </w:rPr>
        <w:t>ης</w:t>
      </w:r>
      <w:r w:rsidR="00BC712F" w:rsidRPr="00B9002D">
        <w:rPr>
          <w:szCs w:val="22"/>
          <w:lang w:val="el-GR"/>
        </w:rPr>
        <w:t>/</w:t>
      </w:r>
      <w:r w:rsidR="00352D7D" w:rsidRPr="00352D7D">
        <w:rPr>
          <w:szCs w:val="22"/>
          <w:lang w:val="el-GR"/>
        </w:rPr>
        <w:t>04</w:t>
      </w:r>
      <w:r w:rsidR="00BC712F" w:rsidRPr="00B9002D">
        <w:rPr>
          <w:szCs w:val="22"/>
          <w:lang w:val="el-GR"/>
        </w:rPr>
        <w:t>-0</w:t>
      </w:r>
      <w:r w:rsidR="00352D7D" w:rsidRPr="00352D7D">
        <w:rPr>
          <w:szCs w:val="22"/>
          <w:lang w:val="el-GR"/>
        </w:rPr>
        <w:t>6</w:t>
      </w:r>
      <w:r w:rsidR="00BC712F" w:rsidRPr="00B9002D">
        <w:rPr>
          <w:szCs w:val="22"/>
          <w:lang w:val="el-GR"/>
        </w:rPr>
        <w:t>-202</w:t>
      </w:r>
      <w:r w:rsidR="00BC712F">
        <w:rPr>
          <w:szCs w:val="22"/>
          <w:lang w:val="el-GR"/>
        </w:rPr>
        <w:t>1</w:t>
      </w:r>
      <w:r w:rsidR="00F80461">
        <w:rPr>
          <w:szCs w:val="22"/>
          <w:lang w:val="el-GR"/>
        </w:rPr>
        <w:t xml:space="preserve"> και 472</w:t>
      </w:r>
      <w:r w:rsidR="00F80461" w:rsidRPr="00F80461">
        <w:rPr>
          <w:szCs w:val="22"/>
          <w:vertAlign w:val="superscript"/>
          <w:lang w:val="el-GR"/>
        </w:rPr>
        <w:t>ης</w:t>
      </w:r>
      <w:r w:rsidR="00F80461">
        <w:rPr>
          <w:szCs w:val="22"/>
          <w:lang w:val="el-GR"/>
        </w:rPr>
        <w:t xml:space="preserve">/18-11-2021 </w:t>
      </w:r>
      <w:r w:rsidR="00BC712F" w:rsidRPr="00B9002D">
        <w:rPr>
          <w:szCs w:val="22"/>
          <w:lang w:val="el-GR"/>
        </w:rPr>
        <w:t>Συνεδρ</w:t>
      </w:r>
      <w:r w:rsidR="00352D7D">
        <w:rPr>
          <w:szCs w:val="22"/>
          <w:lang w:val="el-GR"/>
        </w:rPr>
        <w:t>ιάσεων</w:t>
      </w:r>
      <w:r w:rsidR="00BC712F" w:rsidRPr="00B9002D">
        <w:rPr>
          <w:szCs w:val="22"/>
          <w:lang w:val="el-GR"/>
        </w:rPr>
        <w:t xml:space="preserve"> της Συγκλήτου του Πανεπιστημίου Κρήτης, με τ</w:t>
      </w:r>
      <w:r w:rsidR="00352D7D">
        <w:rPr>
          <w:szCs w:val="22"/>
          <w:lang w:val="el-GR"/>
        </w:rPr>
        <w:t>ις</w:t>
      </w:r>
      <w:r w:rsidR="00BC712F" w:rsidRPr="00B9002D">
        <w:rPr>
          <w:szCs w:val="22"/>
          <w:lang w:val="el-GR"/>
        </w:rPr>
        <w:t xml:space="preserve"> οποί</w:t>
      </w:r>
      <w:r w:rsidR="00352D7D">
        <w:rPr>
          <w:szCs w:val="22"/>
          <w:lang w:val="el-GR"/>
        </w:rPr>
        <w:t>ες</w:t>
      </w:r>
      <w:r w:rsidR="00BC712F" w:rsidRPr="00B9002D">
        <w:rPr>
          <w:szCs w:val="22"/>
          <w:lang w:val="el-GR"/>
        </w:rPr>
        <w:t xml:space="preserve"> εγκρίνεται η προκήρυξη του διαγωνισμού</w:t>
      </w:r>
      <w:r w:rsidR="00F80461">
        <w:rPr>
          <w:szCs w:val="22"/>
          <w:lang w:val="el-GR"/>
        </w:rPr>
        <w:t>, οι τεχνικές προδιαγραφές</w:t>
      </w:r>
      <w:r w:rsidR="00BC712F" w:rsidRPr="00B9002D">
        <w:rPr>
          <w:szCs w:val="22"/>
          <w:lang w:val="el-GR"/>
        </w:rPr>
        <w:t xml:space="preserve"> και ο ορισμός της επιτροπής διενέργειας και αξιολόγησης</w:t>
      </w:r>
    </w:p>
    <w:p w:rsidR="00BC712F" w:rsidRPr="00583501" w:rsidRDefault="00BC712F" w:rsidP="00BC712F">
      <w:pPr>
        <w:numPr>
          <w:ilvl w:val="0"/>
          <w:numId w:val="8"/>
        </w:numPr>
        <w:ind w:left="284" w:hanging="284"/>
        <w:rPr>
          <w:szCs w:val="22"/>
          <w:lang w:val="el-GR"/>
        </w:rPr>
      </w:pPr>
      <w:r w:rsidRPr="00583501">
        <w:rPr>
          <w:szCs w:val="22"/>
          <w:lang w:val="el-GR"/>
        </w:rPr>
        <w:t xml:space="preserve">Το </w:t>
      </w:r>
      <w:r w:rsidRPr="00583501">
        <w:rPr>
          <w:spacing w:val="5"/>
          <w:szCs w:val="22"/>
          <w:lang w:val="el-GR"/>
        </w:rPr>
        <w:t xml:space="preserve">πρωτογενές αίτημα, με αριθ. γενικού πρωτ. </w:t>
      </w:r>
      <w:r>
        <w:rPr>
          <w:spacing w:val="5"/>
          <w:szCs w:val="22"/>
          <w:lang w:val="el-GR"/>
        </w:rPr>
        <w:t>6</w:t>
      </w:r>
      <w:r w:rsidR="00352D7D">
        <w:rPr>
          <w:spacing w:val="5"/>
          <w:szCs w:val="22"/>
          <w:lang w:val="el-GR"/>
        </w:rPr>
        <w:t>017</w:t>
      </w:r>
      <w:r w:rsidRPr="00583501">
        <w:rPr>
          <w:spacing w:val="5"/>
          <w:szCs w:val="22"/>
          <w:lang w:val="el-GR"/>
        </w:rPr>
        <w:t>/</w:t>
      </w:r>
      <w:r>
        <w:rPr>
          <w:spacing w:val="5"/>
          <w:szCs w:val="22"/>
          <w:lang w:val="el-GR"/>
        </w:rPr>
        <w:t>0</w:t>
      </w:r>
      <w:r w:rsidR="00352D7D">
        <w:rPr>
          <w:spacing w:val="5"/>
          <w:szCs w:val="22"/>
          <w:lang w:val="el-GR"/>
        </w:rPr>
        <w:t>7</w:t>
      </w:r>
      <w:r w:rsidRPr="00583501">
        <w:rPr>
          <w:spacing w:val="5"/>
          <w:szCs w:val="22"/>
          <w:lang w:val="el-GR"/>
        </w:rPr>
        <w:t>-0</w:t>
      </w:r>
      <w:r>
        <w:rPr>
          <w:spacing w:val="5"/>
          <w:szCs w:val="22"/>
          <w:lang w:val="el-GR"/>
        </w:rPr>
        <w:t>4</w:t>
      </w:r>
      <w:r w:rsidRPr="00583501">
        <w:rPr>
          <w:spacing w:val="5"/>
          <w:szCs w:val="22"/>
          <w:lang w:val="el-GR"/>
        </w:rPr>
        <w:t>-202</w:t>
      </w:r>
      <w:r>
        <w:rPr>
          <w:spacing w:val="5"/>
          <w:szCs w:val="22"/>
          <w:lang w:val="el-GR"/>
        </w:rPr>
        <w:t>1</w:t>
      </w:r>
      <w:r w:rsidRPr="00583501">
        <w:rPr>
          <w:spacing w:val="5"/>
          <w:szCs w:val="22"/>
          <w:lang w:val="el-GR"/>
        </w:rPr>
        <w:t>, κατα</w:t>
      </w:r>
      <w:r>
        <w:rPr>
          <w:spacing w:val="5"/>
          <w:szCs w:val="22"/>
          <w:lang w:val="el-GR"/>
        </w:rPr>
        <w:t>χωρημένου στο ΚΗΜΔΗΣ με ΑΔΑΜ: 21</w:t>
      </w:r>
      <w:r w:rsidRPr="00583501">
        <w:rPr>
          <w:spacing w:val="5"/>
          <w:szCs w:val="22"/>
          <w:lang w:val="el-GR"/>
        </w:rPr>
        <w:t>REQ00</w:t>
      </w:r>
      <w:r>
        <w:rPr>
          <w:spacing w:val="5"/>
          <w:szCs w:val="22"/>
          <w:lang w:val="el-GR"/>
        </w:rPr>
        <w:t>8</w:t>
      </w:r>
      <w:r w:rsidR="00352D7D">
        <w:rPr>
          <w:spacing w:val="5"/>
          <w:szCs w:val="22"/>
          <w:lang w:val="el-GR"/>
        </w:rPr>
        <w:t>420385</w:t>
      </w:r>
      <w:r>
        <w:rPr>
          <w:spacing w:val="5"/>
          <w:szCs w:val="22"/>
          <w:lang w:val="el-GR"/>
        </w:rPr>
        <w:t xml:space="preserve"> 2021-0</w:t>
      </w:r>
      <w:r w:rsidR="00352D7D">
        <w:rPr>
          <w:spacing w:val="5"/>
          <w:szCs w:val="22"/>
          <w:lang w:val="el-GR"/>
        </w:rPr>
        <w:t>4-07</w:t>
      </w:r>
      <w:r w:rsidRPr="00583501">
        <w:rPr>
          <w:spacing w:val="5"/>
          <w:szCs w:val="22"/>
          <w:lang w:val="el-GR"/>
        </w:rPr>
        <w:t xml:space="preserve">, και ως </w:t>
      </w:r>
      <w:r w:rsidRPr="00583501">
        <w:rPr>
          <w:b/>
          <w:spacing w:val="5"/>
          <w:szCs w:val="22"/>
          <w:lang w:val="el-GR"/>
        </w:rPr>
        <w:t>εγκρινόμενου</w:t>
      </w:r>
      <w:r w:rsidRPr="00583501">
        <w:rPr>
          <w:spacing w:val="5"/>
          <w:szCs w:val="22"/>
          <w:lang w:val="el-GR"/>
        </w:rPr>
        <w:t xml:space="preserve"> με ΑΔΑΜ: 2</w:t>
      </w:r>
      <w:r>
        <w:rPr>
          <w:spacing w:val="5"/>
          <w:szCs w:val="22"/>
          <w:lang w:val="el-GR"/>
        </w:rPr>
        <w:t>1</w:t>
      </w:r>
      <w:r w:rsidRPr="00583501">
        <w:rPr>
          <w:spacing w:val="5"/>
          <w:szCs w:val="22"/>
          <w:lang w:val="en-US"/>
        </w:rPr>
        <w:t>REQ</w:t>
      </w:r>
      <w:r w:rsidRPr="00583501">
        <w:rPr>
          <w:spacing w:val="5"/>
          <w:szCs w:val="22"/>
          <w:lang w:val="el-GR"/>
        </w:rPr>
        <w:t>00</w:t>
      </w:r>
      <w:r>
        <w:rPr>
          <w:spacing w:val="5"/>
          <w:szCs w:val="22"/>
          <w:lang w:val="el-GR"/>
        </w:rPr>
        <w:t>8</w:t>
      </w:r>
      <w:r w:rsidR="00352D7D">
        <w:rPr>
          <w:spacing w:val="5"/>
          <w:szCs w:val="22"/>
          <w:lang w:val="el-GR"/>
        </w:rPr>
        <w:t>743080</w:t>
      </w:r>
      <w:r>
        <w:rPr>
          <w:spacing w:val="5"/>
          <w:szCs w:val="22"/>
          <w:lang w:val="el-GR"/>
        </w:rPr>
        <w:t xml:space="preserve"> 2021-0</w:t>
      </w:r>
      <w:r w:rsidR="00352D7D">
        <w:rPr>
          <w:spacing w:val="5"/>
          <w:szCs w:val="22"/>
          <w:lang w:val="el-GR"/>
        </w:rPr>
        <w:t>6</w:t>
      </w:r>
      <w:r>
        <w:rPr>
          <w:spacing w:val="5"/>
          <w:szCs w:val="22"/>
          <w:lang w:val="el-GR"/>
        </w:rPr>
        <w:t>-</w:t>
      </w:r>
      <w:r w:rsidR="00352D7D">
        <w:rPr>
          <w:spacing w:val="5"/>
          <w:szCs w:val="22"/>
          <w:lang w:val="el-GR"/>
        </w:rPr>
        <w:t>10</w:t>
      </w:r>
    </w:p>
    <w:p w:rsidR="00BC712F" w:rsidRDefault="00BC712F" w:rsidP="00BC712F">
      <w:pPr>
        <w:rPr>
          <w:lang w:val="el-GR"/>
        </w:rPr>
      </w:pPr>
    </w:p>
    <w:p w:rsidR="00BC712F" w:rsidRDefault="00BC712F" w:rsidP="00BC712F">
      <w:pPr>
        <w:pStyle w:val="2"/>
        <w:rPr>
          <w:lang w:val="el-GR" w:eastAsia="el-GR"/>
        </w:rPr>
      </w:pPr>
      <w:bookmarkStart w:id="8" w:name="_Toc77837511"/>
      <w:r>
        <w:rPr>
          <w:lang w:val="el-GR"/>
        </w:rPr>
        <w:t>1.5</w:t>
      </w:r>
      <w:r>
        <w:rPr>
          <w:lang w:val="el-GR"/>
        </w:rPr>
        <w:tab/>
        <w:t>Προθεσμία παραλαβής προσφορών</w:t>
      </w:r>
      <w:bookmarkEnd w:id="8"/>
      <w:r>
        <w:rPr>
          <w:lang w:val="el-GR"/>
        </w:rPr>
        <w:t xml:space="preserve"> </w:t>
      </w:r>
    </w:p>
    <w:p w:rsidR="00BC712F" w:rsidRPr="000C2F30" w:rsidRDefault="00BC712F" w:rsidP="00BC712F">
      <w:pPr>
        <w:rPr>
          <w:lang w:val="el-GR" w:eastAsia="el-GR"/>
        </w:rPr>
      </w:pPr>
      <w:r>
        <w:rPr>
          <w:lang w:val="el-GR" w:eastAsia="el-GR"/>
        </w:rPr>
        <w:t>Η καταληκτική ημερομηνία παραλαβής των προσφορών</w:t>
      </w:r>
      <w:r w:rsidR="00C558E4">
        <w:rPr>
          <w:lang w:val="el-GR" w:eastAsia="el-GR"/>
        </w:rPr>
        <w:t xml:space="preserve"> </w:t>
      </w:r>
      <w:r w:rsidR="00C558E4" w:rsidRPr="00C558E4">
        <w:rPr>
          <w:lang w:val="el-GR" w:eastAsia="el-GR"/>
        </w:rPr>
        <w:t xml:space="preserve">(ηλεκτρονικών) </w:t>
      </w:r>
      <w:r w:rsidRPr="00C558E4">
        <w:rPr>
          <w:lang w:val="el-GR" w:eastAsia="el-GR"/>
        </w:rPr>
        <w:t xml:space="preserve"> είναι η </w:t>
      </w:r>
      <w:r w:rsidR="00C558E4" w:rsidRPr="00C558E4">
        <w:rPr>
          <w:lang w:val="el-GR" w:eastAsia="el-GR"/>
        </w:rPr>
        <w:t>09</w:t>
      </w:r>
      <w:r w:rsidRPr="00C558E4">
        <w:rPr>
          <w:lang w:val="el-GR" w:eastAsia="el-GR"/>
        </w:rPr>
        <w:t>/0</w:t>
      </w:r>
      <w:r w:rsidR="00C558E4" w:rsidRPr="00C558E4">
        <w:rPr>
          <w:lang w:val="el-GR" w:eastAsia="el-GR"/>
        </w:rPr>
        <w:t>2</w:t>
      </w:r>
      <w:r w:rsidRPr="00C558E4">
        <w:rPr>
          <w:lang w:val="el-GR" w:eastAsia="el-GR"/>
        </w:rPr>
        <w:t>/202</w:t>
      </w:r>
      <w:r w:rsidR="00C558E4" w:rsidRPr="00C558E4">
        <w:rPr>
          <w:lang w:val="el-GR" w:eastAsia="el-GR"/>
        </w:rPr>
        <w:t>2</w:t>
      </w:r>
      <w:r w:rsidRPr="00C558E4">
        <w:rPr>
          <w:lang w:val="el-GR" w:eastAsia="el-GR"/>
        </w:rPr>
        <w:t xml:space="preserve"> και ώρα 17:00 </w:t>
      </w:r>
      <w:r w:rsidRPr="00C558E4">
        <w:rPr>
          <w:rStyle w:val="WW-FootnoteReference7"/>
          <w:lang w:val="el-GR" w:eastAsia="el-GR"/>
        </w:rPr>
        <w:footnoteReference w:id="15"/>
      </w:r>
    </w:p>
    <w:p w:rsidR="00BC712F" w:rsidRDefault="00BC712F" w:rsidP="00BC712F">
      <w:pPr>
        <w:rPr>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9" w:history="1">
        <w:r w:rsidRPr="00C20DE7">
          <w:rPr>
            <w:rStyle w:val="-"/>
            <w:lang w:val="el-GR" w:eastAsia="el-GR"/>
          </w:rPr>
          <w:t>www.promitheus.gov.gr</w:t>
        </w:r>
      </w:hyperlink>
      <w:r>
        <w:rPr>
          <w:lang w:val="el-GR" w:eastAsia="el-GR"/>
        </w:rPr>
        <w:t xml:space="preserve">) </w:t>
      </w:r>
    </w:p>
    <w:p w:rsidR="00BC712F" w:rsidRDefault="00BC712F" w:rsidP="00BC712F">
      <w:pPr>
        <w:rPr>
          <w:lang w:val="el-GR"/>
        </w:rPr>
      </w:pPr>
    </w:p>
    <w:p w:rsidR="00BC712F" w:rsidRDefault="00BC712F" w:rsidP="00BC712F">
      <w:pPr>
        <w:pStyle w:val="2"/>
        <w:rPr>
          <w:lang w:val="el-GR"/>
        </w:rPr>
      </w:pPr>
      <w:bookmarkStart w:id="9" w:name="_Toc77837512"/>
      <w:r>
        <w:rPr>
          <w:lang w:val="el-GR"/>
        </w:rPr>
        <w:t>1.6</w:t>
      </w:r>
      <w:r>
        <w:rPr>
          <w:lang w:val="el-GR"/>
        </w:rPr>
        <w:tab/>
        <w:t>Δημοσιότητα</w:t>
      </w:r>
      <w:bookmarkEnd w:id="9"/>
    </w:p>
    <w:p w:rsidR="00BC712F" w:rsidRPr="001B650D" w:rsidRDefault="00BC712F" w:rsidP="00BC712F">
      <w:pPr>
        <w:tabs>
          <w:tab w:val="left" w:pos="709"/>
        </w:tabs>
        <w:rPr>
          <w:b/>
          <w:lang w:val="el-GR"/>
        </w:rPr>
      </w:pPr>
      <w:r w:rsidRPr="001B650D">
        <w:rPr>
          <w:b/>
          <w:lang w:val="el-GR"/>
        </w:rPr>
        <w:t>Α.</w:t>
      </w:r>
      <w:r w:rsidRPr="001B650D">
        <w:rPr>
          <w:b/>
          <w:lang w:val="el-GR"/>
        </w:rPr>
        <w:tab/>
        <w:t>Δημοσίευση στην Επίσημη Εφημερίδα της Ευρωπαϊκής Ένωσης</w:t>
      </w:r>
      <w:r w:rsidRPr="001B650D">
        <w:rPr>
          <w:rStyle w:val="a4"/>
          <w:rFonts w:cs="Calibri"/>
          <w:szCs w:val="22"/>
        </w:rPr>
        <w:footnoteReference w:id="16"/>
      </w:r>
      <w:r w:rsidRPr="001B650D">
        <w:rPr>
          <w:b/>
          <w:lang w:val="el-GR"/>
        </w:rPr>
        <w:t xml:space="preserve"> </w:t>
      </w:r>
    </w:p>
    <w:p w:rsidR="001B650D" w:rsidRPr="001B650D" w:rsidRDefault="001B650D" w:rsidP="00BC712F">
      <w:pPr>
        <w:tabs>
          <w:tab w:val="left" w:pos="709"/>
        </w:tabs>
        <w:rPr>
          <w:lang w:val="el-GR"/>
        </w:rPr>
      </w:pPr>
      <w:r w:rsidRPr="001B650D">
        <w:rPr>
          <w:b/>
          <w:lang w:val="el-GR"/>
        </w:rPr>
        <w:t>ΔΕΝ ΑΠΑΙΤΕΙΤΑΙ ΣΤΗΝ ΠΑΡΟΥΣΑ</w:t>
      </w:r>
    </w:p>
    <w:p w:rsidR="00BC712F" w:rsidRDefault="00BC712F" w:rsidP="00BC712F">
      <w:pPr>
        <w:rPr>
          <w:lang w:val="el-GR"/>
        </w:rPr>
      </w:pPr>
      <w:r>
        <w:rPr>
          <w:b/>
          <w:lang w:val="el-GR"/>
        </w:rPr>
        <w:t xml:space="preserve">Β. </w:t>
      </w:r>
      <w:r>
        <w:rPr>
          <w:b/>
          <w:lang w:val="el-GR"/>
        </w:rPr>
        <w:tab/>
        <w:t xml:space="preserve">Δημοσίευση σε εθνικό επίπεδο </w:t>
      </w:r>
      <w:r>
        <w:rPr>
          <w:rStyle w:val="a4"/>
          <w:rFonts w:cs="Calibri"/>
          <w:b/>
          <w:szCs w:val="22"/>
        </w:rPr>
        <w:footnoteReference w:id="17"/>
      </w:r>
    </w:p>
    <w:p w:rsidR="00BC712F" w:rsidRDefault="00BC712F" w:rsidP="00BC712F">
      <w:pPr>
        <w:rPr>
          <w:lang w:val="el-GR"/>
        </w:rPr>
      </w:pPr>
      <w:r>
        <w:rPr>
          <w:lang w:val="el-GR"/>
        </w:rPr>
        <w:t>Η προκήρυξη</w:t>
      </w:r>
      <w:r>
        <w:rPr>
          <w:rStyle w:val="ad"/>
          <w:lang w:val="el-GR"/>
        </w:rPr>
        <w:footnoteReference w:id="18"/>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rsidR="00BC712F" w:rsidRDefault="00BC712F" w:rsidP="00BC712F">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C558E4" w:rsidRPr="00C558E4">
        <w:rPr>
          <w:lang w:val="el-GR"/>
        </w:rPr>
        <w:t>14954</w:t>
      </w:r>
      <w:r w:rsidRPr="00C558E4">
        <w:rPr>
          <w:lang w:val="el-GR"/>
        </w:rPr>
        <w:t>9</w:t>
      </w:r>
      <w:r w:rsidRPr="00390D33">
        <w:rPr>
          <w:lang w:val="el-GR"/>
        </w:rPr>
        <w:t xml:space="preserve"> και αναρτήθηκαν στη Διαδικτυακή Πύλη (www.promitheus.gov.gr) του ΟΠΣ ΕΣΗΔΗΣ.</w:t>
      </w:r>
      <w:r>
        <w:rPr>
          <w:lang w:val="el-GR"/>
        </w:rPr>
        <w:t xml:space="preserve"> </w:t>
      </w:r>
      <w:bookmarkStart w:id="10" w:name="_GoBack"/>
      <w:bookmarkEnd w:id="10"/>
    </w:p>
    <w:p w:rsidR="00BC712F" w:rsidRDefault="00BC712F" w:rsidP="00BC712F">
      <w:pPr>
        <w:rPr>
          <w:lang w:val="el-GR"/>
        </w:rPr>
      </w:pPr>
      <w:r>
        <w:rPr>
          <w:lang w:val="el-GR"/>
        </w:rPr>
        <w:lastRenderedPageBreak/>
        <w:t>Περίληψη της παρούσας Διακήρυξης δημοσιεύεται και στον Ελληνικό Τύπο</w:t>
      </w:r>
      <w:r>
        <w:rPr>
          <w:rStyle w:val="a4"/>
          <w:rFonts w:cs="Calibri"/>
          <w:szCs w:val="22"/>
        </w:rPr>
        <w:footnoteReference w:id="19"/>
      </w:r>
      <w:r>
        <w:rPr>
          <w:lang w:val="el-GR"/>
        </w:rPr>
        <w:t xml:space="preserve"> </w:t>
      </w:r>
      <w:r>
        <w:rPr>
          <w:rStyle w:val="a4"/>
          <w:rFonts w:cs="Calibri"/>
          <w:szCs w:val="22"/>
        </w:rPr>
        <w:footnoteReference w:id="20"/>
      </w:r>
      <w:r>
        <w:rPr>
          <w:lang w:val="el-GR"/>
        </w:rPr>
        <w:t xml:space="preserve"> </w:t>
      </w:r>
      <w:r>
        <w:rPr>
          <w:rStyle w:val="WW-0"/>
          <w:lang w:val="el-GR"/>
        </w:rPr>
        <w:footnoteReference w:id="21"/>
      </w:r>
      <w:r>
        <w:rPr>
          <w:lang w:val="el-GR"/>
        </w:rPr>
        <w:t>, σύμφωνα με</w:t>
      </w:r>
      <w:r w:rsidR="003A0A6D">
        <w:rPr>
          <w:lang w:val="el-GR"/>
        </w:rPr>
        <w:t xml:space="preserve"> το άρθρο 66 του Ν. 4412/2016:</w:t>
      </w:r>
    </w:p>
    <w:p w:rsidR="00BC712F" w:rsidRPr="003A0A6D" w:rsidRDefault="00BC712F" w:rsidP="00BC712F">
      <w:pPr>
        <w:rPr>
          <w:lang w:val="en-US"/>
        </w:rPr>
      </w:pPr>
      <w:r w:rsidRPr="00F10734">
        <w:rPr>
          <w:lang w:val="el-GR"/>
        </w:rPr>
        <w:t>ΡΕΘΕΜΝΙΩΤΙΚΑ ΝΕΑ, ΚΡΗΤΙΚΗ ΕΠΙΘΕΩΡΗΣΗ, ΡΕΘΕΜΝΟΣ</w:t>
      </w:r>
      <w:r w:rsidR="003A0A6D">
        <w:rPr>
          <w:lang w:val="el-GR"/>
        </w:rPr>
        <w:t xml:space="preserve"> </w:t>
      </w:r>
    </w:p>
    <w:p w:rsidR="00BC712F" w:rsidRDefault="00BC712F" w:rsidP="00BC712F">
      <w:pPr>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w:t>
      </w:r>
      <w:r w:rsidR="00101A9D">
        <w:rPr>
          <w:lang w:val="el-GR" w:eastAsia="el-GR"/>
        </w:rPr>
        <w:t xml:space="preserve">θα </w:t>
      </w:r>
      <w:r>
        <w:rPr>
          <w:lang w:val="el-GR" w:eastAsia="el-GR"/>
        </w:rPr>
        <w:t>αναρτ</w:t>
      </w:r>
      <w:r w:rsidR="00101A9D">
        <w:rPr>
          <w:lang w:val="el-GR" w:eastAsia="el-GR"/>
        </w:rPr>
        <w:t>ηθεί</w:t>
      </w:r>
      <w:r>
        <w:rPr>
          <w:lang w:val="el-GR" w:eastAsia="el-GR"/>
        </w:rPr>
        <w:t xml:space="preserve"> στο διαδίκτυο, στον ιστότοπο </w:t>
      </w:r>
      <w:hyperlink r:id="rId10" w:history="1">
        <w:r>
          <w:rPr>
            <w:rStyle w:val="-"/>
            <w:color w:val="000000"/>
            <w:lang w:val="el-GR" w:eastAsia="el-GR"/>
          </w:rPr>
          <w:t>http://et.diavgeia.gov.gr/</w:t>
        </w:r>
      </w:hyperlink>
      <w:r>
        <w:rPr>
          <w:lang w:val="el-GR" w:eastAsia="el-GR"/>
        </w:rPr>
        <w:t xml:space="preserve"> (ΠΡΟΓΡΑΜΜΑ ΔΙΑΥΓΕΙΑ).</w:t>
      </w:r>
      <w:r>
        <w:rPr>
          <w:rStyle w:val="WW-0"/>
          <w:lang w:val="el-GR" w:eastAsia="el-GR"/>
        </w:rPr>
        <w:t xml:space="preserve"> </w:t>
      </w:r>
      <w:hyperlink r:id="rId11" w:history="1"/>
      <w:r>
        <w:rPr>
          <w:lang w:val="el-GR" w:eastAsia="el-GR"/>
        </w:rPr>
        <w:t xml:space="preserve"> </w:t>
      </w:r>
    </w:p>
    <w:p w:rsidR="00BC712F" w:rsidRDefault="00BC712F" w:rsidP="00BC712F">
      <w:pPr>
        <w:spacing w:before="120"/>
        <w:rPr>
          <w:lang w:val="el-GR"/>
        </w:rPr>
      </w:pPr>
      <w:r w:rsidRPr="00CD3370">
        <w:rPr>
          <w:lang w:val="el-GR"/>
        </w:rPr>
        <w:t>Η Διακήρυξη θα καταχωρηθεί στο διαδίκτυο, στην ιστοσελίδα της αναθέτουσας αρχής, στη διεύθυνση (</w:t>
      </w:r>
      <w:r w:rsidRPr="00CD3370">
        <w:t>URL</w:t>
      </w:r>
      <w:r w:rsidRPr="00CD3370">
        <w:rPr>
          <w:lang w:val="el-GR"/>
        </w:rPr>
        <w:t xml:space="preserve">):   </w:t>
      </w:r>
      <w:r w:rsidRPr="00CD3370">
        <w:t>www</w:t>
      </w:r>
      <w:r w:rsidRPr="00CD3370">
        <w:rPr>
          <w:lang w:val="el-GR"/>
        </w:rPr>
        <w:t>.</w:t>
      </w:r>
      <w:r w:rsidRPr="00CD3370">
        <w:rPr>
          <w:lang w:val="en-US"/>
        </w:rPr>
        <w:t>uoc</w:t>
      </w:r>
      <w:r w:rsidRPr="00CD3370">
        <w:rPr>
          <w:lang w:val="el-GR"/>
        </w:rPr>
        <w:t>.</w:t>
      </w:r>
      <w:r w:rsidRPr="00CD3370">
        <w:t>gr</w:t>
      </w:r>
      <w:r w:rsidRPr="00CD3370">
        <w:rPr>
          <w:lang w:val="el-GR"/>
        </w:rPr>
        <w:t xml:space="preserve">  στη διαδρομή: </w:t>
      </w:r>
      <w:r w:rsidRPr="00CD3370">
        <w:rPr>
          <w:lang w:val="en-US"/>
        </w:rPr>
        <w:t>proclamations</w:t>
      </w:r>
      <w:r w:rsidRPr="00CD3370">
        <w:rPr>
          <w:lang w:val="el-GR"/>
        </w:rPr>
        <w:t>.</w:t>
      </w:r>
      <w:r w:rsidRPr="00CD3370">
        <w:rPr>
          <w:lang w:val="en-US"/>
        </w:rPr>
        <w:t>edu</w:t>
      </w:r>
      <w:r w:rsidRPr="00CD3370">
        <w:rPr>
          <w:lang w:val="el-GR"/>
        </w:rPr>
        <w:t>.</w:t>
      </w:r>
      <w:r w:rsidRPr="00CD3370">
        <w:rPr>
          <w:lang w:val="en-US"/>
        </w:rPr>
        <w:t>uoc</w:t>
      </w:r>
      <w:r w:rsidRPr="00CD3370">
        <w:rPr>
          <w:lang w:val="el-GR"/>
        </w:rPr>
        <w:t>.</w:t>
      </w:r>
      <w:r w:rsidRPr="00CD3370">
        <w:rPr>
          <w:lang w:val="en-US"/>
        </w:rPr>
        <w:t>gr</w:t>
      </w:r>
      <w:r w:rsidRPr="00CD3370">
        <w:rPr>
          <w:lang w:val="el-GR"/>
        </w:rPr>
        <w:t xml:space="preserve">, </w:t>
      </w:r>
      <w:r w:rsidRPr="003A0A6D">
        <w:rPr>
          <w:lang w:val="el-GR"/>
        </w:rPr>
        <w:t xml:space="preserve">στις </w:t>
      </w:r>
      <w:r w:rsidR="003A0A6D" w:rsidRPr="003A0A6D">
        <w:rPr>
          <w:lang w:val="el-GR"/>
        </w:rPr>
        <w:t>29</w:t>
      </w:r>
      <w:r w:rsidRPr="003A0A6D">
        <w:rPr>
          <w:lang w:val="el-GR"/>
        </w:rPr>
        <w:t>/</w:t>
      </w:r>
      <w:r w:rsidR="003A0A6D" w:rsidRPr="003A0A6D">
        <w:rPr>
          <w:lang w:val="el-GR"/>
        </w:rPr>
        <w:t>12</w:t>
      </w:r>
      <w:r w:rsidRPr="003A0A6D">
        <w:rPr>
          <w:lang w:val="el-GR"/>
        </w:rPr>
        <w:t>/2021</w:t>
      </w:r>
      <w:r w:rsidRPr="00CD3370">
        <w:rPr>
          <w:rStyle w:val="23"/>
          <w:lang w:val="el-GR"/>
        </w:rPr>
        <w:footnoteReference w:id="22"/>
      </w:r>
      <w:r w:rsidRPr="00CD3370">
        <w:rPr>
          <w:lang w:val="el-GR"/>
        </w:rPr>
        <w:t xml:space="preserve">. </w:t>
      </w:r>
    </w:p>
    <w:p w:rsidR="00BC712F" w:rsidRDefault="00BC712F" w:rsidP="00BC712F">
      <w:pPr>
        <w:spacing w:before="240"/>
        <w:rPr>
          <w:rFonts w:eastAsia="ArialMT"/>
          <w:lang w:val="el-GR"/>
        </w:rPr>
      </w:pPr>
      <w:r>
        <w:rPr>
          <w:b/>
          <w:lang w:val="el-GR" w:eastAsia="el-GR"/>
        </w:rPr>
        <w:t>Γ.</w:t>
      </w:r>
      <w:r>
        <w:rPr>
          <w:b/>
          <w:lang w:val="el-GR" w:eastAsia="el-GR"/>
        </w:rPr>
        <w:tab/>
        <w:t>Έξοδα δημοσιεύσεων</w:t>
      </w:r>
    </w:p>
    <w:p w:rsidR="00BC712F" w:rsidRDefault="00BC712F" w:rsidP="00BC712F">
      <w:pPr>
        <w:rPr>
          <w:i/>
          <w:iCs/>
          <w:color w:val="5B9BD5"/>
          <w:kern w:val="1"/>
          <w:lang w:val="el-GR"/>
        </w:rPr>
      </w:pPr>
      <w:r>
        <w:rPr>
          <w:rFonts w:eastAsia="ArialMT"/>
          <w:lang w:val="el-GR"/>
        </w:rPr>
        <w:t xml:space="preserve">Η δαπάνη των δημοσιεύσεων </w:t>
      </w:r>
      <w:r>
        <w:rPr>
          <w:lang w:val="el-GR"/>
        </w:rPr>
        <w:t xml:space="preserve">στον Ελληνικό Τύπο </w:t>
      </w:r>
      <w:r>
        <w:rPr>
          <w:rFonts w:eastAsia="ArialMT"/>
          <w:lang w:val="el-GR"/>
        </w:rPr>
        <w:t xml:space="preserve">βαρύνει: </w:t>
      </w:r>
      <w:r w:rsidRPr="009E2D5A">
        <w:rPr>
          <w:rFonts w:eastAsia="ArialMT"/>
          <w:b/>
          <w:lang w:val="el-GR"/>
        </w:rPr>
        <w:t>τον Ανάδοχο</w:t>
      </w:r>
    </w:p>
    <w:p w:rsidR="00BC712F" w:rsidRDefault="00BC712F" w:rsidP="00BC712F">
      <w:pPr>
        <w:rPr>
          <w:lang w:val="el-GR"/>
        </w:rPr>
      </w:pPr>
    </w:p>
    <w:p w:rsidR="00BC712F" w:rsidRDefault="00BC712F" w:rsidP="00BC712F">
      <w:pPr>
        <w:pStyle w:val="2"/>
        <w:rPr>
          <w:lang w:val="el-GR"/>
        </w:rPr>
      </w:pPr>
      <w:bookmarkStart w:id="12" w:name="_Toc77837513"/>
      <w:r>
        <w:rPr>
          <w:lang w:val="el-GR"/>
        </w:rPr>
        <w:t>1.7</w:t>
      </w:r>
      <w:r>
        <w:rPr>
          <w:lang w:val="el-GR"/>
        </w:rPr>
        <w:tab/>
        <w:t>Αρχές εφαρμοζόμενες στη διαδικασία σύναψης</w:t>
      </w:r>
      <w:bookmarkEnd w:id="12"/>
      <w:r>
        <w:rPr>
          <w:lang w:val="el-GR"/>
        </w:rPr>
        <w:t xml:space="preserve"> </w:t>
      </w:r>
    </w:p>
    <w:p w:rsidR="00BC712F" w:rsidRDefault="00BC712F" w:rsidP="00BC712F">
      <w:pPr>
        <w:rPr>
          <w:lang w:val="el-GR"/>
        </w:rPr>
      </w:pPr>
      <w:r>
        <w:rPr>
          <w:lang w:val="el-GR"/>
        </w:rPr>
        <w:t>Οι οικονομικοί φορείς δεσμεύονται ότι:</w:t>
      </w:r>
    </w:p>
    <w:p w:rsidR="00BC712F" w:rsidRDefault="00BC712F" w:rsidP="00BC712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3"/>
      </w:r>
      <w:r>
        <w:rPr>
          <w:lang w:val="el-GR"/>
        </w:rPr>
        <w:t xml:space="preserve"> </w:t>
      </w:r>
    </w:p>
    <w:p w:rsidR="00BC712F" w:rsidRPr="009C31D5" w:rsidRDefault="00BC712F" w:rsidP="00BC712F">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Pr>
          <w:lang w:val="el-GR"/>
        </w:rPr>
        <w:t>,</w:t>
      </w:r>
    </w:p>
    <w:p w:rsidR="00BC712F" w:rsidRDefault="00BC712F" w:rsidP="00BC712F">
      <w:pPr>
        <w:rPr>
          <w:lang w:val="el-GR"/>
        </w:rPr>
      </w:pPr>
      <w:r w:rsidRPr="002510A3">
        <w:rPr>
          <w:lang w:val="el-GR"/>
        </w:rPr>
        <w:lastRenderedPageBreak/>
        <w:t>γ) λαμβάνουν τα κατάλληλα μέτρα για να διαφυλάξουν την εμπιστευτικότητα των πληροφοριών που έχουν χαρακτηρισθεί ως τέτοιες.</w:t>
      </w:r>
    </w:p>
    <w:p w:rsidR="00BC712F" w:rsidRDefault="00BC712F" w:rsidP="00BC712F">
      <w:pPr>
        <w:rPr>
          <w:lang w:val="el-GR"/>
        </w:rPr>
      </w:pPr>
    </w:p>
    <w:p w:rsidR="00BC712F" w:rsidRDefault="00BC712F" w:rsidP="00BC712F">
      <w:pPr>
        <w:rPr>
          <w:lang w:val="el-GR"/>
        </w:rPr>
      </w:pPr>
    </w:p>
    <w:p w:rsidR="00BC712F" w:rsidRPr="00C558E4" w:rsidRDefault="00BC712F" w:rsidP="00BC712F">
      <w:pPr>
        <w:pStyle w:val="5"/>
        <w:numPr>
          <w:ilvl w:val="0"/>
          <w:numId w:val="0"/>
        </w:numPr>
        <w:tabs>
          <w:tab w:val="center" w:pos="7020"/>
        </w:tabs>
        <w:spacing w:line="240" w:lineRule="auto"/>
        <w:ind w:left="3050"/>
        <w:rPr>
          <w:rFonts w:asciiTheme="minorHAnsi" w:hAnsiTheme="minorHAnsi" w:cstheme="minorHAnsi"/>
          <w:sz w:val="24"/>
          <w:szCs w:val="24"/>
          <w:lang w:val="el-GR" w:eastAsia="en-US"/>
        </w:rPr>
      </w:pPr>
      <w:r w:rsidRPr="00C558E4">
        <w:rPr>
          <w:rFonts w:asciiTheme="minorHAnsi" w:hAnsiTheme="minorHAnsi" w:cstheme="minorHAnsi"/>
          <w:sz w:val="24"/>
          <w:szCs w:val="24"/>
          <w:lang w:val="el-GR" w:eastAsia="en-US"/>
        </w:rPr>
        <w:t xml:space="preserve">     </w:t>
      </w:r>
      <w:r w:rsidR="00C558E4">
        <w:rPr>
          <w:rFonts w:asciiTheme="minorHAnsi" w:hAnsiTheme="minorHAnsi" w:cstheme="minorHAnsi"/>
          <w:sz w:val="24"/>
          <w:szCs w:val="24"/>
          <w:lang w:val="el-GR" w:eastAsia="en-US"/>
        </w:rPr>
        <w:t xml:space="preserve">                             </w:t>
      </w:r>
      <w:r w:rsidRPr="00C558E4">
        <w:rPr>
          <w:rFonts w:asciiTheme="minorHAnsi" w:hAnsiTheme="minorHAnsi" w:cstheme="minorHAnsi"/>
          <w:sz w:val="24"/>
          <w:szCs w:val="24"/>
          <w:lang w:val="el-GR" w:eastAsia="en-US"/>
        </w:rPr>
        <w:t xml:space="preserve"> Ο ΑΝΤΙΠΡΥΤΑΝΗΣ</w:t>
      </w:r>
    </w:p>
    <w:p w:rsidR="00BC712F" w:rsidRPr="00C558E4" w:rsidRDefault="00BC712F" w:rsidP="00BC712F">
      <w:pPr>
        <w:rPr>
          <w:rFonts w:asciiTheme="minorHAnsi" w:hAnsiTheme="minorHAnsi" w:cstheme="minorHAnsi"/>
          <w:b/>
          <w:i/>
          <w:sz w:val="24"/>
          <w:lang w:val="el-GR" w:eastAsia="en-US"/>
        </w:rPr>
      </w:pPr>
      <w:r w:rsidRPr="00C558E4">
        <w:rPr>
          <w:rFonts w:asciiTheme="minorHAnsi" w:hAnsiTheme="minorHAnsi" w:cstheme="minorHAnsi"/>
          <w:sz w:val="24"/>
          <w:lang w:val="el-GR" w:eastAsia="en-US"/>
        </w:rPr>
        <w:tab/>
      </w:r>
      <w:r w:rsidRPr="00C558E4">
        <w:rPr>
          <w:rFonts w:asciiTheme="minorHAnsi" w:hAnsiTheme="minorHAnsi" w:cstheme="minorHAnsi"/>
          <w:sz w:val="24"/>
          <w:lang w:val="el-GR" w:eastAsia="en-US"/>
        </w:rPr>
        <w:tab/>
      </w:r>
      <w:r w:rsidRPr="00C558E4">
        <w:rPr>
          <w:rFonts w:asciiTheme="minorHAnsi" w:hAnsiTheme="minorHAnsi" w:cstheme="minorHAnsi"/>
          <w:sz w:val="24"/>
          <w:lang w:val="el-GR" w:eastAsia="en-US"/>
        </w:rPr>
        <w:tab/>
      </w:r>
      <w:r w:rsidRPr="00C558E4">
        <w:rPr>
          <w:rFonts w:asciiTheme="minorHAnsi" w:hAnsiTheme="minorHAnsi" w:cstheme="minorHAnsi"/>
          <w:sz w:val="24"/>
          <w:lang w:val="el-GR" w:eastAsia="en-US"/>
        </w:rPr>
        <w:tab/>
      </w:r>
      <w:r w:rsidRPr="00C558E4">
        <w:rPr>
          <w:rFonts w:asciiTheme="minorHAnsi" w:hAnsiTheme="minorHAnsi" w:cstheme="minorHAnsi"/>
          <w:sz w:val="24"/>
          <w:lang w:val="el-GR" w:eastAsia="en-US"/>
        </w:rPr>
        <w:tab/>
        <w:t xml:space="preserve">            </w:t>
      </w:r>
      <w:r w:rsidRPr="00C558E4">
        <w:rPr>
          <w:rFonts w:asciiTheme="minorHAnsi" w:hAnsiTheme="minorHAnsi" w:cstheme="minorHAnsi"/>
          <w:b/>
          <w:i/>
          <w:sz w:val="24"/>
          <w:lang w:val="el-GR" w:eastAsia="en-US"/>
        </w:rPr>
        <w:t>ΤΟΥ ΠΑΝΕΠΙΣΤΗΜΙΟΥ ΚΡΗΤΗΣ</w:t>
      </w:r>
    </w:p>
    <w:p w:rsidR="00BC712F" w:rsidRPr="00C558E4" w:rsidRDefault="00BC712F" w:rsidP="00BC712F">
      <w:pPr>
        <w:rPr>
          <w:rFonts w:asciiTheme="minorHAnsi" w:hAnsiTheme="minorHAnsi" w:cstheme="minorHAnsi"/>
          <w:b/>
          <w:i/>
          <w:sz w:val="24"/>
          <w:lang w:val="el-GR" w:eastAsia="en-US"/>
        </w:rPr>
      </w:pPr>
      <w:r w:rsidRPr="00C558E4">
        <w:rPr>
          <w:rFonts w:asciiTheme="minorHAnsi" w:hAnsiTheme="minorHAnsi" w:cstheme="minorHAnsi"/>
          <w:b/>
          <w:i/>
          <w:sz w:val="24"/>
          <w:lang w:val="el-GR" w:eastAsia="en-US"/>
        </w:rPr>
        <w:t xml:space="preserve">                                                   </w:t>
      </w:r>
      <w:r w:rsidR="00C558E4">
        <w:rPr>
          <w:rFonts w:asciiTheme="minorHAnsi" w:hAnsiTheme="minorHAnsi" w:cstheme="minorHAnsi"/>
          <w:b/>
          <w:i/>
          <w:sz w:val="24"/>
          <w:lang w:val="el-GR" w:eastAsia="en-US"/>
        </w:rPr>
        <w:t xml:space="preserve">                            </w:t>
      </w:r>
      <w:r w:rsidRPr="00C558E4">
        <w:rPr>
          <w:rFonts w:asciiTheme="minorHAnsi" w:hAnsiTheme="minorHAnsi" w:cstheme="minorHAnsi"/>
          <w:b/>
          <w:i/>
          <w:sz w:val="24"/>
          <w:lang w:val="el-GR" w:eastAsia="en-US"/>
        </w:rPr>
        <w:t>ΟΙΚΟΝΟΜΙΚΩΝ &amp; ΥΠΟΔΟΜΩΝ</w:t>
      </w:r>
    </w:p>
    <w:p w:rsidR="00BC712F" w:rsidRPr="00C558E4" w:rsidRDefault="00BC712F" w:rsidP="00BC712F">
      <w:pPr>
        <w:rPr>
          <w:rFonts w:asciiTheme="minorHAnsi" w:hAnsiTheme="minorHAnsi" w:cstheme="minorHAnsi"/>
          <w:b/>
          <w:i/>
          <w:sz w:val="24"/>
          <w:lang w:val="el-GR" w:eastAsia="en-US"/>
        </w:rPr>
      </w:pP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r w:rsidRPr="00C558E4">
        <w:rPr>
          <w:rFonts w:asciiTheme="minorHAnsi" w:hAnsiTheme="minorHAnsi" w:cstheme="minorHAnsi"/>
          <w:b/>
          <w:i/>
          <w:sz w:val="24"/>
          <w:lang w:val="el-GR" w:eastAsia="en-US"/>
        </w:rPr>
        <w:tab/>
      </w:r>
    </w:p>
    <w:p w:rsidR="00BC712F" w:rsidRPr="00C558E4" w:rsidRDefault="00BC712F" w:rsidP="00BC712F">
      <w:pPr>
        <w:rPr>
          <w:rFonts w:asciiTheme="minorHAnsi" w:hAnsiTheme="minorHAnsi" w:cstheme="minorHAnsi"/>
          <w:b/>
          <w:i/>
          <w:sz w:val="24"/>
          <w:lang w:val="el-GR" w:eastAsia="en-US"/>
        </w:rPr>
      </w:pPr>
      <w:r w:rsidRPr="00C558E4">
        <w:rPr>
          <w:rFonts w:asciiTheme="minorHAnsi" w:hAnsiTheme="minorHAnsi" w:cstheme="minorHAnsi"/>
          <w:b/>
          <w:i/>
          <w:sz w:val="24"/>
          <w:lang w:val="el-GR" w:eastAsia="en-US"/>
        </w:rPr>
        <w:t xml:space="preserve">                       </w:t>
      </w:r>
    </w:p>
    <w:p w:rsidR="00BC712F" w:rsidRPr="00C558E4" w:rsidRDefault="00BC712F" w:rsidP="00BC712F">
      <w:pPr>
        <w:rPr>
          <w:rFonts w:asciiTheme="minorHAnsi" w:hAnsiTheme="minorHAnsi" w:cstheme="minorHAnsi"/>
          <w:b/>
          <w:i/>
          <w:sz w:val="24"/>
          <w:lang w:val="el-GR" w:eastAsia="en-US"/>
        </w:rPr>
      </w:pPr>
    </w:p>
    <w:p w:rsidR="00BC712F" w:rsidRPr="00C558E4" w:rsidRDefault="00BC712F" w:rsidP="00BC712F">
      <w:pPr>
        <w:rPr>
          <w:rFonts w:asciiTheme="minorHAnsi" w:hAnsiTheme="minorHAnsi" w:cstheme="minorHAnsi"/>
          <w:b/>
          <w:i/>
          <w:sz w:val="24"/>
          <w:lang w:val="el-GR" w:eastAsia="en-US"/>
        </w:rPr>
      </w:pPr>
      <w:r w:rsidRPr="00C558E4">
        <w:rPr>
          <w:rFonts w:asciiTheme="minorHAnsi" w:hAnsiTheme="minorHAnsi" w:cstheme="minorHAnsi"/>
          <w:b/>
          <w:i/>
          <w:sz w:val="24"/>
          <w:lang w:val="el-GR" w:eastAsia="en-US"/>
        </w:rPr>
        <w:t xml:space="preserve">                                                          </w:t>
      </w:r>
      <w:r w:rsidR="00C558E4">
        <w:rPr>
          <w:rFonts w:asciiTheme="minorHAnsi" w:hAnsiTheme="minorHAnsi" w:cstheme="minorHAnsi"/>
          <w:b/>
          <w:i/>
          <w:sz w:val="24"/>
          <w:lang w:val="el-GR" w:eastAsia="en-US"/>
        </w:rPr>
        <w:t xml:space="preserve">                           </w:t>
      </w:r>
      <w:r w:rsidRPr="00C558E4">
        <w:rPr>
          <w:rFonts w:asciiTheme="minorHAnsi" w:hAnsiTheme="minorHAnsi" w:cstheme="minorHAnsi"/>
          <w:b/>
          <w:i/>
          <w:sz w:val="24"/>
          <w:lang w:val="el-GR" w:eastAsia="en-US"/>
        </w:rPr>
        <w:t>ΣΠΑΝΟΥΔΑΚΗΣ ΚΩΝ/ΝΟΣ</w:t>
      </w:r>
    </w:p>
    <w:p w:rsidR="00BC712F" w:rsidRPr="00C558E4" w:rsidRDefault="00BC712F" w:rsidP="00BC712F">
      <w:pPr>
        <w:rPr>
          <w:rFonts w:asciiTheme="minorHAnsi" w:hAnsiTheme="minorHAnsi" w:cstheme="minorHAnsi"/>
          <w:sz w:val="24"/>
          <w:lang w:val="el-GR"/>
        </w:rPr>
      </w:pPr>
    </w:p>
    <w:p w:rsidR="00F32AFF" w:rsidRPr="0002129D" w:rsidRDefault="00F32AFF">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Pr="0002129D" w:rsidRDefault="00027324">
      <w:pPr>
        <w:rPr>
          <w:lang w:val="el-GR"/>
        </w:rPr>
      </w:pPr>
    </w:p>
    <w:p w:rsidR="00027324" w:rsidRDefault="00027324" w:rsidP="00027324">
      <w:pPr>
        <w:pStyle w:val="1"/>
        <w:tabs>
          <w:tab w:val="left" w:pos="567"/>
        </w:tabs>
        <w:ind w:left="567" w:hanging="567"/>
        <w:rPr>
          <w:lang w:val="el-GR"/>
        </w:rPr>
      </w:pPr>
      <w:bookmarkStart w:id="13" w:name="_Toc77837514"/>
      <w:r>
        <w:rPr>
          <w:rFonts w:ascii="Calibri" w:hAnsi="Calibri" w:cs="Calibri"/>
          <w:lang w:val="el-GR"/>
        </w:rPr>
        <w:lastRenderedPageBreak/>
        <w:t>.</w:t>
      </w:r>
      <w:r>
        <w:rPr>
          <w:rFonts w:ascii="Calibri" w:hAnsi="Calibri" w:cs="Calibri"/>
          <w:lang w:val="el-GR"/>
        </w:rPr>
        <w:tab/>
        <w:t>ΓΕΝΙΚΟΙ ΚΑΙ ΕΙΔΙΚΟΙ ΟΡΟΙ ΣΥΜΜΕΤΟΧΗΣ</w:t>
      </w:r>
      <w:bookmarkEnd w:id="13"/>
    </w:p>
    <w:p w:rsidR="00027324" w:rsidRDefault="00027324" w:rsidP="00027324">
      <w:pPr>
        <w:pStyle w:val="2"/>
        <w:rPr>
          <w:lang w:val="el-GR"/>
        </w:rPr>
      </w:pPr>
      <w:bookmarkStart w:id="14" w:name="_Toc77837515"/>
      <w:r>
        <w:rPr>
          <w:lang w:val="el-GR"/>
        </w:rPr>
        <w:t>2.1</w:t>
      </w:r>
      <w:r>
        <w:rPr>
          <w:lang w:val="el-GR"/>
        </w:rPr>
        <w:tab/>
        <w:t>Γενικές Πληροφορίες</w:t>
      </w:r>
      <w:bookmarkEnd w:id="14"/>
    </w:p>
    <w:p w:rsidR="00027324" w:rsidRPr="0076749E" w:rsidRDefault="00027324" w:rsidP="00027324">
      <w:pPr>
        <w:pStyle w:val="3"/>
        <w:rPr>
          <w:lang w:val="el-GR"/>
        </w:rPr>
      </w:pPr>
      <w:bookmarkStart w:id="15" w:name="_Toc77837516"/>
      <w:r w:rsidRPr="0076749E">
        <w:rPr>
          <w:lang w:val="el-GR"/>
        </w:rPr>
        <w:t>2.1.1</w:t>
      </w:r>
      <w:r w:rsidRPr="0076749E">
        <w:rPr>
          <w:lang w:val="el-GR"/>
        </w:rPr>
        <w:tab/>
        <w:t>Έγγραφα της σύμβασης</w:t>
      </w:r>
      <w:bookmarkEnd w:id="15"/>
    </w:p>
    <w:p w:rsidR="00027324" w:rsidRPr="00CC76C4" w:rsidRDefault="00027324" w:rsidP="00027324">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4"/>
      </w:r>
      <w:r w:rsidRPr="00CC76C4">
        <w:rPr>
          <w:lang w:val="el-GR"/>
        </w:rPr>
        <w:t xml:space="preserve">  είναι τα ακόλουθα:</w:t>
      </w:r>
    </w:p>
    <w:p w:rsidR="00027324" w:rsidRPr="009B0E2E" w:rsidRDefault="00027324" w:rsidP="00027324">
      <w:pPr>
        <w:numPr>
          <w:ilvl w:val="0"/>
          <w:numId w:val="7"/>
        </w:numPr>
        <w:ind w:left="567" w:hanging="425"/>
        <w:rPr>
          <w:lang w:val="el-GR"/>
        </w:rPr>
      </w:pPr>
      <w:r w:rsidRPr="009B0E2E">
        <w:rPr>
          <w:lang w:val="el-GR"/>
        </w:rPr>
        <w:t xml:space="preserve">το  Ευρωπαϊκό Ενιαίο Έγγραφο Σύμβασης [ΕΕΕΣ] </w:t>
      </w:r>
    </w:p>
    <w:p w:rsidR="00027324" w:rsidRPr="009B0E2E" w:rsidRDefault="00027324" w:rsidP="00027324">
      <w:pPr>
        <w:numPr>
          <w:ilvl w:val="0"/>
          <w:numId w:val="7"/>
        </w:numPr>
        <w:ind w:left="567" w:hanging="425"/>
        <w:rPr>
          <w:lang w:val="el-GR"/>
        </w:rPr>
      </w:pPr>
      <w:r w:rsidRPr="009B0E2E">
        <w:rPr>
          <w:lang w:val="el-GR"/>
        </w:rPr>
        <w:t xml:space="preserve">η παρούσα διακήρυξη </w:t>
      </w:r>
      <w:r w:rsidRPr="009B0E2E">
        <w:rPr>
          <w:kern w:val="1"/>
          <w:lang w:val="el-GR"/>
        </w:rPr>
        <w:t>και τα παραρτήματά</w:t>
      </w:r>
      <w:r w:rsidRPr="009B0E2E">
        <w:rPr>
          <w:color w:val="5B9BD5"/>
          <w:kern w:val="1"/>
          <w:lang w:val="el-GR"/>
        </w:rPr>
        <w:t xml:space="preserve"> </w:t>
      </w:r>
      <w:r w:rsidRPr="009B0E2E">
        <w:rPr>
          <w:lang w:val="el-GR"/>
        </w:rPr>
        <w:t>της</w:t>
      </w:r>
    </w:p>
    <w:p w:rsidR="00027324" w:rsidRPr="00C6614C" w:rsidRDefault="00027324" w:rsidP="00C6614C">
      <w:pPr>
        <w:numPr>
          <w:ilvl w:val="0"/>
          <w:numId w:val="7"/>
        </w:numPr>
        <w:ind w:left="567" w:hanging="425"/>
        <w:rPr>
          <w:lang w:val="el-GR"/>
        </w:rPr>
      </w:pPr>
      <w:r w:rsidRPr="009B0E2E">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027324" w:rsidRDefault="00027324" w:rsidP="00027324">
      <w:pPr>
        <w:pStyle w:val="3"/>
        <w:rPr>
          <w:lang w:val="el-GR"/>
        </w:rPr>
      </w:pPr>
      <w:bookmarkStart w:id="16" w:name="_Toc77837517"/>
      <w:r>
        <w:rPr>
          <w:lang w:val="el-GR"/>
        </w:rPr>
        <w:t>2.1.2</w:t>
      </w:r>
      <w:r>
        <w:rPr>
          <w:lang w:val="el-GR"/>
        </w:rPr>
        <w:tab/>
        <w:t>Επικοινωνία - Πρόσβαση στα έγγραφα της Σύμβασης</w:t>
      </w:r>
      <w:bookmarkEnd w:id="16"/>
    </w:p>
    <w:p w:rsidR="00027324" w:rsidRDefault="00027324" w:rsidP="00027324">
      <w:pPr>
        <w:rPr>
          <w:i/>
          <w:color w:val="5B9BD5"/>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WW-FootnoteReference7"/>
          <w:lang w:val="el-GR"/>
        </w:rPr>
        <w:footnoteReference w:id="25"/>
      </w:r>
      <w:r>
        <w:rPr>
          <w:lang w:val="el-GR"/>
        </w:rPr>
        <w:t>.</w:t>
      </w:r>
    </w:p>
    <w:p w:rsidR="00027324" w:rsidRDefault="00027324" w:rsidP="00027324">
      <w:pPr>
        <w:pStyle w:val="3"/>
        <w:rPr>
          <w:lang w:val="el-GR"/>
        </w:rPr>
      </w:pPr>
      <w:bookmarkStart w:id="17" w:name="_Toc77837518"/>
      <w:r>
        <w:rPr>
          <w:lang w:val="el-GR"/>
        </w:rPr>
        <w:t>2.1.3</w:t>
      </w:r>
      <w:r>
        <w:rPr>
          <w:lang w:val="el-GR"/>
        </w:rPr>
        <w:tab/>
        <w:t>Παροχή Διευκρινίσεων</w:t>
      </w:r>
      <w:bookmarkEnd w:id="17"/>
    </w:p>
    <w:p w:rsidR="00027324" w:rsidRPr="005A0EC7" w:rsidRDefault="00027324" w:rsidP="00027324">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w:t>
      </w:r>
      <w:r w:rsidRPr="009B0E2E">
        <w:rPr>
          <w:rFonts w:ascii="Calibri" w:eastAsia="Times New Roman" w:hAnsi="Calibri" w:cs="Calibri"/>
          <w:kern w:val="0"/>
          <w:sz w:val="22"/>
          <w:lang w:eastAsia="ar-SA" w:bidi="ar-SA"/>
        </w:rPr>
        <w:t>αργότερο 1</w:t>
      </w:r>
      <w:r w:rsidR="00DF0314">
        <w:rPr>
          <w:rFonts w:ascii="Calibri" w:eastAsia="Times New Roman" w:hAnsi="Calibri" w:cs="Calibri"/>
          <w:kern w:val="0"/>
          <w:sz w:val="22"/>
          <w:lang w:eastAsia="ar-SA" w:bidi="ar-SA"/>
        </w:rPr>
        <w:t>0</w:t>
      </w:r>
      <w:r w:rsidRPr="009B0E2E">
        <w:rPr>
          <w:rFonts w:ascii="Calibri" w:eastAsia="Times New Roman" w:hAnsi="Calibri" w:cs="Calibri"/>
          <w:kern w:val="0"/>
          <w:sz w:val="22"/>
          <w:lang w:eastAsia="ar-SA" w:bidi="ar-SA"/>
        </w:rPr>
        <w:t xml:space="preserve"> ημέρες πριν την</w:t>
      </w:r>
      <w:r w:rsidRPr="005A0EC7">
        <w:rPr>
          <w:rFonts w:ascii="Calibri" w:eastAsia="Times New Roman" w:hAnsi="Calibri" w:cs="Calibri"/>
          <w:kern w:val="0"/>
          <w:sz w:val="22"/>
          <w:lang w:eastAsia="ar-SA" w:bidi="ar-SA"/>
        </w:rPr>
        <w:t xml:space="preserve"> καταληκτική ημερομηνία υποβολής προσφορών </w:t>
      </w:r>
      <w:r>
        <w:rPr>
          <w:rFonts w:ascii="Calibri" w:eastAsia="Times New Roman" w:hAnsi="Calibri" w:cs="Calibri"/>
          <w:kern w:val="0"/>
          <w:sz w:val="22"/>
          <w:lang w:eastAsia="ar-SA" w:bidi="ar-SA"/>
        </w:rPr>
        <w:t xml:space="preserve">δηλαδή μέχρι και </w:t>
      </w:r>
      <w:r w:rsidR="00DF0314" w:rsidRPr="00C6614C">
        <w:rPr>
          <w:rFonts w:ascii="Calibri" w:eastAsia="Times New Roman" w:hAnsi="Calibri" w:cs="Calibri"/>
          <w:b/>
          <w:kern w:val="0"/>
          <w:sz w:val="22"/>
          <w:lang w:eastAsia="ar-SA" w:bidi="ar-SA"/>
        </w:rPr>
        <w:t>31</w:t>
      </w:r>
      <w:r w:rsidRPr="00C6614C">
        <w:rPr>
          <w:rFonts w:ascii="Calibri" w:eastAsia="Times New Roman" w:hAnsi="Calibri" w:cs="Calibri"/>
          <w:b/>
          <w:kern w:val="0"/>
          <w:sz w:val="22"/>
          <w:lang w:eastAsia="ar-SA" w:bidi="ar-SA"/>
        </w:rPr>
        <w:t>/0</w:t>
      </w:r>
      <w:r w:rsidR="00DF0314" w:rsidRPr="00C6614C">
        <w:rPr>
          <w:rFonts w:ascii="Calibri" w:eastAsia="Times New Roman" w:hAnsi="Calibri" w:cs="Calibri"/>
          <w:b/>
          <w:kern w:val="0"/>
          <w:sz w:val="22"/>
          <w:lang w:eastAsia="ar-SA" w:bidi="ar-SA"/>
        </w:rPr>
        <w:t>1/2022</w:t>
      </w:r>
      <w:r>
        <w:rPr>
          <w:rFonts w:ascii="Calibri" w:eastAsia="Times New Roman" w:hAnsi="Calibri" w:cs="Calibri"/>
          <w:kern w:val="0"/>
          <w:sz w:val="22"/>
          <w:lang w:eastAsia="ar-SA" w:bidi="ar-SA"/>
        </w:rPr>
        <w:t xml:space="preserve"> </w:t>
      </w:r>
      <w:r w:rsidRPr="005A0EC7">
        <w:rPr>
          <w:rFonts w:ascii="Calibri" w:eastAsia="Times New Roman" w:hAnsi="Calibri" w:cs="Calibri"/>
          <w:kern w:val="0"/>
          <w:sz w:val="22"/>
          <w:lang w:eastAsia="ar-SA" w:bidi="ar-SA"/>
        </w:rPr>
        <w:t>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2" w:history="1">
        <w:r w:rsidRPr="005A0EC7">
          <w:rPr>
            <w:rFonts w:ascii="Calibri" w:eastAsia="Times New Roman" w:hAnsi="Calibri" w:cs="Calibri"/>
            <w:kern w:val="0"/>
            <w:sz w:val="22"/>
            <w:lang w:eastAsia="ar-SA" w:bidi="ar-SA"/>
          </w:rPr>
          <w:t>www.promitheus.gov.gr</w:t>
        </w:r>
      </w:hyperlink>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lastRenderedPageBreak/>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rsidR="00027324" w:rsidRDefault="00027324" w:rsidP="00027324">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6"/>
      </w:r>
      <w:r>
        <w:rPr>
          <w:lang w:val="el-GR"/>
        </w:rPr>
        <w:t>:</w:t>
      </w:r>
    </w:p>
    <w:p w:rsidR="00027324" w:rsidRDefault="00027324" w:rsidP="00027324">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027324" w:rsidRPr="001017C9" w:rsidRDefault="00027324" w:rsidP="00027324">
      <w:pPr>
        <w:rPr>
          <w:i/>
          <w:iCs/>
          <w:color w:val="5B9BD5"/>
          <w:lang w:val="el-GR"/>
        </w:rPr>
      </w:pPr>
      <w:r>
        <w:rPr>
          <w:lang w:val="el-GR"/>
        </w:rPr>
        <w:t>β) όταν τα έγγραφα της σύμβασης υφίστανται σημαντικές αλλαγές.</w:t>
      </w:r>
      <w:r w:rsidRPr="001017C9">
        <w:rPr>
          <w:lang w:val="el-GR"/>
        </w:rPr>
        <w:t xml:space="preserve"> </w:t>
      </w:r>
    </w:p>
    <w:p w:rsidR="00027324" w:rsidRDefault="00027324" w:rsidP="00027324">
      <w:pPr>
        <w:rPr>
          <w:lang w:val="el-GR"/>
        </w:rPr>
      </w:pPr>
      <w:r>
        <w:rPr>
          <w:lang w:val="el-GR"/>
        </w:rPr>
        <w:t>Η διάρκεια της παράτασης θα είναι ανάλογη με τη σπουδαιότητα των πληροφοριών που ζητήθηκαν ή των αλλαγών.</w:t>
      </w:r>
    </w:p>
    <w:p w:rsidR="00027324" w:rsidRDefault="00027324" w:rsidP="00027324">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366FFB">
        <w:rPr>
          <w:lang w:val="el-GR"/>
        </w:rPr>
        <w:t xml:space="preserve">η παράταση </w:t>
      </w:r>
      <w:r>
        <w:rPr>
          <w:lang w:val="el-GR"/>
        </w:rPr>
        <w:t>της</w:t>
      </w:r>
      <w:r w:rsidRPr="00366FFB">
        <w:rPr>
          <w:lang w:val="el-GR"/>
        </w:rPr>
        <w:t xml:space="preserve"> </w:t>
      </w:r>
      <w:r>
        <w:rPr>
          <w:lang w:val="el-GR"/>
        </w:rPr>
        <w:t>προθεσμίας</w:t>
      </w:r>
      <w:r w:rsidRPr="00366FFB">
        <w:rPr>
          <w:lang w:val="el-GR"/>
        </w:rPr>
        <w:t xml:space="preserve"> εναπόκειται στη διακριτική ευχέρεια της αναθέτουσας αρχής</w:t>
      </w:r>
      <w:r>
        <w:rPr>
          <w:lang w:val="el-GR"/>
        </w:rPr>
        <w:t>.</w:t>
      </w:r>
    </w:p>
    <w:p w:rsidR="00027324" w:rsidRDefault="00027324" w:rsidP="0002732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2510A3">
        <w:rPr>
          <w:rStyle w:val="ad"/>
          <w:lang w:val="el-GR"/>
        </w:rPr>
        <w:footnoteReference w:id="27"/>
      </w:r>
      <w:r w:rsidRPr="002510A3">
        <w:rPr>
          <w:lang w:val="el-GR"/>
        </w:rPr>
        <w:t>.</w:t>
      </w:r>
      <w:r w:rsidRPr="00FE71B4">
        <w:rPr>
          <w:lang w:val="el-GR"/>
        </w:rPr>
        <w:t xml:space="preserve"> </w:t>
      </w:r>
    </w:p>
    <w:p w:rsidR="00027324" w:rsidRDefault="00027324" w:rsidP="00027324">
      <w:pPr>
        <w:pStyle w:val="3"/>
        <w:rPr>
          <w:lang w:val="el-GR"/>
        </w:rPr>
      </w:pPr>
      <w:bookmarkStart w:id="18" w:name="_Toc74084843"/>
      <w:bookmarkStart w:id="19" w:name="_Toc77837519"/>
      <w:r>
        <w:rPr>
          <w:lang w:val="el-GR"/>
        </w:rPr>
        <w:t>2.1.4</w:t>
      </w:r>
      <w:r>
        <w:rPr>
          <w:lang w:val="el-GR"/>
        </w:rPr>
        <w:tab/>
        <w:t>Γλώσσα</w:t>
      </w:r>
      <w:bookmarkEnd w:id="18"/>
      <w:bookmarkEnd w:id="19"/>
    </w:p>
    <w:p w:rsidR="00DF0314" w:rsidRDefault="00DF0314" w:rsidP="00DF0314">
      <w:pPr>
        <w:rPr>
          <w:lang w:val="el-GR"/>
        </w:rPr>
      </w:pPr>
      <w:bookmarkStart w:id="20" w:name="_Toc74084844"/>
      <w:bookmarkStart w:id="21" w:name="_Toc77837520"/>
      <w:r>
        <w:rPr>
          <w:lang w:val="el-GR"/>
        </w:rPr>
        <w:t>Τα έγγραφα της σύμβασης έχουν συνταχθεί στην ελληνική γλώσσα.</w:t>
      </w:r>
      <w:r>
        <w:rPr>
          <w:rStyle w:val="FootnoteReference2"/>
          <w:lang w:val="el-GR"/>
        </w:rPr>
        <w:footnoteReference w:id="28"/>
      </w:r>
    </w:p>
    <w:p w:rsidR="00DF0314" w:rsidRDefault="00DF0314" w:rsidP="00DF0314">
      <w:pPr>
        <w:rPr>
          <w:color w:val="000000"/>
          <w:lang w:val="el-GR"/>
        </w:rPr>
      </w:pPr>
      <w:r>
        <w:rPr>
          <w:lang w:val="el-GR"/>
        </w:rPr>
        <w:t>Τυχόν προδικαστικές προσφυγές υποβάλλονται στην ελληνική γλώσσα.</w:t>
      </w:r>
    </w:p>
    <w:p w:rsidR="00DF0314" w:rsidRDefault="00DF0314" w:rsidP="00DF0314">
      <w:pPr>
        <w:rPr>
          <w:color w:val="000000"/>
          <w:lang w:val="el-GR"/>
        </w:rPr>
      </w:pPr>
      <w:r>
        <w:rPr>
          <w:color w:val="000000"/>
          <w:lang w:val="el-GR"/>
        </w:rPr>
        <w:t xml:space="preserve">Οι </w:t>
      </w:r>
      <w:r>
        <w:rPr>
          <w:b/>
          <w:color w:val="000000"/>
          <w:u w:val="single"/>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ad"/>
          <w:color w:val="000000"/>
          <w:lang w:val="el-GR"/>
        </w:rPr>
        <w:footnoteReference w:id="29"/>
      </w:r>
      <w:r>
        <w:rPr>
          <w:color w:val="000000"/>
          <w:lang w:val="el-GR"/>
        </w:rPr>
        <w:t xml:space="preserve"> συντάσσονται στην ελληνική γλώσσα ή συνοδεύονται από επίσημη μετάφρασή τους στην ελληνική γλώσσα. </w:t>
      </w:r>
    </w:p>
    <w:p w:rsidR="00DF0314" w:rsidRDefault="00DF0314" w:rsidP="00DF0314">
      <w:pPr>
        <w:rPr>
          <w:color w:val="000000"/>
          <w:lang w:val="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DF0314" w:rsidRDefault="00DF0314" w:rsidP="00DF0314">
      <w:pPr>
        <w:rPr>
          <w:color w:val="000000"/>
          <w:lang w:val="el-GR"/>
        </w:rPr>
      </w:pPr>
      <w:r w:rsidRPr="00216ECA">
        <w:rPr>
          <w:iCs/>
          <w:color w:val="000000"/>
          <w:lang w:val="el-GR"/>
        </w:rPr>
        <w:t>Ενημερωτικά και τεχνικά φυλλάδια και άλλα έντυπα,</w:t>
      </w:r>
      <w:r>
        <w:rPr>
          <w:iCs/>
          <w:color w:val="000000"/>
          <w:lang w:val="el-GR"/>
        </w:rPr>
        <w:t xml:space="preserve"> </w:t>
      </w:r>
      <w:r w:rsidRPr="00216ECA">
        <w:rPr>
          <w:iCs/>
          <w:color w:val="000000"/>
          <w:lang w:val="el-GR"/>
        </w:rPr>
        <w:t xml:space="preserve">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w:t>
      </w:r>
      <w:r>
        <w:rPr>
          <w:iCs/>
          <w:color w:val="000000"/>
          <w:lang w:val="el-GR"/>
        </w:rPr>
        <w:t>στην ΑΓΓΛΙΚΗ γλώσσα</w:t>
      </w:r>
      <w:r w:rsidRPr="00216ECA">
        <w:rPr>
          <w:iCs/>
          <w:color w:val="000000"/>
          <w:lang w:val="el-GR"/>
        </w:rPr>
        <w:t>, χωρίς να συνοδεύονται από μετάφραση στην ελληνική</w:t>
      </w:r>
      <w:r>
        <w:rPr>
          <w:i/>
          <w:iCs/>
          <w:color w:val="000000"/>
          <w:lang w:val="el-GR"/>
        </w:rPr>
        <w:t xml:space="preserve">. </w:t>
      </w:r>
      <w:r>
        <w:rPr>
          <w:rStyle w:val="FootnoteReference2"/>
          <w:color w:val="000000"/>
          <w:lang w:val="el-GR"/>
        </w:rPr>
        <w:footnoteReference w:id="30"/>
      </w:r>
      <w:r>
        <w:rPr>
          <w:rStyle w:val="FootnoteReference2"/>
          <w:color w:val="000000"/>
          <w:lang w:val="el-GR"/>
        </w:rPr>
        <w:t xml:space="preserve">. </w:t>
      </w:r>
    </w:p>
    <w:p w:rsidR="00DF0314" w:rsidRPr="00216ECA" w:rsidRDefault="00DF0314" w:rsidP="00DF0314">
      <w:pPr>
        <w:rPr>
          <w:i/>
          <w:iCs/>
          <w:color w:val="5B9BD5"/>
          <w:lang w:val="el-GR"/>
        </w:rPr>
      </w:pPr>
      <w:r w:rsidRPr="00581874">
        <w:rPr>
          <w:color w:val="000000"/>
          <w:lang w:val="el-GR"/>
        </w:rPr>
        <w:t>Κατά παρέκκλιση των ως άνω παρ</w:t>
      </w:r>
      <w:r>
        <w:rPr>
          <w:color w:val="000000"/>
          <w:lang w:val="el-GR"/>
        </w:rPr>
        <w:t>αγράφων</w:t>
      </w:r>
      <w:r w:rsidRPr="00581874">
        <w:rPr>
          <w:color w:val="000000"/>
          <w:lang w:val="el-GR"/>
        </w:rPr>
        <w:t>, γίνεται δεκτή η υποβολή ενός ή περισσότερων στοιχείων των προσφορών</w:t>
      </w:r>
      <w:r>
        <w:rPr>
          <w:color w:val="000000"/>
          <w:lang w:val="el-GR"/>
        </w:rPr>
        <w:t xml:space="preserve"> και</w:t>
      </w:r>
      <w:r w:rsidRPr="00581874">
        <w:rPr>
          <w:color w:val="000000"/>
          <w:lang w:val="el-GR"/>
        </w:rPr>
        <w:t xml:space="preserve"> των δικαιολογητικών κατακύρωσης, στην </w:t>
      </w:r>
      <w:r>
        <w:rPr>
          <w:color w:val="000000"/>
          <w:lang w:val="el-GR"/>
        </w:rPr>
        <w:t xml:space="preserve">ΑΓΓΛΙΚΗ </w:t>
      </w:r>
      <w:r w:rsidRPr="00581874">
        <w:rPr>
          <w:color w:val="000000"/>
          <w:lang w:val="el-GR"/>
        </w:rPr>
        <w:t>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Pr>
          <w:rStyle w:val="ad"/>
          <w:rFonts w:ascii="Cambria" w:hAnsi="Cambria" w:cs="Cambria"/>
          <w:szCs w:val="22"/>
          <w:lang w:val="el-GR" w:eastAsia="zh-CN"/>
        </w:rPr>
        <w:footnoteReference w:id="31"/>
      </w:r>
      <w:r w:rsidRPr="00700DD6">
        <w:rPr>
          <w:rFonts w:ascii="Cambria" w:hAnsi="Cambria" w:cs="Cambria"/>
          <w:szCs w:val="22"/>
          <w:lang w:val="el-GR" w:eastAsia="zh-CN"/>
        </w:rPr>
        <w:t xml:space="preserve">  </w:t>
      </w:r>
    </w:p>
    <w:p w:rsidR="00DF0314" w:rsidRDefault="00DF0314" w:rsidP="00DF0314">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2"/>
      </w:r>
      <w:r>
        <w:rPr>
          <w:color w:val="000000"/>
          <w:lang w:val="el-GR"/>
        </w:rPr>
        <w:t>.</w:t>
      </w:r>
    </w:p>
    <w:p w:rsidR="00027324" w:rsidRDefault="00027324" w:rsidP="00027324">
      <w:pPr>
        <w:pStyle w:val="3"/>
        <w:rPr>
          <w:color w:val="000000"/>
          <w:lang w:val="el-GR"/>
        </w:rPr>
      </w:pPr>
      <w:r>
        <w:rPr>
          <w:lang w:val="el-GR"/>
        </w:rPr>
        <w:t>2.1.5</w:t>
      </w:r>
      <w:r>
        <w:rPr>
          <w:lang w:val="el-GR"/>
        </w:rPr>
        <w:tab/>
        <w:t>Εγγυήσεις</w:t>
      </w:r>
      <w:r>
        <w:rPr>
          <w:rStyle w:val="WW-FootnoteReference12"/>
          <w:color w:val="000000"/>
          <w:lang w:val="el-GR"/>
        </w:rPr>
        <w:footnoteReference w:id="33"/>
      </w:r>
      <w:bookmarkEnd w:id="20"/>
      <w:bookmarkEnd w:id="21"/>
    </w:p>
    <w:p w:rsidR="00DF0314" w:rsidRDefault="00DF0314" w:rsidP="00DF0314">
      <w:pPr>
        <w:rPr>
          <w:color w:val="000000"/>
          <w:lang w:val="el-GR"/>
        </w:rPr>
      </w:pPr>
      <w:bookmarkStart w:id="22" w:name="_Toc74084846"/>
      <w:bookmarkStart w:id="23" w:name="_Toc77837522"/>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4"/>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ad"/>
          <w:color w:val="000000"/>
          <w:lang w:val="el-GR"/>
        </w:rPr>
        <w:footnoteReference w:id="35"/>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DF0314" w:rsidRDefault="00DF0314" w:rsidP="00DF0314">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DF0314" w:rsidRDefault="00DF0314" w:rsidP="00DF0314">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ad"/>
          <w:color w:val="000000"/>
          <w:lang w:val="el-GR"/>
        </w:rPr>
        <w:footnoteReference w:id="36"/>
      </w:r>
      <w:r>
        <w:rPr>
          <w:color w:val="000000"/>
          <w:lang w:val="el-GR"/>
        </w:rPr>
        <w:t xml:space="preserve">. </w:t>
      </w:r>
    </w:p>
    <w:p w:rsidR="00DF0314" w:rsidRDefault="00DF0314" w:rsidP="00DF0314">
      <w:pPr>
        <w:rPr>
          <w:color w:val="000000"/>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DF0314" w:rsidRPr="00266D9E" w:rsidRDefault="00DF0314" w:rsidP="00DF0314">
      <w:pPr>
        <w:rPr>
          <w:color w:val="000000"/>
          <w:lang w:val="el-GR"/>
        </w:rPr>
      </w:pPr>
      <w:r w:rsidRPr="000C6DA7">
        <w:rPr>
          <w:color w:val="000000"/>
          <w:lang w:val="el-GR"/>
        </w:rPr>
        <w:t xml:space="preserve">Στο ΠΑΡΑΡΤΗΜΑ </w:t>
      </w:r>
      <w:r w:rsidRPr="000C6DA7">
        <w:rPr>
          <w:color w:val="000000"/>
          <w:lang w:val="en-US"/>
        </w:rPr>
        <w:t>V</w:t>
      </w:r>
      <w:r w:rsidRPr="000C6DA7">
        <w:rPr>
          <w:color w:val="000000"/>
          <w:lang w:val="el-GR"/>
        </w:rPr>
        <w:t xml:space="preserve"> δίνονται υποδείγματα των εγγυητικών επιστολών συμμετοχής και καλής εκτέλεσης</w:t>
      </w:r>
    </w:p>
    <w:p w:rsidR="00DF0314" w:rsidRDefault="00DF0314" w:rsidP="00DF0314">
      <w:pPr>
        <w:spacing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DF0314" w:rsidRPr="00CC76C4" w:rsidRDefault="00DF0314" w:rsidP="00DF0314">
      <w:pPr>
        <w:pStyle w:val="3"/>
        <w:rPr>
          <w:lang w:val="el-GR"/>
        </w:rPr>
      </w:pPr>
      <w:bookmarkStart w:id="24" w:name="_Toc91146943"/>
      <w:r w:rsidRPr="00CC76C4">
        <w:rPr>
          <w:lang w:val="el-GR"/>
        </w:rPr>
        <w:t>2.1.6</w:t>
      </w:r>
      <w:r>
        <w:rPr>
          <w:lang w:val="el-GR"/>
        </w:rPr>
        <w:tab/>
      </w:r>
      <w:r w:rsidRPr="00CC76C4">
        <w:rPr>
          <w:lang w:val="el-GR"/>
        </w:rPr>
        <w:t>Προστασία Προσωπικών Δεδομένων</w:t>
      </w:r>
      <w:bookmarkEnd w:id="24"/>
    </w:p>
    <w:p w:rsidR="00DF0314" w:rsidRPr="00CC76C4" w:rsidRDefault="00DF0314" w:rsidP="00DF0314">
      <w:pPr>
        <w:rPr>
          <w:color w:val="000000"/>
          <w:lang w:val="el-GR"/>
        </w:rPr>
      </w:pPr>
      <w:r w:rsidRPr="00CC76C4">
        <w:rPr>
          <w:color w:val="000000"/>
          <w:lang w:val="el-GR"/>
        </w:rPr>
        <w:t xml:space="preserve">Η </w:t>
      </w:r>
      <w:r>
        <w:rPr>
          <w:color w:val="000000"/>
          <w:lang w:val="el-GR"/>
        </w:rPr>
        <w:t>α</w:t>
      </w:r>
      <w:r w:rsidRPr="00CC76C4">
        <w:rPr>
          <w:color w:val="000000"/>
          <w:lang w:val="el-GR"/>
        </w:rPr>
        <w:t xml:space="preserve">ναθέτουσα </w:t>
      </w:r>
      <w:r>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DF0314" w:rsidRDefault="00DF0314" w:rsidP="00DF0314">
      <w:pPr>
        <w:rPr>
          <w:lang w:val="el-GR"/>
        </w:rPr>
      </w:pPr>
    </w:p>
    <w:p w:rsidR="00675D50" w:rsidRDefault="00675D50" w:rsidP="00675D50">
      <w:pPr>
        <w:pStyle w:val="2"/>
        <w:rPr>
          <w:lang w:val="el-GR"/>
        </w:rPr>
      </w:pPr>
      <w:r>
        <w:rPr>
          <w:lang w:val="el-GR"/>
        </w:rPr>
        <w:t>2.2</w:t>
      </w:r>
      <w:r>
        <w:rPr>
          <w:lang w:val="el-GR"/>
        </w:rPr>
        <w:tab/>
        <w:t>Δικαίωμα Συμμετοχής - Κριτήρια Ποιοτικής Επιλογής</w:t>
      </w:r>
      <w:bookmarkEnd w:id="22"/>
      <w:bookmarkEnd w:id="23"/>
    </w:p>
    <w:p w:rsidR="00675D50" w:rsidRDefault="00675D50" w:rsidP="00675D50">
      <w:pPr>
        <w:pStyle w:val="3"/>
        <w:rPr>
          <w:lang w:val="el-GR"/>
        </w:rPr>
      </w:pPr>
      <w:bookmarkStart w:id="25" w:name="_Toc74084847"/>
      <w:bookmarkStart w:id="26" w:name="_Toc77837523"/>
      <w:r>
        <w:rPr>
          <w:lang w:val="el-GR"/>
        </w:rPr>
        <w:t>2.2.1</w:t>
      </w:r>
      <w:r>
        <w:rPr>
          <w:lang w:val="el-GR"/>
        </w:rPr>
        <w:tab/>
        <w:t>Δικαίωμα συμμετοχής</w:t>
      </w:r>
      <w:bookmarkEnd w:id="25"/>
      <w:bookmarkEnd w:id="26"/>
      <w:r>
        <w:rPr>
          <w:lang w:val="el-GR"/>
        </w:rPr>
        <w:t xml:space="preserve"> </w:t>
      </w:r>
    </w:p>
    <w:p w:rsidR="00675D50" w:rsidRDefault="00675D50" w:rsidP="00675D50">
      <w:pPr>
        <w:rPr>
          <w:lang w:val="el-GR"/>
        </w:rPr>
      </w:pPr>
      <w:r w:rsidRPr="001A784D">
        <w:rPr>
          <w:rFonts w:ascii="Arial" w:hAnsi="Arial" w:cs="Times New Roman"/>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75D50" w:rsidRDefault="00675D50" w:rsidP="00675D50">
      <w:pPr>
        <w:rPr>
          <w:lang w:val="el-GR"/>
        </w:rPr>
      </w:pPr>
      <w:r>
        <w:rPr>
          <w:lang w:val="el-GR"/>
        </w:rPr>
        <w:t>α) κράτος-μέλος της Ένωσης,</w:t>
      </w:r>
    </w:p>
    <w:p w:rsidR="00675D50" w:rsidRDefault="00675D50" w:rsidP="00675D50">
      <w:pPr>
        <w:rPr>
          <w:lang w:val="el-GR"/>
        </w:rPr>
      </w:pPr>
      <w:r>
        <w:rPr>
          <w:lang w:val="el-GR"/>
        </w:rPr>
        <w:t>β) κράτος-μέλος του Ευρωπαϊκού Οικονομικού Χώρου (Ε.Ο.Χ.),</w:t>
      </w:r>
    </w:p>
    <w:p w:rsidR="00675D50" w:rsidRDefault="00675D50" w:rsidP="00675D50">
      <w:pPr>
        <w:rPr>
          <w:lang w:val="el-GR"/>
        </w:rPr>
      </w:pPr>
      <w:r>
        <w:rPr>
          <w:lang w:val="el-GR"/>
        </w:rPr>
        <w:t>γ) τρίτες χώρες που έχουν υπογράψει και κυρώσει τη ΣΔΣ</w:t>
      </w:r>
      <w:r>
        <w:rPr>
          <w:rStyle w:val="ad"/>
          <w:lang w:val="el-GR"/>
        </w:rPr>
        <w:footnoteReference w:id="37"/>
      </w:r>
      <w:r>
        <w:rPr>
          <w:lang w:val="el-GR"/>
        </w:rPr>
        <w:t xml:space="preserve">, στο βαθμό που η υπό ανάθεση δημόσια σύμβαση καλύπτεται από τα Παραρτήματα 1, 2, 4, </w:t>
      </w:r>
      <w:r w:rsidRPr="00626CCA">
        <w:rPr>
          <w:lang w:val="el-GR" w:eastAsia="zh-CN"/>
        </w:rPr>
        <w:t>5, 6 και 7</w:t>
      </w:r>
      <w:r w:rsidRPr="00626CCA">
        <w:rPr>
          <w:vertAlign w:val="superscript"/>
          <w:lang w:val="el-GR" w:eastAsia="zh-CN"/>
        </w:rPr>
        <w:footnoteReference w:id="38"/>
      </w:r>
      <w:r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675D50" w:rsidRDefault="00675D50" w:rsidP="00675D50">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ad"/>
          <w:lang w:val="el-GR"/>
        </w:rPr>
        <w:footnoteReference w:id="39"/>
      </w:r>
      <w:r>
        <w:rPr>
          <w:lang w:val="el-GR"/>
        </w:rPr>
        <w:t>.</w:t>
      </w:r>
    </w:p>
    <w:p w:rsidR="00675D50" w:rsidRDefault="00675D50" w:rsidP="00675D50">
      <w:pPr>
        <w:rPr>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40"/>
      </w:r>
    </w:p>
    <w:p w:rsidR="00675D50" w:rsidRPr="00680FA7" w:rsidRDefault="00675D50" w:rsidP="00675D50">
      <w:pPr>
        <w:pStyle w:val="af7"/>
        <w:rPr>
          <w:lang w:val="el-GR"/>
        </w:rPr>
      </w:pPr>
      <w:r w:rsidRPr="0065239E">
        <w:rPr>
          <w:b/>
          <w:szCs w:val="22"/>
          <w:lang w:val="el-GR"/>
        </w:rPr>
        <w:t>2.</w:t>
      </w:r>
      <w:r>
        <w:rPr>
          <w:b/>
          <w:szCs w:val="22"/>
          <w:lang w:val="el-GR"/>
        </w:rPr>
        <w:t xml:space="preserve"> </w:t>
      </w: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rsidR="00675D50" w:rsidRPr="00680FA7" w:rsidRDefault="00675D50" w:rsidP="00675D50">
      <w:pPr>
        <w:pStyle w:val="af7"/>
        <w:rPr>
          <w:lang w:val="el-GR"/>
        </w:rPr>
      </w:pPr>
      <w:r w:rsidRPr="00680FA7">
        <w:rPr>
          <w:lang w:val="el-GR"/>
        </w:rPr>
        <w:lastRenderedPageBreak/>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680FA7">
        <w:rPr>
          <w:vertAlign w:val="superscript"/>
        </w:rPr>
        <w:footnoteReference w:id="41"/>
      </w:r>
      <w:r w:rsidRPr="00680FA7">
        <w:rPr>
          <w:vertAlign w:val="superscript"/>
          <w:lang w:val="el-GR"/>
        </w:rPr>
        <w:t>.</w:t>
      </w:r>
      <w:r w:rsidRPr="009C1E20">
        <w:rPr>
          <w:lang w:val="el-GR"/>
        </w:rPr>
        <w:t xml:space="preserve"> </w:t>
      </w:r>
      <w:r>
        <w:rPr>
          <w:lang w:val="el-GR"/>
        </w:rPr>
        <w:t xml:space="preserve"> </w:t>
      </w:r>
    </w:p>
    <w:p w:rsidR="00675D50" w:rsidRDefault="00675D50" w:rsidP="00675D50">
      <w:pPr>
        <w:pStyle w:val="3"/>
        <w:rPr>
          <w:lang w:val="el-GR"/>
        </w:rPr>
      </w:pPr>
      <w:bookmarkStart w:id="27" w:name="_Toc74084848"/>
      <w:bookmarkStart w:id="28" w:name="_Toc77837524"/>
      <w:r>
        <w:rPr>
          <w:lang w:val="el-GR"/>
        </w:rPr>
        <w:t>2.2.2</w:t>
      </w:r>
      <w:r>
        <w:rPr>
          <w:lang w:val="el-GR"/>
        </w:rPr>
        <w:tab/>
        <w:t>Εγγύηση συμμετοχής</w:t>
      </w:r>
      <w:r>
        <w:rPr>
          <w:rStyle w:val="WW-FootnoteReference2"/>
          <w:lang w:val="el-GR"/>
        </w:rPr>
        <w:footnoteReference w:id="42"/>
      </w:r>
      <w:bookmarkEnd w:id="27"/>
      <w:bookmarkEnd w:id="28"/>
    </w:p>
    <w:p w:rsidR="00675D50" w:rsidRDefault="00675D50" w:rsidP="00675D50">
      <w:pPr>
        <w:rPr>
          <w:bCs/>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3"/>
      </w:r>
      <w:r>
        <w:rPr>
          <w:lang w:val="el-GR"/>
        </w:rPr>
        <w:t xml:space="preserve">, </w:t>
      </w:r>
      <w:r w:rsidRPr="00C6614C">
        <w:rPr>
          <w:b/>
          <w:lang w:val="el-GR"/>
        </w:rPr>
        <w:t>ποσού  4.032,26</w:t>
      </w:r>
      <w:r w:rsidRPr="00675D50">
        <w:rPr>
          <w:lang w:val="el-GR"/>
        </w:rPr>
        <w:t xml:space="preserve"> € (</w:t>
      </w:r>
      <w:r>
        <w:rPr>
          <w:lang w:val="el-GR"/>
        </w:rPr>
        <w:t>τέσσερεις χιλιάδες τριάντα δύο ευρώ και είκοσι έξη λεπτά)</w:t>
      </w:r>
      <w:r>
        <w:rPr>
          <w:rStyle w:val="FootnoteReference2"/>
          <w:szCs w:val="22"/>
        </w:rPr>
        <w:footnoteReference w:id="44"/>
      </w:r>
      <w:r>
        <w:rPr>
          <w:lang w:val="el-GR"/>
        </w:rPr>
        <w:t>.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75D50" w:rsidRDefault="00675D50" w:rsidP="00675D50">
      <w:pPr>
        <w:rPr>
          <w:bCs/>
          <w:lang w:val="el-GR"/>
        </w:rPr>
      </w:pPr>
      <w:r>
        <w:rPr>
          <w:bCs/>
          <w:lang w:val="el-GR"/>
        </w:rPr>
        <w:t xml:space="preserve">Η εγγύηση συμμετοχής πρέπει να </w:t>
      </w:r>
      <w:r w:rsidRPr="00DF0314">
        <w:rPr>
          <w:bCs/>
          <w:lang w:val="el-GR"/>
        </w:rPr>
        <w:t xml:space="preserve">ισχύει τουλάχιστον για τριάντα (30) ημέρες μετά τη λήξη του χρόνου ισχύος της προσφοράς του άρθρου 2.4.5 της παρούσας, ήτοι μέχρι </w:t>
      </w:r>
      <w:r w:rsidR="00DF0314" w:rsidRPr="00DF0314">
        <w:rPr>
          <w:bCs/>
          <w:lang w:val="el-GR"/>
        </w:rPr>
        <w:t>10/01/2023</w:t>
      </w:r>
      <w:r w:rsidRPr="00DF0314">
        <w:rPr>
          <w:bCs/>
          <w:lang w:val="el-GR"/>
        </w:rPr>
        <w:t>, άλλως η προσφορά απορρίπτεται. Η αναθέτουσα αρχή μπορεί, πριν από τη λήξη της</w:t>
      </w:r>
      <w:r>
        <w:rPr>
          <w:bCs/>
          <w:lang w:val="el-GR"/>
        </w:rPr>
        <w:t xml:space="preserve"> προσφοράς, να ζητά από τους προσφέροντες να παρατείνουν, πριν τη λήξη τους, τη διάρκεια ισχύος της προσφοράς και της εγγύησης συμμετοχής.</w:t>
      </w:r>
    </w:p>
    <w:p w:rsidR="00675D50" w:rsidRDefault="00675D50" w:rsidP="00675D50">
      <w:pPr>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w:t>
      </w:r>
      <w:r w:rsidRPr="00680FA7">
        <w:rPr>
          <w:bCs/>
          <w:lang w:val="el-GR"/>
        </w:rPr>
        <w:t>της</w:t>
      </w:r>
      <w:r>
        <w:rPr>
          <w:bCs/>
          <w:lang w:val="el-GR"/>
        </w:rPr>
        <w:t xml:space="preserve"> παρούσας, άλλως η προσφορά απορρίπτεται ως απαράδεκτη, μετά από γνώμη της Επιτροπής Διαγωνισμού. </w:t>
      </w:r>
    </w:p>
    <w:p w:rsidR="00675D50" w:rsidRDefault="00675D50" w:rsidP="00675D50">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675D50" w:rsidRDefault="00675D50" w:rsidP="00675D50">
      <w:pPr>
        <w:rPr>
          <w:b/>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WW-FootnoteReference17"/>
          <w:bCs/>
        </w:rPr>
        <w:footnoteReference w:id="45"/>
      </w:r>
      <w:r>
        <w:rPr>
          <w:bCs/>
          <w:lang w:val="el-GR"/>
        </w:rPr>
        <w:t>.</w:t>
      </w:r>
    </w:p>
    <w:p w:rsidR="00675D50" w:rsidRDefault="00675D50" w:rsidP="00675D50">
      <w:pPr>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w:t>
      </w:r>
      <w:r w:rsidRPr="00FB76D7">
        <w:rPr>
          <w:lang w:val="el-GR"/>
        </w:rPr>
        <w:t>8, γ) δεν προσκομίσει εγκαίρως</w:t>
      </w:r>
      <w:r>
        <w:rPr>
          <w:lang w:val="el-GR"/>
        </w:rPr>
        <w:t xml:space="preserve">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w:t>
      </w:r>
      <w:r w:rsidRPr="00BD65F6">
        <w:rPr>
          <w:lang w:val="el-GR"/>
        </w:rPr>
        <w:t>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B126BF">
        <w:rPr>
          <w:vertAlign w:val="superscript"/>
        </w:rPr>
        <w:footnoteReference w:id="46"/>
      </w:r>
      <w:r w:rsidRPr="00BD65F6">
        <w:rPr>
          <w:lang w:val="el-GR"/>
        </w:rPr>
        <w:t>, ζ) στις περιπτώσεις των παρ. 3, 4 και 5 του άρθρου 103 του ν. 4412/2016</w:t>
      </w:r>
      <w:r w:rsidRPr="00322DCB">
        <w:rPr>
          <w:lang w:val="el-GR"/>
        </w:rPr>
        <w:t>, περί</w:t>
      </w:r>
      <w:r>
        <w:rPr>
          <w:lang w:val="el-GR"/>
        </w:rPr>
        <w:t xml:space="preserve"> πρόσκλησης για υποβολή δικαιολογητικών από τον προσωρινό ανάδοχο, αν</w:t>
      </w:r>
      <w:r w:rsidRPr="00F061C6">
        <w:rPr>
          <w:lang w:val="el-GR"/>
        </w:rPr>
        <w:t>, κατά τον έλεγχο των παραπάνω δικαιολογητικών</w:t>
      </w:r>
      <w:r>
        <w:rPr>
          <w:lang w:val="el-GR"/>
        </w:rPr>
        <w:t>, σύμφωνα με τις παραγράφους 3.2 και 3.4 της παρούσας</w:t>
      </w:r>
      <w:r w:rsidRPr="00F061C6">
        <w:rPr>
          <w:lang w:val="el-GR"/>
        </w:rPr>
        <w:t>,</w:t>
      </w:r>
      <w:r>
        <w:rPr>
          <w:lang w:val="el-GR"/>
        </w:rPr>
        <w:t xml:space="preserve"> </w:t>
      </w:r>
      <w:r w:rsidRPr="00F061C6">
        <w:rPr>
          <w:lang w:val="el-GR"/>
        </w:rPr>
        <w:t>διαπιστωθεί ότι τα στοιχεία που δηλώθηκαν</w:t>
      </w:r>
      <w:r>
        <w:rPr>
          <w:lang w:val="el-GR"/>
        </w:rPr>
        <w:t xml:space="preserve"> στο ΕΕΕΣ</w:t>
      </w:r>
      <w:r w:rsidRPr="00F061C6">
        <w:rPr>
          <w:lang w:val="el-GR"/>
        </w:rPr>
        <w:t xml:space="preserve"> είναι εκ προθέσεως απατηλά, ή ότι έχουν</w:t>
      </w:r>
      <w:r>
        <w:rPr>
          <w:lang w:val="el-GR"/>
        </w:rPr>
        <w:t xml:space="preserve"> </w:t>
      </w:r>
      <w:r w:rsidRPr="00F061C6">
        <w:rPr>
          <w:lang w:val="el-GR"/>
        </w:rPr>
        <w:t>υποβληθεί πλαστά αποδεικτικά στοιχεία</w:t>
      </w:r>
      <w:r>
        <w:rPr>
          <w:lang w:val="el-GR"/>
        </w:rPr>
        <w:t xml:space="preserve">, ή αν, </w:t>
      </w:r>
      <w:r w:rsidRPr="00F061C6">
        <w:rPr>
          <w:lang w:val="el-GR"/>
        </w:rPr>
        <w:t>από τα παραπάνω δικαιολογητικά που προσκομίσθηκαν νομίμως και εμπροθέσμως</w:t>
      </w:r>
      <w:r>
        <w:rPr>
          <w:lang w:val="el-GR"/>
        </w:rPr>
        <w:t>,</w:t>
      </w:r>
      <w:r w:rsidRPr="00F061C6">
        <w:rPr>
          <w:lang w:val="el-GR"/>
        </w:rPr>
        <w:t xml:space="preserve"> δεν αποδεικνύεται</w:t>
      </w:r>
      <w:r>
        <w:rPr>
          <w:lang w:val="el-GR"/>
        </w:rPr>
        <w:t xml:space="preserve"> </w:t>
      </w:r>
      <w:r w:rsidRPr="00F061C6">
        <w:rPr>
          <w:lang w:val="el-GR"/>
        </w:rPr>
        <w:t xml:space="preserve">η μη συνδρομή των λόγων αποκλεισμού </w:t>
      </w:r>
      <w:r>
        <w:rPr>
          <w:lang w:val="el-GR"/>
        </w:rPr>
        <w:t xml:space="preserve">της παραγράφου 2.2.3 </w:t>
      </w:r>
      <w:r w:rsidRPr="00F061C6">
        <w:rPr>
          <w:lang w:val="el-GR"/>
        </w:rPr>
        <w:t xml:space="preserve">ή η πλήρωση μιας ή περισσότερων από </w:t>
      </w:r>
      <w:r>
        <w:rPr>
          <w:lang w:val="el-GR"/>
        </w:rPr>
        <w:t xml:space="preserve">τις </w:t>
      </w:r>
      <w:r w:rsidRPr="00F061C6">
        <w:rPr>
          <w:lang w:val="el-GR"/>
        </w:rPr>
        <w:t>απαιτήσεις των κριτηρίων ποιοτικής επιλογής</w:t>
      </w:r>
      <w:r>
        <w:rPr>
          <w:lang w:val="el-GR"/>
        </w:rPr>
        <w:t>.</w:t>
      </w:r>
    </w:p>
    <w:p w:rsidR="00675D50" w:rsidRDefault="00675D50" w:rsidP="00675D50">
      <w:pPr>
        <w:rPr>
          <w:lang w:val="el-GR"/>
        </w:rPr>
      </w:pPr>
    </w:p>
    <w:p w:rsidR="00675D50" w:rsidRDefault="00675D50" w:rsidP="00675D50">
      <w:pPr>
        <w:pStyle w:val="3"/>
        <w:spacing w:before="120"/>
        <w:rPr>
          <w:lang w:val="el-GR"/>
        </w:rPr>
      </w:pPr>
      <w:bookmarkStart w:id="29" w:name="_Toc74084849"/>
      <w:bookmarkStart w:id="30" w:name="_Toc77837525"/>
      <w:r>
        <w:rPr>
          <w:lang w:val="el-GR"/>
        </w:rPr>
        <w:t>2.2.3</w:t>
      </w:r>
      <w:r>
        <w:rPr>
          <w:lang w:val="el-GR"/>
        </w:rPr>
        <w:tab/>
        <w:t>Λόγοι αποκλεισμού</w:t>
      </w:r>
      <w:r>
        <w:rPr>
          <w:rStyle w:val="WW-FootnoteReference7"/>
          <w:lang w:val="el-GR"/>
        </w:rPr>
        <w:footnoteReference w:id="47"/>
      </w:r>
      <w:bookmarkEnd w:id="29"/>
      <w:bookmarkEnd w:id="30"/>
      <w:r>
        <w:rPr>
          <w:lang w:val="el-GR"/>
        </w:rPr>
        <w:t xml:space="preserve"> </w:t>
      </w:r>
    </w:p>
    <w:p w:rsidR="00675D50" w:rsidRDefault="00675D50" w:rsidP="00675D50">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75D50" w:rsidRDefault="00675D50" w:rsidP="00675D50">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8"/>
      </w:r>
      <w:r>
        <w:rPr>
          <w:lang w:val="el-GR"/>
        </w:rPr>
        <w:t xml:space="preserve"> καταδικαστική απόφαση για ένα από τα ακόλουθα εγκλήματα: </w:t>
      </w:r>
    </w:p>
    <w:p w:rsidR="00675D50" w:rsidRPr="002E1623" w:rsidRDefault="00675D50" w:rsidP="00675D50">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rsidR="00675D50" w:rsidRPr="002E1623" w:rsidRDefault="00675D50" w:rsidP="00675D50">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675D50" w:rsidRPr="00D946B5" w:rsidRDefault="00675D50" w:rsidP="00675D50">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Ποινικού Κώδικα και των άρθρων 155 επ.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rsidR="00675D50" w:rsidRDefault="00675D50" w:rsidP="00675D50">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14 αυτής, και τα εγκλήματα των άρθρων 187Α και </w:t>
      </w:r>
      <w:r>
        <w:rPr>
          <w:lang w:val="el-GR"/>
        </w:rPr>
        <w:lastRenderedPageBreak/>
        <w:t>187Β του Ποινικού Κώδικα, καθώς και τα εγκλήματα των άρθρων 32-35 του ν. 4689/2020 (Α’103),</w:t>
      </w:r>
    </w:p>
    <w:p w:rsidR="00675D50" w:rsidRDefault="00675D50" w:rsidP="00675D50">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 xml:space="preserve">/05.06.2015) και τα εγκλήματα των άρθρων 2 και 39 του ν. 4557/2018 (Α’ 139), </w:t>
      </w:r>
    </w:p>
    <w:p w:rsidR="00675D50" w:rsidRDefault="00675D50" w:rsidP="00675D50">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rsidR="00675D50" w:rsidRPr="00405D54" w:rsidRDefault="00675D50" w:rsidP="00675D50">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eastAsia="zh-CN"/>
        </w:rPr>
        <w:t xml:space="preserve">Η υποχρέωση του προηγούμενου εδαφίου αφορά: </w:t>
      </w:r>
    </w:p>
    <w:p w:rsidR="00675D50" w:rsidRDefault="00675D50" w:rsidP="00675D50">
      <w:pPr>
        <w:rPr>
          <w:lang w:val="el-GR"/>
        </w:rPr>
      </w:pPr>
      <w:r w:rsidRPr="008751C4">
        <w:rPr>
          <w:lang w:val="el-GR"/>
        </w:rPr>
        <w:t>-</w:t>
      </w:r>
      <w:r>
        <w:rPr>
          <w:lang w:val="el-GR"/>
        </w:rPr>
        <w:t xml:space="preserve"> στις περιπτώσεις εταιρειών περιορισμένης ευθύνης (Ε.Π.Ε.),</w:t>
      </w:r>
      <w:r w:rsidRPr="00405D54">
        <w:rPr>
          <w:lang w:val="el-GR"/>
        </w:rPr>
        <w:t xml:space="preserve"> </w:t>
      </w:r>
      <w:r>
        <w:rPr>
          <w:lang w:val="el-GR"/>
        </w:rPr>
        <w:t>ιδιωτικών κεφαλαιουχικών εταιρειών (Ι.Κ.Ε.) και προσωπικών εταιρειών (Ο.Ε. και Ε.Ε.) τους διαχειριστές.</w:t>
      </w:r>
    </w:p>
    <w:p w:rsidR="00675D50" w:rsidRPr="000C4284" w:rsidRDefault="00675D50" w:rsidP="00675D50">
      <w:pPr>
        <w:suppressAutoHyphens w:val="0"/>
        <w:spacing w:after="160"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675D50" w:rsidRDefault="00675D50" w:rsidP="00675D50">
      <w:pPr>
        <w:suppressAutoHyphens w:val="0"/>
        <w:spacing w:after="160" w:line="252" w:lineRule="auto"/>
        <w:rPr>
          <w:lang w:val="el-GR"/>
        </w:rPr>
      </w:pPr>
      <w:r>
        <w:rPr>
          <w:lang w:val="el-GR"/>
        </w:rPr>
        <w:t>- στις περιπτώσεις Συνεταιρισμών, τα μέλη του Διοικητικού Συμβουλίου.</w:t>
      </w:r>
    </w:p>
    <w:p w:rsidR="00675D50" w:rsidRDefault="00675D50" w:rsidP="00675D50">
      <w:pPr>
        <w:suppressAutoHyphens w:val="0"/>
        <w:spacing w:after="160" w:line="252" w:lineRule="auto"/>
        <w:rPr>
          <w:b/>
          <w:lang w:val="el-GR"/>
        </w:rPr>
      </w:pPr>
      <w:r>
        <w:rPr>
          <w:lang w:val="el-GR"/>
        </w:rPr>
        <w:t>- σε όλες τις υπόλοιπες περιπτώσεις νομικών προσώπων, τον κατά περίπτωση  νόμιμο εκπρόσωπο.</w:t>
      </w:r>
    </w:p>
    <w:p w:rsidR="00675D50" w:rsidRDefault="00675D50" w:rsidP="00675D50">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675D50" w:rsidRDefault="00675D50" w:rsidP="00675D50">
      <w:pPr>
        <w:rPr>
          <w:lang w:val="el-GR"/>
        </w:rPr>
      </w:pPr>
      <w:r>
        <w:rPr>
          <w:b/>
          <w:bCs/>
          <w:lang w:val="el-GR"/>
        </w:rPr>
        <w:t>2.2.3.2.</w:t>
      </w:r>
      <w:r>
        <w:rPr>
          <w:lang w:val="el-GR"/>
        </w:rPr>
        <w:t xml:space="preserve"> Στις ακόλουθες περιπτώσεις:</w:t>
      </w:r>
    </w:p>
    <w:p w:rsidR="00675D50" w:rsidRDefault="00675D50" w:rsidP="00675D50">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675D50" w:rsidRDefault="00675D50" w:rsidP="00675D50">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675D50" w:rsidRDefault="00675D50" w:rsidP="00675D50">
      <w:pPr>
        <w:suppressAutoHyphens w:val="0"/>
        <w:autoSpaceDE w:val="0"/>
        <w:autoSpaceDN w:val="0"/>
        <w:adjustRightInd w:val="0"/>
        <w:spacing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27167B">
        <w:rPr>
          <w:szCs w:val="22"/>
          <w:lang w:val="el-GR" w:eastAsia="el-GR"/>
        </w:rPr>
        <w:t xml:space="preserve"> </w:t>
      </w:r>
    </w:p>
    <w:p w:rsidR="00675D50" w:rsidRDefault="00675D50" w:rsidP="00675D50">
      <w:pPr>
        <w:suppressAutoHyphens w:val="0"/>
        <w:autoSpaceDE w:val="0"/>
        <w:autoSpaceDN w:val="0"/>
        <w:adjustRightInd w:val="0"/>
        <w:spacing w:after="0"/>
        <w:rPr>
          <w:szCs w:val="22"/>
          <w:lang w:val="el-GR" w:eastAsia="el-GR"/>
        </w:rPr>
      </w:pPr>
      <w:r w:rsidRPr="007213D0">
        <w:rPr>
          <w:szCs w:val="22"/>
          <w:lang w:val="el-GR" w:eastAsia="el-GR"/>
        </w:rPr>
        <w:lastRenderedPageBreak/>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675D50" w:rsidRDefault="00675D50" w:rsidP="00675D50">
      <w:pPr>
        <w:rPr>
          <w:lang w:val="el-GR"/>
        </w:rPr>
      </w:pPr>
    </w:p>
    <w:p w:rsidR="00675D50" w:rsidRDefault="00675D50" w:rsidP="00675D50">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27167B">
        <w:rPr>
          <w:lang w:val="el-GR"/>
        </w:rPr>
        <w:t xml:space="preserve"> </w:t>
      </w:r>
      <w:r>
        <w:rPr>
          <w:lang w:val="el-GR"/>
        </w:rPr>
        <w:t>στο μέτρο που τηρεί τους όρους του δεσμευτικού κανονισμού.</w:t>
      </w:r>
    </w:p>
    <w:p w:rsidR="00675D50" w:rsidRDefault="00675D50" w:rsidP="00675D50">
      <w:pPr>
        <w:pStyle w:val="foothanging"/>
        <w:ind w:left="0" w:firstLine="0"/>
        <w:rPr>
          <w:b/>
          <w:bCs/>
          <w:lang w:val="el-GR"/>
        </w:rPr>
      </w:pPr>
      <w:r>
        <w:rPr>
          <w:b/>
          <w:bCs/>
          <w:sz w:val="22"/>
          <w:szCs w:val="22"/>
          <w:lang w:val="el-GR"/>
        </w:rPr>
        <w:t>2.2.3.3 ΔΕΝ ΙΣΧΥΕΙ ΣΤΗΝ ΠΑΡΟΥΣΑ</w:t>
      </w:r>
    </w:p>
    <w:p w:rsidR="00675D50" w:rsidRDefault="00675D50" w:rsidP="00675D50">
      <w:pPr>
        <w:rPr>
          <w:lang w:val="el-GR"/>
        </w:rPr>
      </w:pPr>
      <w:r>
        <w:rPr>
          <w:b/>
          <w:bCs/>
          <w:lang w:val="el-GR"/>
        </w:rPr>
        <w:t>2.2.3.4.</w:t>
      </w:r>
      <w:r>
        <w:rPr>
          <w:lang w:val="el-GR"/>
        </w:rPr>
        <w:t xml:space="preserve"> Αποκλείεται</w:t>
      </w:r>
      <w:r>
        <w:rPr>
          <w:rStyle w:val="FootnoteReference2"/>
          <w:szCs w:val="22"/>
        </w:rPr>
        <w:footnoteReference w:id="49"/>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50"/>
      </w:r>
      <w:r>
        <w:rPr>
          <w:lang w:val="el-GR"/>
        </w:rPr>
        <w:t xml:space="preserve">: </w:t>
      </w:r>
    </w:p>
    <w:p w:rsidR="00675D50" w:rsidRDefault="00675D50" w:rsidP="00675D50">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51"/>
      </w:r>
      <w:r>
        <w:rPr>
          <w:lang w:val="el-GR"/>
        </w:rPr>
        <w:t>, περί αρχών που εφαρμόζονται στις διαδικασίες σύναψης δημοσίων συμβάσεων,</w:t>
      </w:r>
    </w:p>
    <w:p w:rsidR="00675D50" w:rsidRPr="0083058A" w:rsidRDefault="00675D50" w:rsidP="00675D50">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675D50" w:rsidRDefault="00675D50" w:rsidP="00675D50">
      <w:pPr>
        <w:rPr>
          <w:lang w:val="el-GR"/>
        </w:rPr>
      </w:pPr>
      <w:r>
        <w:rPr>
          <w:lang w:val="el-GR"/>
        </w:rPr>
        <w:t xml:space="preserve">(γ) 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75D50" w:rsidRDefault="00675D50" w:rsidP="00675D50">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75D50" w:rsidRDefault="00675D50" w:rsidP="00675D50">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675D50" w:rsidRDefault="00675D50" w:rsidP="00675D50">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w:t>
      </w:r>
      <w:r>
        <w:rPr>
          <w:lang w:val="el-GR"/>
        </w:rPr>
        <w:lastRenderedPageBreak/>
        <w:t xml:space="preserve">αποτέλεσμα την πρόωρη καταγγελία της προηγούμενης σύμβασης, αποζημιώσεις ή άλλες παρόμοιες κυρώσεις, </w:t>
      </w:r>
    </w:p>
    <w:p w:rsidR="00675D50" w:rsidRDefault="00675D50" w:rsidP="00675D50">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675D50" w:rsidRDefault="00675D50" w:rsidP="00675D50">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675D50" w:rsidRDefault="00675D50" w:rsidP="00675D50">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675D50" w:rsidRDefault="00675D50" w:rsidP="00675D50">
      <w:pPr>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w:t>
      </w:r>
      <w:r w:rsidRPr="007F519F">
        <w:rPr>
          <w:b/>
          <w:lang w:val="el-GR"/>
        </w:rPr>
        <w:t xml:space="preserve"> </w:t>
      </w:r>
      <w:r>
        <w:rPr>
          <w:b/>
          <w:lang w:val="el-GR"/>
        </w:rPr>
        <w:t>το σχετικό γεγονός</w:t>
      </w:r>
      <w:r>
        <w:rPr>
          <w:lang w:val="el-GR"/>
        </w:rPr>
        <w:t>.</w:t>
      </w:r>
      <w:r>
        <w:rPr>
          <w:rStyle w:val="WW-FootnoteReference17"/>
          <w:lang w:val="el-GR"/>
        </w:rPr>
        <w:footnoteReference w:id="52"/>
      </w:r>
    </w:p>
    <w:p w:rsidR="00675D50" w:rsidRDefault="00675D50" w:rsidP="00675D50">
      <w:pPr>
        <w:suppressAutoHyphens w:val="0"/>
        <w:spacing w:after="160" w:line="252" w:lineRule="auto"/>
        <w:rPr>
          <w:b/>
          <w:bCs/>
          <w:lang w:val="el-GR"/>
        </w:rPr>
      </w:pPr>
      <w:r>
        <w:rPr>
          <w:b/>
          <w:bCs/>
          <w:lang w:val="el-GR"/>
        </w:rPr>
        <w:t>2.2.3.5.</w:t>
      </w:r>
      <w:r>
        <w:rPr>
          <w:lang w:val="el-GR"/>
        </w:rPr>
        <w:t xml:space="preserve"> </w:t>
      </w:r>
      <w:r w:rsidRPr="00675D50">
        <w:rPr>
          <w:b/>
          <w:lang w:val="el-GR"/>
        </w:rPr>
        <w:t>ΔΕΝ ΙΣΧΥΕΙ ΣΤΗΝ ΠΑΡΟΥΣΑ</w:t>
      </w:r>
    </w:p>
    <w:p w:rsidR="00675D50" w:rsidRDefault="00675D50" w:rsidP="00675D50">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675D50" w:rsidRDefault="00675D50" w:rsidP="00675D50">
      <w:pPr>
        <w:rPr>
          <w:b/>
          <w:bCs/>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w:t>
      </w:r>
      <w:r w:rsidRPr="003D7490">
        <w:rPr>
          <w:lang w:val="el-GR"/>
        </w:rPr>
        <w:t xml:space="preserve">εκτός από την περ. β αυτής, </w:t>
      </w:r>
      <w:r>
        <w:rPr>
          <w:lang w:val="el-GR"/>
        </w:rPr>
        <w:t>μπορεί να προσκομίζει στοιχεία</w:t>
      </w:r>
      <w:r>
        <w:rPr>
          <w:rStyle w:val="ad"/>
          <w:lang w:val="el-GR"/>
        </w:rPr>
        <w:footnoteReference w:id="53"/>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Pr="000B1EE7">
        <w:rPr>
          <w:lang w:val="el-GR"/>
        </w:rPr>
        <w:t>Για τον σκοπό αυτ</w:t>
      </w:r>
      <w:r>
        <w:rPr>
          <w:lang w:val="el-GR"/>
        </w:rPr>
        <w:t>όν, ο οικονομικός φορέας αποδεικν</w:t>
      </w:r>
      <w:r w:rsidRPr="000B1EE7">
        <w:rPr>
          <w:lang w:val="el-GR"/>
        </w:rPr>
        <w:t>ύει ότι έχει καταβάλει ή έχει δεσμευθεί να καταβάλει</w:t>
      </w:r>
      <w:r>
        <w:rPr>
          <w:lang w:val="el-GR"/>
        </w:rPr>
        <w:t xml:space="preserve"> </w:t>
      </w:r>
      <w:r w:rsidRPr="000B1EE7">
        <w:rPr>
          <w:lang w:val="el-GR"/>
        </w:rPr>
        <w:t>αποζημίωση για ζημίες που προκλήθηκαν από το ποινικό αδίκημα ή το παράπτωμα, ότι έχει διευκρινίσει τα</w:t>
      </w:r>
      <w:r>
        <w:rPr>
          <w:lang w:val="el-GR"/>
        </w:rPr>
        <w:t xml:space="preserve"> </w:t>
      </w:r>
      <w:r w:rsidRPr="000B1EE7">
        <w:rPr>
          <w:lang w:val="el-GR"/>
        </w:rPr>
        <w:t>γεγονότα και τις περιστάσεις με ολοκληρωμένο τρόπο,</w:t>
      </w:r>
      <w:r>
        <w:rPr>
          <w:lang w:val="el-GR"/>
        </w:rPr>
        <w:t xml:space="preserve"> </w:t>
      </w:r>
      <w:r w:rsidRPr="000B1EE7">
        <w:rPr>
          <w:lang w:val="el-GR"/>
        </w:rPr>
        <w:t>μέσω ενεργού συνεργασίας με τις ερευνητικές αρχές, και</w:t>
      </w:r>
      <w:r>
        <w:rPr>
          <w:lang w:val="el-GR"/>
        </w:rPr>
        <w:t xml:space="preserve"> </w:t>
      </w:r>
      <w:r w:rsidRPr="000B1EE7">
        <w:rPr>
          <w:lang w:val="el-GR"/>
        </w:rPr>
        <w:t>έχει λάβει συγκεκριμένα τεχνικά και οργανωτικά μέτρα,</w:t>
      </w:r>
      <w:r>
        <w:rPr>
          <w:lang w:val="el-GR"/>
        </w:rPr>
        <w:t xml:space="preserve"> </w:t>
      </w:r>
      <w:r w:rsidRPr="000B1EE7">
        <w:rPr>
          <w:lang w:val="el-GR"/>
        </w:rPr>
        <w:t>καθώς και μέτρα σε επίπεδο προσωπικού κατάλληλα</w:t>
      </w:r>
      <w:r>
        <w:rPr>
          <w:lang w:val="el-GR"/>
        </w:rPr>
        <w:t xml:space="preserve"> </w:t>
      </w:r>
      <w:r w:rsidRPr="000B1EE7">
        <w:rPr>
          <w:lang w:val="el-GR"/>
        </w:rPr>
        <w:t>για την αποφυγή περαιτέρω ποινικών αδικημάτων ή</w:t>
      </w:r>
      <w:r>
        <w:rPr>
          <w:lang w:val="el-GR"/>
        </w:rPr>
        <w:t xml:space="preserve"> </w:t>
      </w:r>
      <w:r w:rsidRPr="000B1EE7">
        <w:rPr>
          <w:lang w:val="el-GR"/>
        </w:rPr>
        <w:t>παραπτωμάτων</w:t>
      </w:r>
      <w:r>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4"/>
      </w:r>
      <w:r>
        <w:rPr>
          <w:lang w:val="el-GR"/>
        </w:rPr>
        <w:t>.</w:t>
      </w:r>
    </w:p>
    <w:p w:rsidR="00675D50" w:rsidRDefault="00675D50" w:rsidP="00675D50">
      <w:pPr>
        <w:rPr>
          <w:b/>
          <w:bCs/>
          <w:color w:val="000000"/>
          <w:lang w:val="el-GR"/>
        </w:rPr>
      </w:pPr>
      <w:r>
        <w:rPr>
          <w:b/>
          <w:bCs/>
          <w:lang w:val="el-GR"/>
        </w:rPr>
        <w:lastRenderedPageBreak/>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WW-0"/>
          <w:lang w:val="el-GR"/>
        </w:rPr>
        <w:footnoteReference w:id="55"/>
      </w:r>
      <w:r>
        <w:rPr>
          <w:lang w:val="el-GR"/>
        </w:rPr>
        <w:t>.</w:t>
      </w:r>
    </w:p>
    <w:p w:rsidR="00675D50" w:rsidRDefault="00675D50" w:rsidP="00C6614C">
      <w:pPr>
        <w:rPr>
          <w:b/>
          <w:bCs/>
          <w:sz w:val="26"/>
          <w:szCs w:val="26"/>
          <w:lang w:val="el-GR"/>
        </w:rPr>
      </w:pPr>
      <w:r>
        <w:rPr>
          <w:b/>
          <w:bCs/>
          <w:color w:val="000000"/>
          <w:lang w:val="el-GR"/>
        </w:rPr>
        <w:t xml:space="preserve">2.2.3.9. </w:t>
      </w:r>
      <w:r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  </w:t>
      </w:r>
    </w:p>
    <w:p w:rsidR="00675D50" w:rsidRDefault="00675D50" w:rsidP="00675D50">
      <w:pPr>
        <w:spacing w:line="360" w:lineRule="auto"/>
        <w:jc w:val="left"/>
        <w:rPr>
          <w:lang w:val="el-GR"/>
        </w:rPr>
      </w:pPr>
      <w:r>
        <w:rPr>
          <w:b/>
          <w:bCs/>
          <w:sz w:val="26"/>
          <w:szCs w:val="26"/>
          <w:lang w:val="el-GR"/>
        </w:rPr>
        <w:t>Κριτήρια Επιλογής</w:t>
      </w:r>
      <w:r>
        <w:rPr>
          <w:rStyle w:val="FootnoteReference2"/>
          <w:b/>
          <w:bCs/>
          <w:lang w:val="el-GR"/>
        </w:rPr>
        <w:footnoteReference w:id="56"/>
      </w:r>
      <w:r>
        <w:rPr>
          <w:rStyle w:val="FootnoteReference2"/>
          <w:b/>
          <w:bCs/>
          <w:szCs w:val="22"/>
          <w:lang w:val="el-GR"/>
        </w:rPr>
        <w:t xml:space="preserve"> </w:t>
      </w:r>
    </w:p>
    <w:p w:rsidR="00675D50" w:rsidRDefault="00675D50" w:rsidP="00675D50">
      <w:pPr>
        <w:pStyle w:val="3"/>
        <w:rPr>
          <w:rFonts w:eastAsia="Calibri"/>
          <w:color w:val="000000"/>
          <w:lang w:val="el-GR"/>
        </w:rPr>
      </w:pPr>
      <w:bookmarkStart w:id="31" w:name="_Toc74084850"/>
      <w:bookmarkStart w:id="32" w:name="_Toc77837526"/>
      <w:r>
        <w:rPr>
          <w:lang w:val="el-GR"/>
        </w:rPr>
        <w:t>2.2.4</w:t>
      </w:r>
      <w:r>
        <w:rPr>
          <w:lang w:val="el-GR"/>
        </w:rPr>
        <w:tab/>
        <w:t>Καταλληλότητα άσκησης επαγγελματικής δραστηριότητας</w:t>
      </w:r>
      <w:r>
        <w:rPr>
          <w:rStyle w:val="WW-FootnoteReference7"/>
          <w:lang w:val="el-GR"/>
        </w:rPr>
        <w:footnoteReference w:id="57"/>
      </w:r>
      <w:bookmarkEnd w:id="31"/>
      <w:bookmarkEnd w:id="32"/>
      <w:r>
        <w:rPr>
          <w:lang w:val="el-GR"/>
        </w:rPr>
        <w:t xml:space="preserve"> </w:t>
      </w:r>
    </w:p>
    <w:p w:rsidR="00675D50" w:rsidRDefault="00675D50" w:rsidP="00675D50">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675D50" w:rsidRDefault="00675D50" w:rsidP="00675D50">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675D50" w:rsidRDefault="00675D50" w:rsidP="00675D50">
      <w:pPr>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675D50" w:rsidRPr="00675D50" w:rsidRDefault="00675D50" w:rsidP="00675D50">
      <w:pPr>
        <w:pStyle w:val="af5"/>
        <w:rPr>
          <w:b/>
          <w:sz w:val="22"/>
          <w:szCs w:val="22"/>
          <w:lang w:val="el-GR"/>
        </w:rPr>
      </w:pPr>
      <w:r w:rsidRPr="00675D50">
        <w:rPr>
          <w:rFonts w:eastAsia="Calibri"/>
          <w:b/>
          <w:bCs/>
          <w:color w:val="000000"/>
          <w:sz w:val="22"/>
          <w:szCs w:val="22"/>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675D50">
        <w:rPr>
          <w:rStyle w:val="WW-FootnoteReference14"/>
          <w:rFonts w:eastAsia="Calibri"/>
          <w:b/>
          <w:bCs/>
          <w:color w:val="000000"/>
          <w:sz w:val="22"/>
          <w:szCs w:val="22"/>
          <w:lang w:val="el-GR"/>
        </w:rPr>
        <w:footnoteReference w:id="58"/>
      </w:r>
      <w:r w:rsidRPr="00675D50">
        <w:rPr>
          <w:rFonts w:eastAsia="Calibri"/>
          <w:b/>
          <w:bCs/>
          <w:color w:val="000000"/>
          <w:sz w:val="22"/>
          <w:szCs w:val="22"/>
          <w:lang w:val="el-GR"/>
        </w:rPr>
        <w:t xml:space="preserve"> </w:t>
      </w:r>
      <w:r w:rsidRPr="00675D50">
        <w:rPr>
          <w:rFonts w:eastAsia="Calibri"/>
          <w:b/>
          <w:bCs/>
          <w:sz w:val="22"/>
          <w:szCs w:val="22"/>
          <w:lang w:val="el-GR" w:eastAsia="zh-CN"/>
        </w:rPr>
        <w:t>Στην περίπτωση ένωσης οικονομικών φορέων</w:t>
      </w:r>
      <w:r w:rsidRPr="00675D50">
        <w:rPr>
          <w:rFonts w:eastAsia="Calibri"/>
          <w:b/>
          <w:bCs/>
          <w:sz w:val="22"/>
          <w:szCs w:val="22"/>
          <w:vertAlign w:val="superscript"/>
          <w:lang w:val="el-GR" w:eastAsia="zh-CN"/>
        </w:rPr>
        <w:footnoteReference w:id="59"/>
      </w:r>
      <w:r w:rsidRPr="00675D50">
        <w:rPr>
          <w:rFonts w:eastAsia="Calibri"/>
          <w:b/>
          <w:bCs/>
          <w:sz w:val="22"/>
          <w:szCs w:val="22"/>
          <w:lang w:val="el-GR" w:eastAsia="zh-CN"/>
        </w:rPr>
        <w:t xml:space="preserve"> </w:t>
      </w:r>
      <w:r w:rsidRPr="00675D50">
        <w:rPr>
          <w:b/>
          <w:sz w:val="22"/>
          <w:szCs w:val="22"/>
          <w:lang w:val="el-GR"/>
        </w:rPr>
        <w:t>η καταλληλότητα άσκησης επαγγελματικής δραστηριότητας θα πρέπει να καλύπτεται από όλα τα μέλη της ένωσης</w:t>
      </w:r>
      <w:r>
        <w:rPr>
          <w:b/>
          <w:sz w:val="22"/>
          <w:szCs w:val="22"/>
          <w:lang w:val="el-GR"/>
        </w:rPr>
        <w:t xml:space="preserve">. </w:t>
      </w:r>
      <w:r w:rsidRPr="00675D50">
        <w:rPr>
          <w:rFonts w:eastAsia="Calibri"/>
          <w:b/>
          <w:bCs/>
          <w:i/>
          <w:color w:val="5B9BD5"/>
          <w:sz w:val="22"/>
          <w:szCs w:val="22"/>
          <w:vertAlign w:val="superscript"/>
          <w:lang w:val="el-GR" w:eastAsia="zh-CN"/>
        </w:rPr>
        <w:footnoteReference w:id="60"/>
      </w:r>
      <w:r>
        <w:rPr>
          <w:rFonts w:eastAsia="Calibri"/>
          <w:b/>
          <w:bCs/>
          <w:i/>
          <w:color w:val="5B9BD5"/>
          <w:szCs w:val="22"/>
          <w:lang w:val="el-GR" w:eastAsia="zh-CN"/>
        </w:rPr>
        <w:t xml:space="preserve"> </w:t>
      </w:r>
    </w:p>
    <w:p w:rsidR="00675D50" w:rsidRPr="004653D0" w:rsidRDefault="00675D50" w:rsidP="00675D50">
      <w:pPr>
        <w:pStyle w:val="3"/>
        <w:rPr>
          <w:szCs w:val="22"/>
          <w:lang w:val="el-GR"/>
        </w:rPr>
      </w:pPr>
      <w:bookmarkStart w:id="33" w:name="_Toc74084851"/>
      <w:bookmarkStart w:id="34" w:name="_Toc77837527"/>
      <w:r w:rsidRPr="004653D0">
        <w:rPr>
          <w:lang w:val="el-GR"/>
        </w:rPr>
        <w:lastRenderedPageBreak/>
        <w:t>2.2.5</w:t>
      </w:r>
      <w:r w:rsidRPr="004653D0">
        <w:rPr>
          <w:lang w:val="el-GR"/>
        </w:rPr>
        <w:tab/>
        <w:t>Οικονομική και χρηματοοικονομική επάρκεια</w:t>
      </w:r>
      <w:r w:rsidRPr="004653D0">
        <w:rPr>
          <w:rStyle w:val="WW-FootnoteReference2"/>
          <w:lang w:val="el-GR"/>
        </w:rPr>
        <w:footnoteReference w:id="61"/>
      </w:r>
      <w:bookmarkEnd w:id="33"/>
      <w:bookmarkEnd w:id="34"/>
      <w:r w:rsidRPr="004653D0">
        <w:rPr>
          <w:lang w:val="el-GR"/>
        </w:rPr>
        <w:t xml:space="preserve"> </w:t>
      </w:r>
    </w:p>
    <w:p w:rsidR="00CF577A" w:rsidRPr="004653D0" w:rsidRDefault="00675D50" w:rsidP="00675D50">
      <w:pPr>
        <w:rPr>
          <w:i/>
          <w:color w:val="5B9BD5"/>
          <w:szCs w:val="22"/>
          <w:lang w:val="el-GR"/>
        </w:rPr>
      </w:pPr>
      <w:r w:rsidRPr="004653D0">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p>
    <w:p w:rsidR="00CF577A" w:rsidRPr="004653D0" w:rsidRDefault="00CF577A" w:rsidP="00CF577A">
      <w:pPr>
        <w:suppressAutoHyphens w:val="0"/>
        <w:autoSpaceDE w:val="0"/>
        <w:autoSpaceDN w:val="0"/>
        <w:adjustRightInd w:val="0"/>
        <w:spacing w:after="0"/>
        <w:jc w:val="left"/>
        <w:rPr>
          <w:rFonts w:eastAsiaTheme="minorHAnsi"/>
          <w:szCs w:val="22"/>
          <w:lang w:val="el-GR" w:eastAsia="en-US"/>
        </w:rPr>
      </w:pPr>
      <w:r w:rsidRPr="004653D0">
        <w:rPr>
          <w:rFonts w:eastAsiaTheme="minorHAnsi"/>
          <w:szCs w:val="22"/>
          <w:lang w:val="el-GR" w:eastAsia="en-US"/>
        </w:rPr>
        <w:t>Αθροιστικό γενικό ετήσιο κύκλο εργασιών για τις 3 τελευταίες δηλούμενες οικονομικές χρήσεις</w:t>
      </w:r>
    </w:p>
    <w:p w:rsidR="00CF577A" w:rsidRPr="004653D0" w:rsidRDefault="00CF577A" w:rsidP="00CF577A">
      <w:pPr>
        <w:rPr>
          <w:i/>
          <w:color w:val="5B9BD5"/>
          <w:szCs w:val="22"/>
          <w:lang w:val="el-GR"/>
        </w:rPr>
      </w:pPr>
      <w:r w:rsidRPr="004653D0">
        <w:rPr>
          <w:rFonts w:eastAsiaTheme="minorHAnsi"/>
          <w:szCs w:val="22"/>
          <w:lang w:val="el-GR" w:eastAsia="en-US"/>
        </w:rPr>
        <w:t>(έτη 201</w:t>
      </w:r>
      <w:r w:rsidR="00F80461" w:rsidRPr="004653D0">
        <w:rPr>
          <w:rFonts w:eastAsiaTheme="minorHAnsi"/>
          <w:szCs w:val="22"/>
          <w:lang w:val="el-GR" w:eastAsia="en-US"/>
        </w:rPr>
        <w:t>8</w:t>
      </w:r>
      <w:r w:rsidRPr="004653D0">
        <w:rPr>
          <w:rFonts w:eastAsiaTheme="minorHAnsi"/>
          <w:szCs w:val="22"/>
          <w:lang w:val="el-GR" w:eastAsia="en-US"/>
        </w:rPr>
        <w:t>, 201</w:t>
      </w:r>
      <w:r w:rsidR="00F80461" w:rsidRPr="004653D0">
        <w:rPr>
          <w:rFonts w:eastAsiaTheme="minorHAnsi"/>
          <w:szCs w:val="22"/>
          <w:lang w:val="el-GR" w:eastAsia="en-US"/>
        </w:rPr>
        <w:t>9</w:t>
      </w:r>
      <w:r w:rsidRPr="004653D0">
        <w:rPr>
          <w:rFonts w:eastAsiaTheme="minorHAnsi"/>
          <w:szCs w:val="22"/>
          <w:lang w:val="el-GR" w:eastAsia="en-US"/>
        </w:rPr>
        <w:t xml:space="preserve"> και 20</w:t>
      </w:r>
      <w:r w:rsidR="00F80461" w:rsidRPr="004653D0">
        <w:rPr>
          <w:rFonts w:eastAsiaTheme="minorHAnsi"/>
          <w:szCs w:val="22"/>
          <w:lang w:val="el-GR" w:eastAsia="en-US"/>
        </w:rPr>
        <w:t>20</w:t>
      </w:r>
      <w:r w:rsidRPr="004653D0">
        <w:rPr>
          <w:rFonts w:eastAsiaTheme="minorHAnsi"/>
          <w:szCs w:val="22"/>
          <w:lang w:val="el-GR" w:eastAsia="en-US"/>
        </w:rPr>
        <w:t xml:space="preserve">) τουλάχιστον ίσο </w:t>
      </w:r>
      <w:r w:rsidR="00F80461" w:rsidRPr="004653D0">
        <w:rPr>
          <w:rFonts w:eastAsiaTheme="minorHAnsi"/>
          <w:szCs w:val="22"/>
          <w:lang w:val="el-GR" w:eastAsia="en-US"/>
        </w:rPr>
        <w:t>με την</w:t>
      </w:r>
      <w:r w:rsidRPr="004653D0">
        <w:rPr>
          <w:rFonts w:eastAsiaTheme="minorHAnsi"/>
          <w:szCs w:val="22"/>
          <w:lang w:val="el-GR" w:eastAsia="en-US"/>
        </w:rPr>
        <w:t xml:space="preserve"> εκτιμώμενη αξία της παρούσας χωρίς Φ.Π.Α. (201.612,90) νόμισμα ΕΥΡΩ</w:t>
      </w:r>
    </w:p>
    <w:p w:rsidR="00CF577A" w:rsidRPr="004653D0" w:rsidRDefault="00CF577A" w:rsidP="00675D50">
      <w:pPr>
        <w:rPr>
          <w:i/>
          <w:color w:val="5B9BD5"/>
          <w:szCs w:val="22"/>
          <w:lang w:val="el-GR"/>
        </w:rPr>
      </w:pPr>
    </w:p>
    <w:p w:rsidR="00CF577A" w:rsidRPr="004653D0" w:rsidRDefault="00675D50" w:rsidP="00CF577A">
      <w:pPr>
        <w:rPr>
          <w:i/>
          <w:iCs/>
          <w:color w:val="729FCF"/>
          <w:lang w:val="el-GR"/>
        </w:rPr>
      </w:pPr>
      <w:r w:rsidRPr="004653D0">
        <w:rPr>
          <w:lang w:val="el-GR"/>
        </w:rPr>
        <w:t>Σε περίπτωση ένωσης οικονομικών φορέων, οι παραπάνω ελάχιστες απαιτήσεις καλύπτονται αθροιστικά από τα μέλη της ένωσης</w:t>
      </w:r>
      <w:r w:rsidR="00CF577A" w:rsidRPr="004653D0">
        <w:rPr>
          <w:lang w:val="el-GR"/>
        </w:rPr>
        <w:t>.</w:t>
      </w:r>
      <w:r w:rsidRPr="004653D0">
        <w:rPr>
          <w:i/>
          <w:iCs/>
          <w:color w:val="729FCF"/>
          <w:lang w:val="el-GR"/>
        </w:rPr>
        <w:t xml:space="preserve"> </w:t>
      </w:r>
      <w:bookmarkStart w:id="35" w:name="_Toc74084852"/>
    </w:p>
    <w:p w:rsidR="00CF577A" w:rsidRPr="00DA6E83" w:rsidRDefault="00CF577A" w:rsidP="00CF577A">
      <w:pPr>
        <w:rPr>
          <w:i/>
          <w:iCs/>
          <w:color w:val="729FCF"/>
          <w:highlight w:val="yellow"/>
          <w:lang w:val="el-GR"/>
        </w:rPr>
      </w:pPr>
    </w:p>
    <w:p w:rsidR="00675D50" w:rsidRPr="00C6614C" w:rsidRDefault="00675D50" w:rsidP="00CF577A">
      <w:pPr>
        <w:rPr>
          <w:rFonts w:ascii="Arial" w:hAnsi="Arial" w:cs="Arial"/>
          <w:b/>
          <w:lang w:val="el-GR"/>
        </w:rPr>
      </w:pPr>
      <w:r w:rsidRPr="00C6614C">
        <w:rPr>
          <w:rFonts w:ascii="Arial" w:hAnsi="Arial" w:cs="Arial"/>
          <w:b/>
          <w:lang w:val="el-GR"/>
        </w:rPr>
        <w:t>2.2.6</w:t>
      </w:r>
      <w:r w:rsidRPr="00C6614C">
        <w:rPr>
          <w:rFonts w:ascii="Arial" w:hAnsi="Arial" w:cs="Arial"/>
          <w:b/>
          <w:lang w:val="el-GR"/>
        </w:rPr>
        <w:tab/>
        <w:t>Τεχνική και επαγγελματική ικανότητα</w:t>
      </w:r>
      <w:r w:rsidRPr="00C6614C">
        <w:rPr>
          <w:rStyle w:val="WW-FootnoteReference2"/>
          <w:rFonts w:ascii="Arial" w:hAnsi="Arial" w:cs="Arial"/>
          <w:b/>
          <w:lang w:val="el-GR"/>
        </w:rPr>
        <w:footnoteReference w:id="62"/>
      </w:r>
      <w:bookmarkEnd w:id="35"/>
      <w:r w:rsidRPr="00C6614C">
        <w:rPr>
          <w:rFonts w:ascii="Arial" w:hAnsi="Arial" w:cs="Arial"/>
          <w:b/>
          <w:lang w:val="el-GR"/>
        </w:rPr>
        <w:t xml:space="preserve"> </w:t>
      </w:r>
    </w:p>
    <w:p w:rsidR="00675D50" w:rsidRPr="00C6614C" w:rsidRDefault="00675D50" w:rsidP="00675D50">
      <w:pPr>
        <w:rPr>
          <w:b/>
          <w:bCs/>
          <w:szCs w:val="22"/>
          <w:lang w:val="el-GR"/>
        </w:rPr>
      </w:pPr>
      <w:r w:rsidRPr="00C6614C">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C6614C">
        <w:rPr>
          <w:i/>
          <w:color w:val="5B9BD5"/>
          <w:szCs w:val="22"/>
          <w:lang w:val="el-GR"/>
        </w:rPr>
        <w:t>[Ι]</w:t>
      </w:r>
      <w:r w:rsidRPr="00C6614C">
        <w:rPr>
          <w:szCs w:val="22"/>
          <w:lang w:val="el-GR"/>
        </w:rPr>
        <w:t xml:space="preserve"> απαιτείται:</w:t>
      </w:r>
    </w:p>
    <w:p w:rsidR="00675D50" w:rsidRPr="00733310" w:rsidRDefault="00733310" w:rsidP="00675D50">
      <w:pPr>
        <w:rPr>
          <w:b/>
          <w:sz w:val="28"/>
          <w:szCs w:val="28"/>
          <w:lang w:val="el-GR"/>
        </w:rPr>
      </w:pPr>
      <w:r w:rsidRPr="00733310">
        <w:rPr>
          <w:b/>
          <w:sz w:val="28"/>
          <w:szCs w:val="28"/>
          <w:lang w:val="el-GR"/>
        </w:rPr>
        <w:t>ΩΣ 2.2.7</w:t>
      </w:r>
    </w:p>
    <w:p w:rsidR="00675D50" w:rsidRDefault="00675D50" w:rsidP="00675D50">
      <w:pPr>
        <w:pStyle w:val="3"/>
        <w:rPr>
          <w:i/>
          <w:color w:val="5B9BD5"/>
          <w:lang w:val="el-GR"/>
        </w:rPr>
      </w:pPr>
      <w:bookmarkStart w:id="36" w:name="_Toc74084853"/>
      <w:bookmarkStart w:id="37" w:name="_Toc77837528"/>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63"/>
      </w:r>
      <w:bookmarkEnd w:id="36"/>
      <w:bookmarkEnd w:id="37"/>
      <w:r>
        <w:rPr>
          <w:lang w:val="el-GR"/>
        </w:rPr>
        <w:t xml:space="preserve"> </w:t>
      </w:r>
    </w:p>
    <w:p w:rsidR="00675D50" w:rsidRDefault="00675D50" w:rsidP="00675D50">
      <w:pPr>
        <w:rPr>
          <w:b/>
          <w:bCs/>
          <w:lang w:val="el-GR"/>
        </w:rPr>
      </w:pPr>
      <w:r>
        <w:rPr>
          <w:lang w:val="el-GR"/>
        </w:rPr>
        <w:t>Οι οικονομικοί φορείς για την παρούσα διαδικασία σύναψης σύμβασης οφείλουν να συμμορφώνονται με:</w:t>
      </w:r>
    </w:p>
    <w:p w:rsidR="00675D50" w:rsidRDefault="00675D50" w:rsidP="00675D50">
      <w:pPr>
        <w:rPr>
          <w:b/>
          <w:bCs/>
          <w:lang w:val="el-GR"/>
        </w:rPr>
      </w:pPr>
      <w:r>
        <w:rPr>
          <w:b/>
          <w:bCs/>
          <w:lang w:val="el-GR"/>
        </w:rPr>
        <w:t>α)</w:t>
      </w:r>
      <w:r w:rsidR="002746E5">
        <w:rPr>
          <w:lang w:val="el-GR"/>
        </w:rPr>
        <w:t xml:space="preserve"> </w:t>
      </w:r>
      <w:r w:rsidR="002746E5">
        <w:rPr>
          <w:lang w:val="en-US"/>
        </w:rPr>
        <w:t>ISO</w:t>
      </w:r>
      <w:r w:rsidR="002746E5" w:rsidRPr="002746E5">
        <w:rPr>
          <w:lang w:val="el-GR"/>
        </w:rPr>
        <w:t xml:space="preserve"> 9001:2015</w:t>
      </w:r>
      <w:r>
        <w:rPr>
          <w:lang w:val="el-GR"/>
        </w:rPr>
        <w:t xml:space="preserve"> </w:t>
      </w:r>
      <w:r>
        <w:rPr>
          <w:rStyle w:val="FootnoteReference2"/>
          <w:szCs w:val="22"/>
          <w:lang w:val="el-GR"/>
        </w:rPr>
        <w:footnoteReference w:id="64"/>
      </w:r>
    </w:p>
    <w:p w:rsidR="00675D50" w:rsidRDefault="00675D50" w:rsidP="00675D50">
      <w:pPr>
        <w:jc w:val="center"/>
        <w:rPr>
          <w:b/>
          <w:bCs/>
          <w:lang w:val="el-GR"/>
        </w:rPr>
      </w:pPr>
      <w:r>
        <w:rPr>
          <w:b/>
          <w:bCs/>
          <w:lang w:val="el-GR"/>
        </w:rPr>
        <w:lastRenderedPageBreak/>
        <w:t>και</w:t>
      </w:r>
    </w:p>
    <w:p w:rsidR="002746E5" w:rsidRDefault="00675D50" w:rsidP="00675D50">
      <w:pPr>
        <w:rPr>
          <w:lang w:val="el-GR"/>
        </w:rPr>
      </w:pPr>
      <w:r>
        <w:rPr>
          <w:b/>
          <w:bCs/>
          <w:lang w:val="el-GR"/>
        </w:rPr>
        <w:t>β)</w:t>
      </w:r>
      <w:r>
        <w:rPr>
          <w:lang w:val="el-GR"/>
        </w:rPr>
        <w:t xml:space="preserve"> </w:t>
      </w:r>
      <w:r w:rsidR="002746E5">
        <w:rPr>
          <w:lang w:val="el-GR"/>
        </w:rPr>
        <w:t xml:space="preserve"> </w:t>
      </w:r>
      <w:r w:rsidR="002746E5">
        <w:rPr>
          <w:lang w:val="en-US"/>
        </w:rPr>
        <w:t>ISO 14001:2015</w:t>
      </w:r>
      <w:r>
        <w:rPr>
          <w:rStyle w:val="FootnoteReference2"/>
          <w:szCs w:val="22"/>
          <w:lang w:val="el-GR"/>
        </w:rPr>
        <w:t xml:space="preserve"> </w:t>
      </w:r>
      <w:r>
        <w:rPr>
          <w:rStyle w:val="FootnoteReference2"/>
          <w:szCs w:val="22"/>
          <w:lang w:val="el-GR"/>
        </w:rPr>
        <w:footnoteReference w:id="65"/>
      </w:r>
      <w:r>
        <w:rPr>
          <w:lang w:val="el-GR"/>
        </w:rPr>
        <w:t xml:space="preserve"> </w:t>
      </w:r>
    </w:p>
    <w:p w:rsidR="00675D50" w:rsidRDefault="002746E5" w:rsidP="002746E5">
      <w:pPr>
        <w:jc w:val="center"/>
        <w:rPr>
          <w:b/>
          <w:lang w:val="el-GR"/>
        </w:rPr>
      </w:pPr>
      <w:r w:rsidRPr="002746E5">
        <w:rPr>
          <w:b/>
          <w:lang w:val="el-GR"/>
        </w:rPr>
        <w:t>και</w:t>
      </w:r>
    </w:p>
    <w:p w:rsidR="002746E5" w:rsidRPr="002746E5" w:rsidRDefault="002746E5" w:rsidP="002746E5">
      <w:pPr>
        <w:rPr>
          <w:b/>
          <w:lang w:val="en-US"/>
        </w:rPr>
      </w:pPr>
      <w:r>
        <w:rPr>
          <w:b/>
          <w:lang w:val="el-GR"/>
        </w:rPr>
        <w:t xml:space="preserve">γ) </w:t>
      </w:r>
      <w:r w:rsidRPr="002746E5">
        <w:rPr>
          <w:lang w:val="en-US"/>
        </w:rPr>
        <w:t>ISO 45001:2015</w:t>
      </w:r>
    </w:p>
    <w:p w:rsidR="00675D50" w:rsidRPr="0090302A" w:rsidRDefault="00675D50" w:rsidP="00675D50">
      <w:pPr>
        <w:rPr>
          <w:lang w:val="el-GR"/>
        </w:rPr>
      </w:pPr>
      <w:r w:rsidRPr="0090302A">
        <w:rPr>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733310" w:rsidRDefault="00675D50" w:rsidP="00733310">
      <w:pPr>
        <w:rPr>
          <w:lang w:val="el-GR"/>
        </w:rPr>
      </w:pPr>
      <w:r w:rsidRPr="007C0468">
        <w:rPr>
          <w:lang w:val="el-GR"/>
        </w:rPr>
        <w:t xml:space="preserve"> </w:t>
      </w:r>
      <w:r w:rsidR="00733310" w:rsidRPr="0090302A">
        <w:rPr>
          <w:lang w:val="el-GR"/>
        </w:rPr>
        <w:t xml:space="preserve">Σε περίπτωση ένωσης οικονομικών φορέων, οι παραπάνω ελάχιστες απαιτήσεις καλύπτονται </w:t>
      </w:r>
      <w:r w:rsidR="00733310">
        <w:rPr>
          <w:lang w:val="el-GR"/>
        </w:rPr>
        <w:t>αθροιστικά από όλα τα μέλη της ένωσης</w:t>
      </w:r>
      <w:r w:rsidR="00733310" w:rsidRPr="0090302A">
        <w:rPr>
          <w:i/>
          <w:color w:val="5B9BD5"/>
          <w:lang w:val="el-GR"/>
        </w:rPr>
        <w:t xml:space="preserve">  </w:t>
      </w:r>
    </w:p>
    <w:p w:rsidR="00675D50" w:rsidRPr="006F0E81" w:rsidRDefault="00675D50" w:rsidP="00675D50">
      <w:pPr>
        <w:rPr>
          <w:lang w:val="el-GR"/>
        </w:rPr>
      </w:pPr>
    </w:p>
    <w:p w:rsidR="00675D50" w:rsidRDefault="00675D50" w:rsidP="00675D50">
      <w:pPr>
        <w:pStyle w:val="3"/>
        <w:rPr>
          <w:lang w:val="el-GR"/>
        </w:rPr>
      </w:pPr>
      <w:bookmarkStart w:id="38" w:name="_Toc74084854"/>
      <w:bookmarkStart w:id="39" w:name="_Toc77837529"/>
      <w:r>
        <w:rPr>
          <w:lang w:val="el-GR"/>
        </w:rPr>
        <w:t>2.2.8</w:t>
      </w:r>
      <w:r>
        <w:rPr>
          <w:lang w:val="el-GR"/>
        </w:rPr>
        <w:tab/>
        <w:t>Στήριξη στην ικανότητα τρίτων – Υπεργολαβία</w:t>
      </w:r>
      <w:bookmarkEnd w:id="38"/>
      <w:bookmarkEnd w:id="39"/>
    </w:p>
    <w:p w:rsidR="00675D50" w:rsidRPr="00EE08A6" w:rsidRDefault="00675D50" w:rsidP="00675D50">
      <w:pPr>
        <w:rPr>
          <w:b/>
          <w:bCs/>
          <w:lang w:val="el-GR"/>
        </w:rPr>
      </w:pPr>
      <w:r w:rsidRPr="00EE08A6">
        <w:rPr>
          <w:b/>
          <w:bCs/>
          <w:lang w:val="el-GR"/>
        </w:rPr>
        <w:t>2.2.8.1. Στήριξη στην ικανότητα τρίτων</w:t>
      </w:r>
      <w:r>
        <w:rPr>
          <w:rStyle w:val="ad"/>
          <w:b/>
          <w:bCs/>
          <w:lang w:val="el-GR"/>
        </w:rPr>
        <w:footnoteReference w:id="66"/>
      </w:r>
    </w:p>
    <w:p w:rsidR="00675D50" w:rsidRPr="00FE4670" w:rsidRDefault="00675D50" w:rsidP="00675D50">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7"/>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Pr="00FE4670">
        <w:rPr>
          <w:lang w:val="el-GR"/>
        </w:rPr>
        <w:t xml:space="preserve"> </w:t>
      </w:r>
    </w:p>
    <w:p w:rsidR="00675D50" w:rsidRDefault="00675D50" w:rsidP="00675D50">
      <w:pPr>
        <w:rPr>
          <w:szCs w:val="22"/>
          <w:lang w:val="el-GR"/>
        </w:rPr>
      </w:pP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w:t>
      </w:r>
      <w:r>
        <w:rPr>
          <w:szCs w:val="22"/>
          <w:lang w:val="el-GR"/>
        </w:rPr>
        <w:lastRenderedPageBreak/>
        <w:t>οποίες απαιτούνται οι συγκεκριμένες ικανότητες</w:t>
      </w:r>
      <w:r>
        <w:rPr>
          <w:rStyle w:val="FootnoteReference2"/>
          <w:szCs w:val="22"/>
        </w:rPr>
        <w:footnoteReference w:id="68"/>
      </w:r>
      <w:r>
        <w:rPr>
          <w:szCs w:val="22"/>
          <w:lang w:val="el-GR"/>
        </w:rPr>
        <w:t>.</w:t>
      </w:r>
      <w:r w:rsidRPr="00FE4670">
        <w:rPr>
          <w:szCs w:val="22"/>
          <w:lang w:val="el-GR"/>
        </w:rPr>
        <w:t xml:space="preserve"> </w:t>
      </w: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675D50" w:rsidRPr="0083058A" w:rsidRDefault="00675D50" w:rsidP="00675D50">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675D50" w:rsidRDefault="00675D50" w:rsidP="00675D50">
      <w:pPr>
        <w:rPr>
          <w:bCs/>
          <w:lang w:val="el-GR"/>
        </w:rPr>
      </w:pPr>
      <w:r>
        <w:t> </w:t>
      </w:r>
      <w:r w:rsidRPr="0035532D">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35532D">
        <w:rPr>
          <w:bCs/>
          <w:color w:val="000000"/>
          <w:lang w:val="el-GR"/>
        </w:rPr>
        <w:t xml:space="preserve"> </w:t>
      </w:r>
      <w:r w:rsidRPr="0035532D">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675D50" w:rsidRDefault="00675D50" w:rsidP="00675D50">
      <w:pPr>
        <w:rPr>
          <w:bCs/>
          <w:lang w:val="el-GR"/>
        </w:rPr>
      </w:pPr>
    </w:p>
    <w:p w:rsidR="00675D50" w:rsidRPr="00EE08A6" w:rsidRDefault="00675D50" w:rsidP="00675D50">
      <w:pPr>
        <w:rPr>
          <w:b/>
          <w:bCs/>
          <w:lang w:val="el-GR"/>
        </w:rPr>
      </w:pPr>
      <w:r w:rsidRPr="00EE08A6">
        <w:rPr>
          <w:b/>
          <w:bCs/>
          <w:lang w:val="el-GR"/>
        </w:rPr>
        <w:t>2.2.8.2. Υπεργολαβία</w:t>
      </w:r>
    </w:p>
    <w:p w:rsidR="00675D50" w:rsidRPr="00245B54" w:rsidRDefault="00675D50" w:rsidP="00675D50">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Pr>
          <w:rStyle w:val="ad"/>
          <w:bCs/>
          <w:lang w:val="el-GR"/>
        </w:rPr>
        <w:footnoteReference w:id="69"/>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675D50" w:rsidRDefault="00675D50" w:rsidP="00675D50">
      <w:pPr>
        <w:rPr>
          <w:lang w:val="el-GR"/>
        </w:rPr>
      </w:pPr>
    </w:p>
    <w:p w:rsidR="00675D50" w:rsidRDefault="00675D50" w:rsidP="00675D50">
      <w:pPr>
        <w:pStyle w:val="3"/>
        <w:rPr>
          <w:lang w:val="el-GR"/>
        </w:rPr>
      </w:pPr>
      <w:bookmarkStart w:id="40" w:name="_Toc74084855"/>
      <w:bookmarkStart w:id="41" w:name="_Toc77837530"/>
      <w:r>
        <w:rPr>
          <w:lang w:val="el-GR"/>
        </w:rPr>
        <w:t>2.2.9</w:t>
      </w:r>
      <w:r>
        <w:rPr>
          <w:lang w:val="el-GR"/>
        </w:rPr>
        <w:tab/>
        <w:t>Κανόνες απόδειξης ποιοτικής επιλογής</w:t>
      </w:r>
      <w:bookmarkEnd w:id="40"/>
      <w:bookmarkEnd w:id="41"/>
    </w:p>
    <w:p w:rsidR="00675D50" w:rsidRDefault="00675D50" w:rsidP="00675D50">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rsidR="00675D50" w:rsidRDefault="00675D50" w:rsidP="00675D50">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sidRPr="00245B54">
        <w:rPr>
          <w:rStyle w:val="WW-FootnoteReference9"/>
          <w:bCs/>
          <w:lang w:val="el-GR"/>
        </w:rPr>
        <w:footnoteReference w:id="70"/>
      </w:r>
      <w:r w:rsidRPr="00245B54">
        <w:rPr>
          <w:bCs/>
          <w:lang w:val="el-GR"/>
        </w:rPr>
        <w:t>.</w:t>
      </w:r>
    </w:p>
    <w:p w:rsidR="00675D50" w:rsidRDefault="00675D50" w:rsidP="00675D50">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w:t>
      </w:r>
      <w:r>
        <w:rPr>
          <w:bCs/>
          <w:lang w:val="el-GR"/>
        </w:rPr>
        <w:lastRenderedPageBreak/>
        <w:t>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WW-FootnoteReference9"/>
          <w:bCs/>
          <w:lang w:val="el-GR"/>
        </w:rPr>
        <w:footnoteReference w:id="71"/>
      </w:r>
      <w:r>
        <w:rPr>
          <w:bCs/>
          <w:lang w:val="el-GR"/>
        </w:rPr>
        <w:t xml:space="preserve">. </w:t>
      </w:r>
    </w:p>
    <w:p w:rsidR="00675D50" w:rsidRPr="00E14C02" w:rsidRDefault="00675D50" w:rsidP="00675D50">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E14C02">
        <w:rPr>
          <w:rFonts w:eastAsia="Calibri" w:cs="Times New Roman"/>
          <w:szCs w:val="22"/>
          <w:vertAlign w:val="superscript"/>
          <w:lang w:val="el-GR" w:eastAsia="en-US"/>
        </w:rPr>
        <w:footnoteReference w:id="72"/>
      </w:r>
      <w:r w:rsidRPr="00E14C02">
        <w:rPr>
          <w:rFonts w:eastAsia="Calibri" w:cs="Times New Roman"/>
          <w:szCs w:val="22"/>
          <w:lang w:val="el-GR" w:eastAsia="en-US"/>
        </w:rPr>
        <w:t xml:space="preserve">. </w:t>
      </w:r>
    </w:p>
    <w:p w:rsidR="00675D50" w:rsidRDefault="00675D50" w:rsidP="00675D50">
      <w:pPr>
        <w:pStyle w:val="4"/>
        <w:ind w:left="567" w:hanging="567"/>
        <w:rPr>
          <w:i/>
          <w:color w:val="5B9BD5"/>
          <w:lang w:val="el-GR"/>
        </w:rPr>
      </w:pPr>
      <w:bookmarkStart w:id="42" w:name="_Toc74084856"/>
      <w:bookmarkStart w:id="43" w:name="_Toc77837531"/>
      <w:r>
        <w:rPr>
          <w:lang w:val="el-GR"/>
        </w:rPr>
        <w:t>2.2.9.1</w:t>
      </w:r>
      <w:r>
        <w:rPr>
          <w:lang w:val="el-GR"/>
        </w:rPr>
        <w:tab/>
        <w:t>Προκαταρκτική απόδειξη κατά την υποβολή προσφορών</w:t>
      </w:r>
      <w:bookmarkEnd w:id="42"/>
      <w:bookmarkEnd w:id="43"/>
      <w:r>
        <w:rPr>
          <w:lang w:val="el-GR"/>
        </w:rPr>
        <w:t xml:space="preserve"> </w:t>
      </w:r>
    </w:p>
    <w:p w:rsidR="00675D50" w:rsidRDefault="00675D50" w:rsidP="00675D50">
      <w:pPr>
        <w:rPr>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w:t>
      </w:r>
      <w:r w:rsidRPr="00DA6E83">
        <w:rPr>
          <w:lang w:val="el-GR"/>
        </w:rPr>
        <w:t xml:space="preserve">στην παρούσα </w:t>
      </w:r>
      <w:r w:rsidR="002E1ADF" w:rsidRPr="00DA6E83">
        <w:rPr>
          <w:lang w:val="el-GR"/>
        </w:rPr>
        <w:t xml:space="preserve">Παράρτημα </w:t>
      </w:r>
      <w:r w:rsidR="002E1ADF" w:rsidRPr="00DA6E83">
        <w:rPr>
          <w:lang w:val="en-US"/>
        </w:rPr>
        <w:t>III</w:t>
      </w:r>
      <w:r w:rsidRPr="00DA6E83">
        <w:rPr>
          <w:i/>
          <w:color w:val="5B9BD5"/>
          <w:lang w:val="el-GR"/>
        </w:rPr>
        <w:t>,</w:t>
      </w:r>
      <w:r w:rsidRPr="00DA6E83">
        <w:rPr>
          <w:lang w:val="el-GR"/>
        </w:rPr>
        <w:t xml:space="preserve"> το</w:t>
      </w:r>
      <w:r>
        <w:rPr>
          <w:lang w:val="el-GR"/>
        </w:rPr>
        <w:t xml:space="preserve"> οποίο ισοδυναμεί με ενημερωμένη υπεύθυνη δήλωση, με τις συνέπειες του ν. 1599/1986. Το ΕΕΕΣ</w:t>
      </w:r>
      <w:r>
        <w:rPr>
          <w:rStyle w:val="WW-FootnoteReference9"/>
          <w:lang w:val="el-GR"/>
        </w:rPr>
        <w:footnoteReference w:id="73"/>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WW-FootnoteReference10"/>
          <w:lang w:val="el-GR"/>
        </w:rPr>
        <w:footnoteReference w:id="74"/>
      </w:r>
      <w:r>
        <w:rPr>
          <w:lang w:val="el-GR"/>
        </w:rPr>
        <w:t xml:space="preserve"> </w:t>
      </w:r>
    </w:p>
    <w:p w:rsidR="00675D50" w:rsidRDefault="00675D50" w:rsidP="00675D50">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5"/>
      </w:r>
    </w:p>
    <w:p w:rsidR="00675D50" w:rsidRDefault="00675D50" w:rsidP="00675D50">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Pr>
          <w:bCs/>
          <w:iCs/>
          <w:lang w:val="el-GR"/>
        </w:rPr>
        <w:t>αυτό.</w:t>
      </w:r>
      <w:r>
        <w:rPr>
          <w:rStyle w:val="ad"/>
          <w:bCs/>
          <w:iCs/>
          <w:lang w:val="el-GR"/>
        </w:rPr>
        <w:footnoteReference w:id="76"/>
      </w:r>
    </w:p>
    <w:p w:rsidR="00675D50" w:rsidRPr="003D62F0" w:rsidRDefault="00675D50" w:rsidP="00675D5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675D50" w:rsidRDefault="00675D50" w:rsidP="00675D50">
      <w:pPr>
        <w:rPr>
          <w:lang w:val="el-GR"/>
        </w:rPr>
      </w:pPr>
      <w:r>
        <w:rPr>
          <w:lang w:val="el-GR"/>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w:t>
      </w:r>
      <w:r>
        <w:rPr>
          <w:lang w:val="el-GR"/>
        </w:rPr>
        <w:lastRenderedPageBreak/>
        <w:t>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75D50" w:rsidRDefault="00675D50" w:rsidP="00675D50">
      <w:pPr>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r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390D33">
        <w:rPr>
          <w:rStyle w:val="ad"/>
          <w:lang w:val="el-GR"/>
        </w:rPr>
        <w:footnoteReference w:id="77"/>
      </w:r>
      <w:r w:rsidRPr="00390D33">
        <w:rPr>
          <w:lang w:val="el-GR"/>
        </w:rPr>
        <w:t>.</w:t>
      </w:r>
      <w:hyperlink r:id="rId13" w:history="1"/>
      <w:hyperlink r:id="rId14" w:history="1"/>
    </w:p>
    <w:p w:rsidR="00675D50" w:rsidRDefault="00675D50" w:rsidP="00675D50">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8"/>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w:t>
      </w:r>
      <w:r w:rsidRPr="00032BAF">
        <w:rPr>
          <w:rFonts w:eastAsia="Calibri" w:cs="Times New Roman"/>
          <w:szCs w:val="22"/>
          <w:vertAlign w:val="superscript"/>
          <w:lang w:val="el-GR" w:eastAsia="en-US"/>
        </w:rPr>
        <w:footnoteReference w:id="79"/>
      </w:r>
      <w:r w:rsidRPr="00032BAF">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rsidR="00675D50" w:rsidRPr="00E14C02" w:rsidRDefault="00675D50" w:rsidP="00675D50">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80"/>
      </w:r>
      <w:r w:rsidRPr="00E14C02">
        <w:rPr>
          <w:rFonts w:eastAsia="Calibri" w:cs="Times New Roman"/>
          <w:szCs w:val="22"/>
          <w:lang w:val="el-GR" w:eastAsia="en-US"/>
        </w:rPr>
        <w:t>.</w:t>
      </w:r>
    </w:p>
    <w:p w:rsidR="00675D50" w:rsidRPr="00E14C02" w:rsidRDefault="00675D50" w:rsidP="00675D50">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81"/>
      </w:r>
      <w:r w:rsidRPr="00E14C02">
        <w:rPr>
          <w:rFonts w:eastAsia="Calibri" w:cs="Times New Roman"/>
          <w:szCs w:val="22"/>
          <w:lang w:val="el-GR" w:eastAsia="en-US"/>
        </w:rPr>
        <w:t>.</w:t>
      </w:r>
    </w:p>
    <w:p w:rsidR="00675D50" w:rsidRPr="00C513BF" w:rsidRDefault="00675D50" w:rsidP="00675D50">
      <w:pPr>
        <w:pStyle w:val="4"/>
        <w:ind w:left="567" w:hanging="567"/>
        <w:rPr>
          <w:lang w:val="el-GR"/>
        </w:rPr>
      </w:pPr>
      <w:bookmarkStart w:id="44" w:name="_Toc77837532"/>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82"/>
      </w:r>
      <w:bookmarkEnd w:id="44"/>
      <w:r>
        <w:rPr>
          <w:lang w:val="el-GR"/>
        </w:rPr>
        <w:t xml:space="preserve"> </w:t>
      </w:r>
    </w:p>
    <w:p w:rsidR="00675D50" w:rsidRDefault="00675D50" w:rsidP="00675D50">
      <w:pPr>
        <w:rPr>
          <w:bCs/>
          <w:lang w:val="el-GR"/>
        </w:rPr>
      </w:pPr>
      <w:r>
        <w:rPr>
          <w:b/>
          <w:bCs/>
          <w:lang w:val="el-GR"/>
        </w:rPr>
        <w:t>Α.</w:t>
      </w:r>
      <w:r>
        <w:rPr>
          <w:bCs/>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2.2.4, 2.2.5, 2.2.6 και 2.2.7,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στο άρθρο 3.2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675D50" w:rsidRDefault="00675D50" w:rsidP="00675D50">
      <w:pPr>
        <w:rPr>
          <w:bCs/>
          <w:lang w:val="el-GR"/>
        </w:rPr>
      </w:pPr>
      <w:r>
        <w:rPr>
          <w:bCs/>
          <w:lang w:val="el-GR"/>
        </w:rPr>
        <w:lastRenderedPageBreak/>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675D50" w:rsidRDefault="00675D50" w:rsidP="00675D50">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83"/>
      </w:r>
      <w:r>
        <w:rPr>
          <w:bCs/>
          <w:lang w:val="el-GR"/>
        </w:rPr>
        <w:t>.</w:t>
      </w:r>
    </w:p>
    <w:p w:rsidR="00675D50" w:rsidRDefault="00675D50" w:rsidP="00675D50">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rsidR="00675D50" w:rsidRDefault="00675D50" w:rsidP="00675D50">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675D50" w:rsidRDefault="00675D50" w:rsidP="00675D50">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675D50" w:rsidRDefault="00675D50" w:rsidP="00675D50">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675D50" w:rsidRPr="00BD65F6" w:rsidRDefault="00675D50" w:rsidP="00675D50">
      <w:pPr>
        <w:rPr>
          <w:lang w:val="el-GR"/>
        </w:rPr>
      </w:pPr>
      <w:r>
        <w:rPr>
          <w:color w:val="000000"/>
          <w:lang w:val="el-GR"/>
        </w:rPr>
        <w:t>Ειδικότερα οι οικονομικοί φορείς προσκομίζουν:</w:t>
      </w:r>
    </w:p>
    <w:p w:rsidR="00675D50" w:rsidRDefault="00675D50" w:rsidP="00675D50">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675D50" w:rsidRDefault="00675D50" w:rsidP="00675D50">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675D50" w:rsidRPr="00B55565" w:rsidRDefault="00675D50" w:rsidP="00675D50">
      <w:pPr>
        <w:rPr>
          <w:lang w:val="el-GR"/>
        </w:rPr>
      </w:pPr>
      <w:r>
        <w:rPr>
          <w:b/>
          <w:bCs/>
          <w:lang w:val="el-GR"/>
        </w:rPr>
        <w:lastRenderedPageBreak/>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0"/>
          <w:lang w:val="el-GR"/>
        </w:rPr>
        <w:t>.</w:t>
      </w:r>
    </w:p>
    <w:p w:rsidR="00675D50" w:rsidRDefault="00675D50" w:rsidP="00675D50">
      <w:pPr>
        <w:rPr>
          <w:b/>
          <w:bCs/>
          <w:color w:val="000000"/>
          <w:lang w:val="el-GR"/>
        </w:rPr>
      </w:pPr>
      <w:r>
        <w:rPr>
          <w:color w:val="000000"/>
          <w:lang w:val="el-GR"/>
        </w:rPr>
        <w:t>Ιδίως οι οικονομικοί φορείς που είναι εγκατεστημένοι στην Ελλάδα προσκομίζουν:</w:t>
      </w:r>
    </w:p>
    <w:p w:rsidR="00675D50" w:rsidRDefault="00675D50" w:rsidP="00675D50">
      <w:pPr>
        <w:rPr>
          <w:color w:val="000000"/>
          <w:lang w:val="el-GR"/>
        </w:rPr>
      </w:pPr>
      <w:r>
        <w:rPr>
          <w:b/>
          <w:bCs/>
          <w:color w:val="000000"/>
          <w:lang w:val="en-US"/>
        </w:rPr>
        <w:t>i</w:t>
      </w:r>
      <w:r>
        <w:rPr>
          <w:b/>
          <w:bCs/>
          <w:color w:val="000000"/>
          <w:lang w:val="el-GR"/>
        </w:rPr>
        <w:t xml:space="preserve">) </w:t>
      </w:r>
      <w:r>
        <w:rPr>
          <w:color w:val="000000"/>
          <w:lang w:val="el-GR"/>
        </w:rPr>
        <w:t>Για την απόδειξη της εκπλήρωσης των φορολογικών υποχρεώσεων της παραγράφου 2.2.3.2 περίπτωση (α) αποδεικτικό ενημερότητας εκδιδόμενο από την Α.Α.Δ.Ε</w:t>
      </w:r>
      <w:proofErr w:type="gramStart"/>
      <w:r>
        <w:rPr>
          <w:color w:val="000000"/>
          <w:lang w:val="el-GR"/>
        </w:rPr>
        <w:t>..</w:t>
      </w:r>
      <w:proofErr w:type="gramEnd"/>
      <w:r w:rsidRPr="00BD65F6">
        <w:rPr>
          <w:color w:val="000000"/>
          <w:lang w:val="el-GR"/>
        </w:rPr>
        <w:t xml:space="preserve"> </w:t>
      </w:r>
    </w:p>
    <w:p w:rsidR="00675D50" w:rsidRDefault="00675D50" w:rsidP="00675D50">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rsidR="00675D50" w:rsidRDefault="00675D50" w:rsidP="00675D50">
      <w:pPr>
        <w:rPr>
          <w:b/>
          <w:bCs/>
          <w:color w:val="000000"/>
          <w:lang w:val="el-GR"/>
        </w:rPr>
      </w:pPr>
      <w:r>
        <w:rPr>
          <w:b/>
          <w:bCs/>
          <w:color w:val="000000"/>
          <w:lang w:val="en-US"/>
        </w:rPr>
        <w:t>iii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675D50" w:rsidRDefault="00675D50" w:rsidP="00675D50">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4"/>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675D50" w:rsidRDefault="00675D50" w:rsidP="00675D50">
      <w:pPr>
        <w:rPr>
          <w:b/>
          <w:bCs/>
          <w:color w:val="000000"/>
          <w:lang w:val="el-GR"/>
        </w:rPr>
      </w:pPr>
      <w:r>
        <w:rPr>
          <w:color w:val="000000"/>
          <w:lang w:val="el-GR"/>
        </w:rPr>
        <w:t>Ιδίως οι οικονομικοί φορείς που είναι εγκατεστημένοι στην Ελλάδα προσκομίζουν:</w:t>
      </w:r>
    </w:p>
    <w:p w:rsidR="00675D50" w:rsidRDefault="00675D50" w:rsidP="00675D50">
      <w:pPr>
        <w:rPr>
          <w:b/>
          <w:lang w:val="el-GR"/>
        </w:rPr>
      </w:pPr>
      <w:bookmarkStart w:id="45" w:name="_Hlk69240569"/>
      <w:r>
        <w:rPr>
          <w:b/>
          <w:bCs/>
          <w:lang w:val="en-US"/>
        </w:rPr>
        <w:t>i</w:t>
      </w:r>
      <w:r w:rsidRPr="00BD65F6">
        <w:rPr>
          <w:b/>
          <w:bCs/>
          <w:lang w:val="el-GR"/>
        </w:rPr>
        <w:t>)</w:t>
      </w:r>
      <w:r>
        <w:rPr>
          <w:bCs/>
          <w:lang w:val="el-GR"/>
        </w:rPr>
        <w:t xml:space="preserve"> Ενιαίο Πιστοποιητικό Δικαστικής Φερεγγυότητας</w:t>
      </w:r>
      <w:bookmarkEnd w:id="45"/>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675D50" w:rsidRDefault="00675D50" w:rsidP="00675D50">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675D50" w:rsidRDefault="00675D50" w:rsidP="00675D50">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rsidR="00675D50" w:rsidRDefault="00675D50" w:rsidP="00675D50">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675D50" w:rsidRDefault="00675D50" w:rsidP="00675D50">
      <w:pPr>
        <w:rPr>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ad"/>
          <w:color w:val="000000"/>
          <w:lang w:val="el-GR"/>
        </w:rPr>
        <w:footnoteReference w:id="85"/>
      </w:r>
      <w:r>
        <w:rPr>
          <w:color w:val="000000"/>
          <w:lang w:val="el-GR"/>
        </w:rPr>
        <w:t>.</w:t>
      </w:r>
    </w:p>
    <w:p w:rsidR="00675D50" w:rsidRDefault="00675D50" w:rsidP="00675D50">
      <w:pPr>
        <w:rPr>
          <w:b/>
          <w:bCs/>
          <w:color w:val="000000"/>
          <w:lang w:val="el-GR"/>
        </w:rPr>
      </w:pP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w:t>
      </w:r>
    </w:p>
    <w:p w:rsidR="00675D50" w:rsidRDefault="00675D50" w:rsidP="00675D50">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w:t>
      </w:r>
      <w:r>
        <w:rPr>
          <w:rFonts w:eastAsia="Calibri"/>
          <w:lang w:val="el-GR"/>
        </w:rPr>
        <w:lastRenderedPageBreak/>
        <w:t>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6"/>
      </w:r>
    </w:p>
    <w:p w:rsidR="00675D50" w:rsidRDefault="00675D50" w:rsidP="00675D50">
      <w:pPr>
        <w:rPr>
          <w:rFonts w:eastAsia="Calibri"/>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675D50" w:rsidRPr="007C0468" w:rsidRDefault="00675D50" w:rsidP="00675D50">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εκτός εάν, σύμφωνα με τις ειδικότερες διατάξεις αυτών, φέρουν συγκεκριμένο χρόνο ισχύος.</w:t>
      </w:r>
    </w:p>
    <w:p w:rsidR="00D40AB1" w:rsidRPr="00C6614C" w:rsidRDefault="00675D50" w:rsidP="00675D50">
      <w:pPr>
        <w:rPr>
          <w:lang w:val="el-GR"/>
        </w:rPr>
      </w:pPr>
      <w:r w:rsidRPr="00C6614C">
        <w:rPr>
          <w:b/>
          <w:bCs/>
          <w:lang w:val="el-GR"/>
        </w:rPr>
        <w:t>Β.3.</w:t>
      </w:r>
      <w:r w:rsidRPr="00C661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C6614C">
        <w:rPr>
          <w:rStyle w:val="FootnoteReference2"/>
          <w:szCs w:val="22"/>
        </w:rPr>
        <w:footnoteReference w:id="87"/>
      </w:r>
      <w:r w:rsidRPr="00C6614C">
        <w:rPr>
          <w:lang w:val="el-GR"/>
        </w:rPr>
        <w:t xml:space="preserve"> </w:t>
      </w:r>
    </w:p>
    <w:p w:rsidR="00D40AB1" w:rsidRDefault="00D40AB1" w:rsidP="00D40AB1">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ισολογισμούς των τριών τελευταίων οικονομικών χρήσεων (έτη 201</w:t>
      </w:r>
      <w:r w:rsidR="004653D0">
        <w:rPr>
          <w:rFonts w:eastAsiaTheme="minorHAnsi"/>
          <w:szCs w:val="22"/>
          <w:lang w:val="el-GR" w:eastAsia="en-US"/>
        </w:rPr>
        <w:t>8</w:t>
      </w:r>
      <w:r>
        <w:rPr>
          <w:rFonts w:eastAsiaTheme="minorHAnsi"/>
          <w:szCs w:val="22"/>
          <w:lang w:val="el-GR" w:eastAsia="en-US"/>
        </w:rPr>
        <w:t>, 201</w:t>
      </w:r>
      <w:r w:rsidR="004653D0">
        <w:rPr>
          <w:rFonts w:eastAsiaTheme="minorHAnsi"/>
          <w:szCs w:val="22"/>
          <w:lang w:val="el-GR" w:eastAsia="en-US"/>
        </w:rPr>
        <w:t>9</w:t>
      </w:r>
      <w:r>
        <w:rPr>
          <w:rFonts w:eastAsiaTheme="minorHAnsi"/>
          <w:szCs w:val="22"/>
          <w:lang w:val="el-GR" w:eastAsia="en-US"/>
        </w:rPr>
        <w:t xml:space="preserve"> και</w:t>
      </w:r>
    </w:p>
    <w:p w:rsidR="00D40AB1" w:rsidRDefault="00D40AB1" w:rsidP="00D40AB1">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20</w:t>
      </w:r>
      <w:r w:rsidR="004653D0">
        <w:rPr>
          <w:rFonts w:eastAsiaTheme="minorHAnsi"/>
          <w:szCs w:val="22"/>
          <w:lang w:val="el-GR" w:eastAsia="en-US"/>
        </w:rPr>
        <w:t>20</w:t>
      </w:r>
      <w:r>
        <w:rPr>
          <w:rFonts w:eastAsiaTheme="minorHAnsi"/>
          <w:szCs w:val="22"/>
          <w:lang w:val="el-GR" w:eastAsia="en-US"/>
        </w:rPr>
        <w:t>) και πίνακα τεκμηρίωσης στον οποίο θα αναφέρονται το έτος (οικονομική χρήση), ο κύκλος εργασιών</w:t>
      </w:r>
    </w:p>
    <w:p w:rsidR="00D40AB1" w:rsidRDefault="00D40AB1" w:rsidP="00D40AB1">
      <w:pPr>
        <w:suppressAutoHyphens w:val="0"/>
        <w:autoSpaceDE w:val="0"/>
        <w:autoSpaceDN w:val="0"/>
        <w:adjustRightInd w:val="0"/>
        <w:spacing w:after="0"/>
        <w:jc w:val="left"/>
        <w:rPr>
          <w:rFonts w:eastAsiaTheme="minorHAnsi"/>
          <w:szCs w:val="22"/>
          <w:lang w:val="el-GR" w:eastAsia="en-US"/>
        </w:rPr>
      </w:pPr>
      <w:r>
        <w:rPr>
          <w:rFonts w:eastAsiaTheme="minorHAnsi"/>
          <w:szCs w:val="22"/>
          <w:lang w:val="el-GR" w:eastAsia="en-US"/>
        </w:rPr>
        <w:t>και το καθαρό αποτέλεσμα χρήσης προ Φόρων. Συγκεκριμένα, προσκομίζεται πίνακας τεκμηρίωσης,σύμφωνα με το ακόλουθο υπόδειγμα:</w:t>
      </w:r>
    </w:p>
    <w:p w:rsidR="00D40AB1" w:rsidRDefault="00D40AB1" w:rsidP="00D40AB1">
      <w:pPr>
        <w:suppressAutoHyphens w:val="0"/>
        <w:autoSpaceDE w:val="0"/>
        <w:autoSpaceDN w:val="0"/>
        <w:adjustRightInd w:val="0"/>
        <w:spacing w:after="0"/>
        <w:jc w:val="left"/>
        <w:rPr>
          <w:rFonts w:eastAsiaTheme="minorHAnsi"/>
          <w:szCs w:val="22"/>
          <w:lang w:val="el-GR" w:eastAsia="en-US"/>
        </w:rPr>
      </w:pPr>
    </w:p>
    <w:tbl>
      <w:tblPr>
        <w:tblStyle w:val="aff3"/>
        <w:tblW w:w="0" w:type="auto"/>
        <w:tblLook w:val="04A0" w:firstRow="1" w:lastRow="0" w:firstColumn="1" w:lastColumn="0" w:noHBand="0" w:noVBand="1"/>
      </w:tblPr>
      <w:tblGrid>
        <w:gridCol w:w="846"/>
        <w:gridCol w:w="1984"/>
        <w:gridCol w:w="2694"/>
        <w:gridCol w:w="2772"/>
      </w:tblGrid>
      <w:tr w:rsidR="00D40AB1" w:rsidRPr="00FB76D7" w:rsidTr="00D40AB1">
        <w:tc>
          <w:tcPr>
            <w:tcW w:w="846"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α/α</w:t>
            </w:r>
          </w:p>
        </w:tc>
        <w:tc>
          <w:tcPr>
            <w:tcW w:w="1984"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ΕΤΟΣ</w:t>
            </w:r>
          </w:p>
        </w:tc>
        <w:tc>
          <w:tcPr>
            <w:tcW w:w="2694"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ΚΥΚΛΟΣ ΕΡΓΑΣΙΩΝ</w:t>
            </w:r>
          </w:p>
        </w:tc>
        <w:tc>
          <w:tcPr>
            <w:tcW w:w="2772"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ΚΑΘΑΡΟ ΑΠΟΤΕΛΕΣΜΑ ΧΡΗΣΗΣ ΠΡΟ ΦΟΡΩΝ</w:t>
            </w:r>
          </w:p>
        </w:tc>
      </w:tr>
      <w:tr w:rsidR="00D40AB1" w:rsidTr="00D40AB1">
        <w:tc>
          <w:tcPr>
            <w:tcW w:w="846"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1</w:t>
            </w:r>
          </w:p>
        </w:tc>
        <w:tc>
          <w:tcPr>
            <w:tcW w:w="1984" w:type="dxa"/>
          </w:tcPr>
          <w:p w:rsidR="00D40AB1" w:rsidRDefault="00D40AB1" w:rsidP="004653D0">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201</w:t>
            </w:r>
            <w:r w:rsidR="004653D0">
              <w:rPr>
                <w:rFonts w:eastAsiaTheme="minorHAnsi"/>
                <w:szCs w:val="22"/>
                <w:lang w:val="el-GR" w:eastAsia="en-US"/>
              </w:rPr>
              <w:t>8</w:t>
            </w:r>
          </w:p>
        </w:tc>
        <w:tc>
          <w:tcPr>
            <w:tcW w:w="2694"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c>
          <w:tcPr>
            <w:tcW w:w="2772"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r>
      <w:tr w:rsidR="00D40AB1" w:rsidTr="00D40AB1">
        <w:tc>
          <w:tcPr>
            <w:tcW w:w="846"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2</w:t>
            </w:r>
          </w:p>
        </w:tc>
        <w:tc>
          <w:tcPr>
            <w:tcW w:w="1984" w:type="dxa"/>
          </w:tcPr>
          <w:p w:rsidR="00D40AB1" w:rsidRDefault="004653D0"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2019</w:t>
            </w:r>
          </w:p>
        </w:tc>
        <w:tc>
          <w:tcPr>
            <w:tcW w:w="2694"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c>
          <w:tcPr>
            <w:tcW w:w="2772"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r>
      <w:tr w:rsidR="00D40AB1" w:rsidTr="00D40AB1">
        <w:tc>
          <w:tcPr>
            <w:tcW w:w="846"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3</w:t>
            </w:r>
          </w:p>
        </w:tc>
        <w:tc>
          <w:tcPr>
            <w:tcW w:w="1984" w:type="dxa"/>
          </w:tcPr>
          <w:p w:rsidR="00D40AB1" w:rsidRDefault="004653D0"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2020</w:t>
            </w:r>
          </w:p>
        </w:tc>
        <w:tc>
          <w:tcPr>
            <w:tcW w:w="2694"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c>
          <w:tcPr>
            <w:tcW w:w="2772" w:type="dxa"/>
          </w:tcPr>
          <w:p w:rsidR="00D40AB1" w:rsidRDefault="00D40AB1" w:rsidP="00D40AB1">
            <w:pPr>
              <w:suppressAutoHyphens w:val="0"/>
              <w:autoSpaceDE w:val="0"/>
              <w:autoSpaceDN w:val="0"/>
              <w:adjustRightInd w:val="0"/>
              <w:spacing w:after="0"/>
              <w:jc w:val="center"/>
              <w:rPr>
                <w:rFonts w:eastAsiaTheme="minorHAnsi"/>
                <w:szCs w:val="22"/>
                <w:lang w:val="el-GR" w:eastAsia="en-US"/>
              </w:rPr>
            </w:pPr>
            <w:r>
              <w:rPr>
                <w:rFonts w:eastAsiaTheme="minorHAnsi"/>
                <w:szCs w:val="22"/>
                <w:lang w:val="el-GR" w:eastAsia="en-US"/>
              </w:rPr>
              <w:t>………….</w:t>
            </w:r>
          </w:p>
        </w:tc>
      </w:tr>
    </w:tbl>
    <w:p w:rsidR="00D40AB1" w:rsidRDefault="00D40AB1" w:rsidP="00D40AB1">
      <w:pPr>
        <w:suppressAutoHyphens w:val="0"/>
        <w:autoSpaceDE w:val="0"/>
        <w:autoSpaceDN w:val="0"/>
        <w:adjustRightInd w:val="0"/>
        <w:spacing w:after="0"/>
        <w:jc w:val="left"/>
        <w:rPr>
          <w:rFonts w:eastAsiaTheme="minorHAnsi"/>
          <w:szCs w:val="22"/>
          <w:lang w:val="el-GR" w:eastAsia="en-US"/>
        </w:rPr>
      </w:pPr>
    </w:p>
    <w:p w:rsidR="00D40AB1" w:rsidRDefault="00D40AB1" w:rsidP="00D40AB1">
      <w:pPr>
        <w:suppressAutoHyphens w:val="0"/>
        <w:autoSpaceDE w:val="0"/>
        <w:autoSpaceDN w:val="0"/>
        <w:adjustRightInd w:val="0"/>
        <w:spacing w:after="0"/>
        <w:jc w:val="left"/>
        <w:rPr>
          <w:rFonts w:eastAsiaTheme="minorHAnsi"/>
          <w:szCs w:val="22"/>
          <w:lang w:val="el-GR" w:eastAsia="en-US"/>
        </w:rPr>
      </w:pPr>
    </w:p>
    <w:p w:rsidR="00675D50" w:rsidRPr="001C3E1B" w:rsidRDefault="00DF0314" w:rsidP="00675D50">
      <w:pPr>
        <w:rPr>
          <w:rFonts w:eastAsia="Calibri"/>
          <w:lang w:val="el-GR"/>
        </w:rPr>
      </w:pPr>
      <w:r>
        <w:rPr>
          <w:rFonts w:eastAsia="Calibri"/>
          <w:lang w:val="el-GR"/>
        </w:rPr>
        <w:t xml:space="preserve"> </w:t>
      </w:r>
      <w:r w:rsidR="00675D50"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00D01AC9">
        <w:rPr>
          <w:rFonts w:eastAsia="Calibri"/>
          <w:lang w:val="el-GR"/>
        </w:rPr>
        <w:t xml:space="preserve"> (ισοζύγια και αποδείξεις πληρωμής ΦΠΑ)</w:t>
      </w:r>
      <w:r w:rsidR="00675D50" w:rsidRPr="00FD3A4C">
        <w:rPr>
          <w:rFonts w:eastAsia="Calibri"/>
          <w:lang w:val="el-GR"/>
        </w:rPr>
        <w:t>.</w:t>
      </w:r>
      <w:r w:rsidR="00675D50" w:rsidRPr="00FD3A4C">
        <w:rPr>
          <w:rFonts w:eastAsia="Calibri"/>
          <w:vertAlign w:val="superscript"/>
          <w:lang w:val="el-GR"/>
        </w:rPr>
        <w:footnoteReference w:id="88"/>
      </w:r>
    </w:p>
    <w:p w:rsidR="00675D50" w:rsidRPr="00C6614C" w:rsidRDefault="00675D50" w:rsidP="003654D3">
      <w:pPr>
        <w:rPr>
          <w:lang w:val="el-GR"/>
        </w:rPr>
      </w:pPr>
      <w:r w:rsidRPr="00420634">
        <w:rPr>
          <w:color w:val="4472C4"/>
          <w:lang w:val="el-GR"/>
        </w:rPr>
        <w:lastRenderedPageBreak/>
        <w:t xml:space="preserve"> </w:t>
      </w:r>
      <w:r w:rsidRPr="00C6614C">
        <w:rPr>
          <w:b/>
          <w:bCs/>
          <w:lang w:val="el-GR"/>
        </w:rPr>
        <w:t xml:space="preserve">Β.4. </w:t>
      </w:r>
      <w:r w:rsidRPr="00C6614C">
        <w:rPr>
          <w:lang w:val="el-GR"/>
        </w:rPr>
        <w:t>Για την απόδειξη της τεχνικής ικανότητας της παραγράφου 2.2.6 οι οικονομικοί φορείς προσκομίζουν:</w:t>
      </w:r>
      <w:r w:rsidRPr="00C6614C">
        <w:rPr>
          <w:rStyle w:val="FootnoteReference2"/>
          <w:szCs w:val="22"/>
        </w:rPr>
        <w:footnoteReference w:id="89"/>
      </w:r>
      <w:r w:rsidRPr="00C6614C">
        <w:rPr>
          <w:lang w:val="el-GR"/>
        </w:rPr>
        <w:t xml:space="preserve"> </w:t>
      </w:r>
    </w:p>
    <w:p w:rsidR="003654D3" w:rsidRPr="002746E5" w:rsidRDefault="002746E5" w:rsidP="003654D3">
      <w:pPr>
        <w:suppressAutoHyphens w:val="0"/>
        <w:autoSpaceDE w:val="0"/>
        <w:autoSpaceDN w:val="0"/>
        <w:adjustRightInd w:val="0"/>
        <w:spacing w:after="0"/>
        <w:jc w:val="left"/>
        <w:rPr>
          <w:rFonts w:eastAsiaTheme="minorHAnsi"/>
          <w:b/>
          <w:sz w:val="28"/>
          <w:szCs w:val="28"/>
          <w:lang w:val="el-GR" w:eastAsia="en-US"/>
        </w:rPr>
      </w:pPr>
      <w:r w:rsidRPr="00C6614C">
        <w:rPr>
          <w:rFonts w:eastAsiaTheme="minorHAnsi"/>
          <w:szCs w:val="22"/>
          <w:lang w:val="el-GR" w:eastAsia="en-US"/>
        </w:rPr>
        <w:t xml:space="preserve">Πιστοποιητικά </w:t>
      </w:r>
      <w:r w:rsidRPr="00C6614C">
        <w:rPr>
          <w:rFonts w:eastAsiaTheme="minorHAnsi"/>
          <w:szCs w:val="22"/>
          <w:lang w:val="el-GR" w:eastAsia="en-US"/>
        </w:rPr>
        <w:tab/>
      </w:r>
      <w:r w:rsidRPr="00C6614C">
        <w:rPr>
          <w:rFonts w:eastAsiaTheme="minorHAnsi"/>
          <w:b/>
          <w:sz w:val="28"/>
          <w:szCs w:val="28"/>
          <w:lang w:val="el-GR" w:eastAsia="en-US"/>
        </w:rPr>
        <w:t>ΩΣ Β.5</w:t>
      </w:r>
    </w:p>
    <w:p w:rsidR="003C7E7C" w:rsidRPr="002746E5" w:rsidRDefault="00675D50" w:rsidP="00675D50">
      <w:pPr>
        <w:rPr>
          <w:lang w:val="el-GR"/>
        </w:rPr>
      </w:pPr>
      <w:r w:rsidRPr="00FD3A4C">
        <w:rPr>
          <w:b/>
          <w:bCs/>
          <w:lang w:val="el-GR"/>
        </w:rPr>
        <w:t xml:space="preserve">Β.5.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w:t>
      </w:r>
      <w:r w:rsidR="002746E5">
        <w:rPr>
          <w:lang w:val="el-GR"/>
        </w:rPr>
        <w:t xml:space="preserve">και ασφάλειας </w:t>
      </w:r>
      <w:r w:rsidRPr="00FD3A4C">
        <w:rPr>
          <w:lang w:val="el-GR"/>
        </w:rPr>
        <w:t xml:space="preserve">της παραγράφου 2.2.7 οι οικονομικοί φορείς προσκομίζουν </w:t>
      </w:r>
      <w:r w:rsidRPr="002746E5">
        <w:rPr>
          <w:lang w:val="el-GR"/>
        </w:rPr>
        <w:t>τα κάτω</w:t>
      </w:r>
      <w:r w:rsidR="002746E5" w:rsidRPr="002746E5">
        <w:rPr>
          <w:lang w:val="el-GR"/>
        </w:rPr>
        <w:t xml:space="preserve">θι πιστοποιητικά: </w:t>
      </w:r>
      <w:r w:rsidR="002746E5" w:rsidRPr="002746E5">
        <w:rPr>
          <w:lang w:val="en-US"/>
        </w:rPr>
        <w:t>ISO</w:t>
      </w:r>
      <w:r w:rsidR="002746E5" w:rsidRPr="002746E5">
        <w:rPr>
          <w:lang w:val="el-GR"/>
        </w:rPr>
        <w:t xml:space="preserve"> 9001:2015, </w:t>
      </w:r>
      <w:r w:rsidR="002746E5">
        <w:rPr>
          <w:lang w:val="en-US"/>
        </w:rPr>
        <w:t>ISO</w:t>
      </w:r>
      <w:r w:rsidR="002746E5" w:rsidRPr="002746E5">
        <w:rPr>
          <w:lang w:val="el-GR"/>
        </w:rPr>
        <w:t xml:space="preserve"> 14001:2015 &amp; </w:t>
      </w:r>
      <w:r w:rsidR="002746E5">
        <w:rPr>
          <w:lang w:val="en-US"/>
        </w:rPr>
        <w:t>ISO</w:t>
      </w:r>
      <w:r w:rsidR="002746E5" w:rsidRPr="002746E5">
        <w:rPr>
          <w:lang w:val="el-GR"/>
        </w:rPr>
        <w:t xml:space="preserve"> 45001:2015</w:t>
      </w:r>
    </w:p>
    <w:p w:rsidR="00675D50" w:rsidRDefault="00675D50" w:rsidP="00675D50">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Pr="00E427F2">
        <w:rPr>
          <w:lang w:val="el-GR"/>
        </w:rPr>
        <w:t xml:space="preserve">εκτός αν </w:t>
      </w:r>
      <w:r>
        <w:rPr>
          <w:lang w:val="el-GR"/>
        </w:rPr>
        <w:t>αυτό φέρει</w:t>
      </w:r>
      <w:r w:rsidRPr="00E427F2">
        <w:rPr>
          <w:lang w:val="el-GR"/>
        </w:rPr>
        <w:t xml:space="preserve"> συγκεκριμένο χρόνο ισχύος.</w:t>
      </w:r>
    </w:p>
    <w:p w:rsidR="00675D50" w:rsidRPr="00374B84" w:rsidRDefault="00675D50" w:rsidP="00675D50">
      <w:pPr>
        <w:rPr>
          <w:lang w:val="el-GR"/>
        </w:rPr>
      </w:pPr>
      <w:r>
        <w:rPr>
          <w:lang w:val="el-GR"/>
        </w:rPr>
        <w:t xml:space="preserve">Ειδικότερα για τους </w:t>
      </w:r>
      <w:r w:rsidRPr="00374B84">
        <w:rPr>
          <w:lang w:val="el-GR"/>
        </w:rPr>
        <w:t>ημεδαπούς οικονομικούς φορείς προσκομίζονται:</w:t>
      </w:r>
    </w:p>
    <w:p w:rsidR="00675D50" w:rsidRPr="00374B84" w:rsidRDefault="00675D50" w:rsidP="00675D50">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ad"/>
          <w:lang w:val="el-GR"/>
        </w:rPr>
        <w:footnoteReference w:id="90"/>
      </w:r>
      <w:r w:rsidRPr="00374B84">
        <w:rPr>
          <w:lang w:val="el-GR"/>
        </w:rPr>
        <w:t>,</w:t>
      </w:r>
      <w:r>
        <w:rPr>
          <w:lang w:val="el-GR"/>
        </w:rPr>
        <w:t xml:space="preserve"> </w:t>
      </w:r>
      <w:r w:rsidRPr="00374B84">
        <w:rPr>
          <w:lang w:val="el-GR"/>
        </w:rPr>
        <w:t>προσκομίζει σχετικό πιστοποιητικό ισχύουσας εκπροσώπησης</w:t>
      </w:r>
      <w:r>
        <w:rPr>
          <w:rStyle w:val="ad"/>
          <w:lang w:val="el-GR"/>
        </w:rPr>
        <w:footnoteReference w:id="91"/>
      </w:r>
      <w:r w:rsidRPr="00374B84">
        <w:rPr>
          <w:lang w:val="el-GR"/>
        </w:rPr>
        <w:t xml:space="preserve">, το οποίο πρέπει να έχει εκδοθεί έως τριάντα (30) εργάσιμες ημέρες πριν από την υποβολή του.  </w:t>
      </w:r>
    </w:p>
    <w:p w:rsidR="00675D50" w:rsidRPr="00374B84" w:rsidRDefault="00675D50" w:rsidP="00675D50">
      <w:pPr>
        <w:rPr>
          <w:lang w:val="el-GR"/>
        </w:rPr>
      </w:pPr>
      <w:r w:rsidRPr="00374B84">
        <w:rPr>
          <w:lang w:val="el-GR"/>
        </w:rPr>
        <w:lastRenderedPageBreak/>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rsidR="00675D50" w:rsidRDefault="00675D50" w:rsidP="00675D50">
      <w:pPr>
        <w:rPr>
          <w:color w:val="000000"/>
          <w:lang w:val="el-GR"/>
        </w:rPr>
      </w:pPr>
      <w:r w:rsidRPr="00374B84">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75D50" w:rsidRDefault="00675D50" w:rsidP="00675D50">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675D50" w:rsidRDefault="00675D50" w:rsidP="00675D50">
      <w:pPr>
        <w:rPr>
          <w:bCs/>
          <w:lang w:val="el-GR"/>
        </w:rPr>
      </w:pPr>
      <w:r w:rsidRPr="0005041C">
        <w:rPr>
          <w:bCs/>
          <w:u w:val="single"/>
          <w:lang w:val="el-GR"/>
        </w:rPr>
        <w:t>Οι αλλοδαποί οικονομικοί</w:t>
      </w:r>
      <w:r>
        <w:rPr>
          <w:bCs/>
          <w:lang w:val="el-GR"/>
        </w:rPr>
        <w:t xml:space="preserve">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75D50" w:rsidRDefault="00675D50" w:rsidP="00675D50">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675D50" w:rsidRDefault="00675D50" w:rsidP="00675D50">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75D50" w:rsidRDefault="00675D50" w:rsidP="00675D50">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92"/>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75D50" w:rsidRDefault="00675D50" w:rsidP="00675D50">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75D50" w:rsidRDefault="00675D50" w:rsidP="00675D50">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75D50" w:rsidRDefault="00675D50" w:rsidP="00675D50">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proofErr w:type="gramStart"/>
      <w:r>
        <w:rPr>
          <w:color w:val="000000"/>
          <w:lang w:val="en-US"/>
        </w:rPr>
        <w:t>i</w:t>
      </w:r>
      <w:proofErr w:type="gramEnd"/>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rsidR="00675D50" w:rsidRDefault="00675D50" w:rsidP="00675D50">
      <w:pPr>
        <w:rPr>
          <w:b/>
          <w:bCs/>
          <w:lang w:val="el-GR"/>
        </w:rPr>
      </w:pPr>
      <w:r>
        <w:rPr>
          <w:b/>
          <w:bCs/>
          <w:lang w:val="el-GR"/>
        </w:rPr>
        <w:lastRenderedPageBreak/>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rsidR="00675D50" w:rsidRDefault="00675D50" w:rsidP="00675D50">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675D50" w:rsidRDefault="00675D50" w:rsidP="00675D50">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675D50" w:rsidRDefault="00675D50" w:rsidP="00675D50">
      <w:pPr>
        <w:rPr>
          <w:color w:val="000000"/>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BD65F6">
        <w:rPr>
          <w:lang w:val="el-GR"/>
        </w:rPr>
        <w:t xml:space="preserve"> </w:t>
      </w:r>
      <w:r w:rsidRPr="005D11ED">
        <w:rPr>
          <w:color w:val="000000"/>
          <w:lang w:val="el-GR"/>
        </w:rPr>
        <w:t xml:space="preserve">δηλώνοντας το τμήμα της σύμβασης που θα εκτελέσει. </w:t>
      </w:r>
    </w:p>
    <w:p w:rsidR="00675D50" w:rsidRDefault="00675D50" w:rsidP="00675D50">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675D50" w:rsidRPr="00733D63" w:rsidRDefault="00675D50" w:rsidP="00675D50">
      <w:pPr>
        <w:rPr>
          <w:bCs/>
          <w:lang w:val="el-GR"/>
        </w:rPr>
      </w:pPr>
      <w:r w:rsidRPr="00E1420D">
        <w:rPr>
          <w:b/>
          <w:bCs/>
          <w:lang w:val="el-GR"/>
        </w:rPr>
        <w:t>Β.11.</w:t>
      </w:r>
      <w:r w:rsidRPr="00733D63">
        <w:rPr>
          <w:bCs/>
          <w:lang w:val="el-GR"/>
        </w:rPr>
        <w:t xml:space="preserve"> Επισημαίνεται ότι γίνονται αποδεκτές:</w:t>
      </w:r>
    </w:p>
    <w:p w:rsidR="00675D50" w:rsidRPr="00733D63" w:rsidRDefault="00675D50" w:rsidP="00675D50">
      <w:pPr>
        <w:numPr>
          <w:ilvl w:val="0"/>
          <w:numId w:val="6"/>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75D50" w:rsidRPr="00733D63" w:rsidRDefault="00675D50" w:rsidP="00675D50">
      <w:pPr>
        <w:numPr>
          <w:ilvl w:val="0"/>
          <w:numId w:val="6"/>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Cs/>
          <w:lang w:val="el-GR"/>
        </w:rPr>
        <w:t xml:space="preserve"> τους</w:t>
      </w:r>
      <w:r w:rsidRPr="00733D63">
        <w:rPr>
          <w:bCs/>
          <w:lang w:val="el-GR"/>
        </w:rPr>
        <w:t>.</w:t>
      </w:r>
    </w:p>
    <w:p w:rsidR="00675D50" w:rsidRDefault="00675D50" w:rsidP="00675D50">
      <w:pPr>
        <w:rPr>
          <w:lang w:val="el-GR"/>
        </w:rPr>
      </w:pPr>
    </w:p>
    <w:p w:rsidR="00675D50" w:rsidRDefault="00675D50" w:rsidP="00675D50">
      <w:pPr>
        <w:pStyle w:val="2"/>
        <w:rPr>
          <w:lang w:val="el-GR"/>
        </w:rPr>
      </w:pPr>
      <w:bookmarkStart w:id="46" w:name="_Toc74084857"/>
      <w:bookmarkStart w:id="47" w:name="_Toc77837533"/>
      <w:r>
        <w:rPr>
          <w:lang w:val="el-GR"/>
        </w:rPr>
        <w:lastRenderedPageBreak/>
        <w:t>2.3</w:t>
      </w:r>
      <w:r>
        <w:rPr>
          <w:lang w:val="el-GR"/>
        </w:rPr>
        <w:tab/>
        <w:t>Κριτήρια Ανάθεσης</w:t>
      </w:r>
      <w:bookmarkEnd w:id="46"/>
      <w:bookmarkEnd w:id="47"/>
      <w:r>
        <w:rPr>
          <w:lang w:val="el-GR"/>
        </w:rPr>
        <w:t xml:space="preserve">  </w:t>
      </w:r>
    </w:p>
    <w:p w:rsidR="00675D50" w:rsidRDefault="00675D50" w:rsidP="00675D50">
      <w:pPr>
        <w:pStyle w:val="3"/>
        <w:rPr>
          <w:lang w:val="el-GR"/>
        </w:rPr>
      </w:pPr>
      <w:bookmarkStart w:id="48" w:name="_Toc74084858"/>
      <w:bookmarkStart w:id="49" w:name="_Toc77837534"/>
      <w:r>
        <w:rPr>
          <w:lang w:val="el-GR"/>
        </w:rPr>
        <w:t>2.3.1</w:t>
      </w:r>
      <w:r>
        <w:rPr>
          <w:lang w:val="el-GR"/>
        </w:rPr>
        <w:tab/>
        <w:t>Κριτήριο ανάθεσης</w:t>
      </w:r>
      <w:r>
        <w:rPr>
          <w:rStyle w:val="WW-FootnoteReference7"/>
          <w:lang w:val="el-GR"/>
        </w:rPr>
        <w:footnoteReference w:id="93"/>
      </w:r>
      <w:bookmarkEnd w:id="48"/>
      <w:bookmarkEnd w:id="49"/>
      <w:r>
        <w:rPr>
          <w:lang w:val="el-GR"/>
        </w:rPr>
        <w:t xml:space="preserve"> </w:t>
      </w:r>
    </w:p>
    <w:p w:rsidR="00675D50" w:rsidRDefault="00675D50" w:rsidP="00675D50">
      <w:pPr>
        <w:rPr>
          <w:i/>
          <w:color w:val="5B9BD5"/>
          <w:lang w:val="el-GR"/>
        </w:rPr>
      </w:pPr>
      <w:r>
        <w:rPr>
          <w:lang w:val="el-GR"/>
        </w:rPr>
        <w:t>Κριτήριο ανάθεσης</w:t>
      </w:r>
      <w:r>
        <w:rPr>
          <w:rStyle w:val="WW-FootnoteReference7"/>
          <w:lang w:val="el-GR"/>
        </w:rPr>
        <w:footnoteReference w:id="94"/>
      </w:r>
      <w:r>
        <w:rPr>
          <w:lang w:val="el-GR"/>
        </w:rPr>
        <w:t xml:space="preserve"> της Σύμβασης είναι η πλέον συμφέρουσα από οικονομική άποψη προσφορά:</w:t>
      </w:r>
    </w:p>
    <w:p w:rsidR="00675D50" w:rsidRDefault="00675D50" w:rsidP="00675D50">
      <w:pPr>
        <w:rPr>
          <w:i/>
          <w:color w:val="5B9BD5"/>
          <w:lang w:val="el-GR"/>
        </w:rPr>
      </w:pPr>
      <w:r>
        <w:rPr>
          <w:i/>
          <w:color w:val="5B9BD5"/>
          <w:lang w:val="el-GR"/>
        </w:rPr>
        <w:t>Α)</w:t>
      </w:r>
      <w:r>
        <w:rPr>
          <w:lang w:val="el-GR"/>
        </w:rPr>
        <w:t xml:space="preserve">  βάσει τιμής</w:t>
      </w:r>
      <w:r>
        <w:rPr>
          <w:rStyle w:val="WW-FootnoteReference7"/>
          <w:lang w:val="el-GR"/>
        </w:rPr>
        <w:footnoteReference w:id="95"/>
      </w:r>
      <w:r>
        <w:rPr>
          <w:lang w:val="el-GR"/>
        </w:rPr>
        <w:t xml:space="preserve"> </w:t>
      </w:r>
    </w:p>
    <w:p w:rsidR="00675D50" w:rsidRDefault="00675D50" w:rsidP="00675D50">
      <w:pPr>
        <w:pStyle w:val="3"/>
        <w:rPr>
          <w:lang w:val="el-GR"/>
        </w:rPr>
      </w:pPr>
      <w:bookmarkStart w:id="50" w:name="_Toc74084860"/>
      <w:bookmarkStart w:id="51" w:name="_Toc77837535"/>
      <w:r>
        <w:rPr>
          <w:lang w:val="el-GR"/>
        </w:rPr>
        <w:t>2.3.3</w:t>
      </w:r>
      <w:r>
        <w:rPr>
          <w:lang w:val="el-GR"/>
        </w:rPr>
        <w:tab/>
        <w:t>Ηλεκτρονικοί πλειστηριασμοί</w:t>
      </w:r>
      <w:r>
        <w:rPr>
          <w:rStyle w:val="WW-FootnoteReference"/>
          <w:lang w:val="el-GR"/>
        </w:rPr>
        <w:footnoteReference w:id="96"/>
      </w:r>
      <w:bookmarkEnd w:id="50"/>
      <w:bookmarkEnd w:id="51"/>
      <w:r>
        <w:rPr>
          <w:lang w:val="el-GR"/>
        </w:rPr>
        <w:t xml:space="preserve"> </w:t>
      </w:r>
    </w:p>
    <w:p w:rsidR="00D01AC9" w:rsidRPr="00D01AC9" w:rsidRDefault="00D01AC9" w:rsidP="00D01AC9">
      <w:pPr>
        <w:rPr>
          <w:lang w:val="el-GR"/>
        </w:rPr>
      </w:pPr>
      <w:r>
        <w:rPr>
          <w:lang w:val="el-GR"/>
        </w:rPr>
        <w:t>ΔΕΝ ΙΣΧΥΕΙ ΣΤΗΝ ΠΑΡΟΥΣΑ</w:t>
      </w:r>
    </w:p>
    <w:p w:rsidR="00675D50" w:rsidRDefault="00675D50" w:rsidP="00675D50">
      <w:pPr>
        <w:pStyle w:val="2"/>
        <w:rPr>
          <w:lang w:val="el-GR"/>
        </w:rPr>
      </w:pPr>
      <w:bookmarkStart w:id="52" w:name="_Toc74084861"/>
      <w:bookmarkStart w:id="53" w:name="_Toc77837536"/>
      <w:r>
        <w:rPr>
          <w:lang w:val="el-GR"/>
        </w:rPr>
        <w:t>2.4</w:t>
      </w:r>
      <w:r>
        <w:rPr>
          <w:lang w:val="el-GR"/>
        </w:rPr>
        <w:tab/>
        <w:t>Κατάρτιση - Περιεχόμενο Προσφορών</w:t>
      </w:r>
      <w:bookmarkEnd w:id="52"/>
      <w:bookmarkEnd w:id="53"/>
    </w:p>
    <w:p w:rsidR="00675D50" w:rsidRDefault="00675D50" w:rsidP="00675D50">
      <w:pPr>
        <w:pStyle w:val="3"/>
        <w:rPr>
          <w:lang w:val="el-GR"/>
        </w:rPr>
      </w:pPr>
      <w:bookmarkStart w:id="54" w:name="_Toc74084862"/>
      <w:bookmarkStart w:id="55" w:name="_Toc77837537"/>
      <w:r>
        <w:rPr>
          <w:lang w:val="el-GR"/>
        </w:rPr>
        <w:t>2.4.1</w:t>
      </w:r>
      <w:r>
        <w:rPr>
          <w:lang w:val="el-GR"/>
        </w:rPr>
        <w:tab/>
        <w:t>Γενικοί όροι υποβολής προσφορών</w:t>
      </w:r>
      <w:bookmarkEnd w:id="54"/>
      <w:bookmarkEnd w:id="55"/>
    </w:p>
    <w:p w:rsidR="00D01AC9" w:rsidRDefault="00675D50" w:rsidP="00675D50">
      <w:pPr>
        <w:rPr>
          <w:lang w:val="el-GR"/>
        </w:rPr>
      </w:pPr>
      <w:r>
        <w:rPr>
          <w:lang w:val="el-GR"/>
        </w:rPr>
        <w:t xml:space="preserve">Οι προσφορές υποβάλλονται με βάση τις απαιτήσεις που ορίζονται </w:t>
      </w:r>
      <w:r w:rsidRPr="00DA6E83">
        <w:rPr>
          <w:lang w:val="el-GR"/>
        </w:rPr>
        <w:t xml:space="preserve">στο Παράρτημα </w:t>
      </w:r>
      <w:r w:rsidR="002E1ADF" w:rsidRPr="00DA6E83">
        <w:rPr>
          <w:lang w:val="en-US"/>
        </w:rPr>
        <w:t>I</w:t>
      </w:r>
      <w:r w:rsidR="002E1ADF" w:rsidRPr="00DA6E83">
        <w:rPr>
          <w:lang w:val="el-GR"/>
        </w:rPr>
        <w:t xml:space="preserve"> &amp; </w:t>
      </w:r>
      <w:r w:rsidR="002E1ADF" w:rsidRPr="00DA6E83">
        <w:rPr>
          <w:lang w:val="en-US"/>
        </w:rPr>
        <w:t>IV</w:t>
      </w:r>
      <w:r w:rsidRPr="00DA6E83">
        <w:rPr>
          <w:lang w:val="el-GR"/>
        </w:rPr>
        <w:t xml:space="preserve"> της</w:t>
      </w:r>
      <w:r w:rsidR="00D01AC9">
        <w:rPr>
          <w:lang w:val="el-GR"/>
        </w:rPr>
        <w:t xml:space="preserve"> Διακήρυξης</w:t>
      </w:r>
      <w:r>
        <w:rPr>
          <w:lang w:val="el-GR"/>
        </w:rPr>
        <w:t>, για το σύνολο της προκηρυχ</w:t>
      </w:r>
      <w:r w:rsidR="002E1ADF">
        <w:rPr>
          <w:lang w:val="el-GR"/>
        </w:rPr>
        <w:t xml:space="preserve">θείσας ποσότητας της προμήθειας. </w:t>
      </w:r>
      <w:r>
        <w:rPr>
          <w:lang w:val="el-GR"/>
        </w:rPr>
        <w:t>Δεν επιτ</w:t>
      </w:r>
      <w:r w:rsidR="00D01AC9">
        <w:rPr>
          <w:lang w:val="el-GR"/>
        </w:rPr>
        <w:t>ρέπονται εναλλακτικές προσφορές.</w:t>
      </w:r>
    </w:p>
    <w:p w:rsidR="00675D50" w:rsidRDefault="00675D50" w:rsidP="00675D50">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97"/>
      </w:r>
      <w:r>
        <w:rPr>
          <w:rFonts w:cs="Helvetica"/>
          <w:color w:val="000000"/>
          <w:szCs w:val="22"/>
          <w:lang w:val="el-GR" w:eastAsia="el-GR"/>
        </w:rPr>
        <w:t>.</w:t>
      </w:r>
    </w:p>
    <w:p w:rsidR="00675D50" w:rsidRDefault="00675D50" w:rsidP="00675D50">
      <w:pPr>
        <w:rPr>
          <w:lang w:val="el-GR"/>
        </w:rPr>
      </w:pPr>
      <w:r w:rsidRPr="00FD3A4C">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FD3A4C">
        <w:rPr>
          <w:rStyle w:val="ad"/>
          <w:rFonts w:cs="Helvetica"/>
          <w:color w:val="000000"/>
          <w:szCs w:val="22"/>
          <w:lang w:val="el-GR" w:eastAsia="el-GR"/>
        </w:rPr>
        <w:footnoteReference w:id="98"/>
      </w:r>
    </w:p>
    <w:p w:rsidR="00675D50" w:rsidRDefault="00675D50" w:rsidP="00675D50">
      <w:pPr>
        <w:pStyle w:val="3"/>
        <w:rPr>
          <w:i/>
          <w:iCs/>
          <w:color w:val="5B9BD5"/>
          <w:lang w:val="el-GR"/>
        </w:rPr>
      </w:pPr>
      <w:bookmarkStart w:id="56" w:name="_Toc74084863"/>
      <w:bookmarkStart w:id="57" w:name="_Toc77837538"/>
      <w:r>
        <w:rPr>
          <w:lang w:val="el-GR"/>
        </w:rPr>
        <w:t>2.4.2</w:t>
      </w:r>
      <w:r>
        <w:rPr>
          <w:lang w:val="el-GR"/>
        </w:rPr>
        <w:tab/>
        <w:t>Χρόνος και Τρόπος υποβολής προσφορών</w:t>
      </w:r>
      <w:bookmarkEnd w:id="56"/>
      <w:bookmarkEnd w:id="57"/>
      <w:r>
        <w:rPr>
          <w:lang w:val="el-GR"/>
        </w:rPr>
        <w:t xml:space="preserve"> </w:t>
      </w:r>
    </w:p>
    <w:p w:rsidR="00675D50" w:rsidRDefault="00675D50" w:rsidP="00675D50">
      <w:pPr>
        <w:rPr>
          <w:rFonts w:cs="Arial"/>
          <w:b/>
          <w:bCs/>
          <w:lang w:val="el-GR"/>
        </w:rPr>
      </w:pPr>
    </w:p>
    <w:p w:rsidR="00675D50" w:rsidRPr="00FD3A4C" w:rsidRDefault="00675D50" w:rsidP="00675D50">
      <w:pPr>
        <w:rPr>
          <w:i/>
          <w:iCs/>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w:t>
      </w:r>
      <w:r w:rsidR="00D01AC9" w:rsidRPr="00901429">
        <w:rPr>
          <w:lang w:val="el-GR"/>
        </w:rPr>
        <w:t>αρ. 64233/08.06.2021 (</w:t>
      </w:r>
      <w:hyperlink r:id="rId15" w:tgtFrame="_blank" w:history="1">
        <w:r w:rsidR="00D01AC9" w:rsidRPr="00901429">
          <w:rPr>
            <w:rStyle w:val="-"/>
            <w:lang w:val="el-GR"/>
          </w:rPr>
          <w:t>Β΄2453/ 09.06.2021</w:t>
        </w:r>
      </w:hyperlink>
      <w:r w:rsidR="00D01AC9" w:rsidRPr="00901429">
        <w:rPr>
          <w:lang w:val="el-GR"/>
        </w:rPr>
        <w:t xml:space="preserve">) </w:t>
      </w:r>
      <w:r w:rsidRPr="00FD3A4C">
        <w:rPr>
          <w:lang w:val="el-GR"/>
        </w:rPr>
        <w:t xml:space="preserve">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w:t>
      </w:r>
      <w:r w:rsidRPr="00FD3A4C">
        <w:rPr>
          <w:lang w:val="el-GR"/>
        </w:rPr>
        <w:lastRenderedPageBreak/>
        <w:t xml:space="preserve">του Εθνικού Συστήματος Ηλεκτρονικών Δημοσίων Συμβάσεων (ΕΣΗΔΗΣ)» (εφεξής Κ.Υ.Α. ΕΣΗΔΗΣ Προμήθειες και Υπηρεσίες). </w:t>
      </w:r>
    </w:p>
    <w:p w:rsidR="00675D50" w:rsidRDefault="00675D50" w:rsidP="00675D50">
      <w:pPr>
        <w:suppressAutoHyphens w:val="0"/>
        <w:autoSpaceDE w:val="0"/>
        <w:spacing w:after="0"/>
        <w:rPr>
          <w:lang w:val="el-GR"/>
        </w:rPr>
      </w:pPr>
      <w:r w:rsidRPr="00FD3A4C">
        <w:rPr>
          <w:color w:val="000000"/>
          <w:lang w:val="el-GR"/>
        </w:rPr>
        <w:t>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rsidR="00675D50" w:rsidRDefault="00675D50" w:rsidP="00675D50">
      <w:pPr>
        <w:spacing w:after="0"/>
        <w:rPr>
          <w:b/>
          <w:bCs/>
          <w:lang w:val="el-GR"/>
        </w:rPr>
      </w:pPr>
    </w:p>
    <w:p w:rsidR="00675D50" w:rsidRDefault="00675D50" w:rsidP="00675D50">
      <w:pPr>
        <w:spacing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675D50" w:rsidRDefault="00675D50" w:rsidP="00675D50">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WW-FootnoteReference7"/>
          <w:rFonts w:cs="Helvetica"/>
          <w:color w:val="000000"/>
          <w:szCs w:val="22"/>
          <w:lang w:val="el-GR"/>
        </w:rPr>
        <w:footnoteReference w:id="99"/>
      </w:r>
    </w:p>
    <w:p w:rsidR="00675D50" w:rsidRDefault="00675D50" w:rsidP="00675D50">
      <w:pPr>
        <w:spacing w:after="0"/>
        <w:rPr>
          <w:lang w:val="el-GR"/>
        </w:rPr>
      </w:pPr>
    </w:p>
    <w:p w:rsidR="00675D50" w:rsidRDefault="00675D50" w:rsidP="00675D50">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675D50" w:rsidRDefault="00675D50" w:rsidP="00675D50">
      <w:pPr>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675D50" w:rsidRDefault="00675D50" w:rsidP="00675D50">
      <w:pPr>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675D50" w:rsidRDefault="00675D50" w:rsidP="00675D50">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75D50" w:rsidRDefault="00675D50" w:rsidP="00675D50">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675D50" w:rsidRDefault="00675D50" w:rsidP="00675D50">
      <w:pPr>
        <w:spacing w:after="0"/>
        <w:rPr>
          <w:strike/>
          <w:lang w:val="el-GR"/>
        </w:rPr>
      </w:pPr>
      <w:r>
        <w:rPr>
          <w:b/>
          <w:bCs/>
          <w:lang w:val="el-GR"/>
        </w:rPr>
        <w:t>2.4.2.4.</w:t>
      </w:r>
      <w:r>
        <w:rPr>
          <w:lang w:val="el-GR"/>
        </w:rPr>
        <w:t xml:space="preserve"> </w:t>
      </w:r>
      <w:r w:rsidRPr="00292883">
        <w:rPr>
          <w:lang w:val="el-GR"/>
        </w:rPr>
        <w:t xml:space="preserve">Εφόσον οι </w:t>
      </w:r>
      <w:r>
        <w:rPr>
          <w:lang w:val="el-GR"/>
        </w:rPr>
        <w:t xml:space="preserve">Οικονομικοί Φορείς καταχωρίσουν τα </w:t>
      </w:r>
      <w:r w:rsidRPr="00292883">
        <w:rPr>
          <w:lang w:val="el-GR"/>
        </w:rPr>
        <w:t>στοιχεία</w:t>
      </w:r>
      <w:r>
        <w:rPr>
          <w:lang w:val="el-GR"/>
        </w:rPr>
        <w:t xml:space="preserve">, μεταδεδομένα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υποφακέλους. Επισημαίνεται ότι η εξαγωγή και </w:t>
      </w:r>
      <w:r>
        <w:rPr>
          <w:lang w:val="el-GR"/>
        </w:rPr>
        <w:t xml:space="preserve">η </w:t>
      </w:r>
      <w:r w:rsidRPr="00292883">
        <w:rPr>
          <w:lang w:val="el-GR"/>
        </w:rPr>
        <w:t xml:space="preserve">επισύναψη των </w:t>
      </w:r>
      <w:r>
        <w:rPr>
          <w:lang w:val="el-GR"/>
        </w:rPr>
        <w:t xml:space="preserve">προαναφερθέντων </w:t>
      </w:r>
      <w:r w:rsidRPr="00292883">
        <w:rPr>
          <w:lang w:val="el-GR"/>
        </w:rPr>
        <w:t xml:space="preserve">αναφορών (εκτυπώσεων) δύναται να πραγματοποιείται για κάθε </w:t>
      </w:r>
      <w:r w:rsidRPr="00292883">
        <w:rPr>
          <w:lang w:val="el-GR"/>
        </w:rPr>
        <w:lastRenderedPageBreak/>
        <w:t>υποφακέλο  ξεχωριστά, από τη στιγμή που έχει ολοκληρωθεί η καταχώριση των στοιχείων σε αυτόν</w:t>
      </w:r>
      <w:r>
        <w:rPr>
          <w:rStyle w:val="ad"/>
          <w:lang w:val="el-GR"/>
        </w:rPr>
        <w:footnoteReference w:id="100"/>
      </w:r>
      <w:r w:rsidRPr="00292883">
        <w:rPr>
          <w:lang w:val="el-GR"/>
        </w:rPr>
        <w:t xml:space="preserve">.  </w:t>
      </w:r>
    </w:p>
    <w:p w:rsidR="00675D50" w:rsidRPr="006A34C5" w:rsidRDefault="00675D50" w:rsidP="00675D50">
      <w:pPr>
        <w:spacing w:after="0"/>
        <w:rPr>
          <w:strike/>
          <w:lang w:val="el-GR"/>
        </w:rPr>
      </w:pPr>
    </w:p>
    <w:p w:rsidR="00675D50" w:rsidRPr="00FD3A4C" w:rsidRDefault="00675D50" w:rsidP="00675D50">
      <w:pPr>
        <w:rPr>
          <w:color w:val="000000"/>
          <w:lang w:val="el-GR"/>
        </w:rPr>
      </w:pPr>
      <w:r w:rsidRPr="00FD3A4C">
        <w:rPr>
          <w:b/>
          <w:lang w:val="el-GR"/>
        </w:rPr>
        <w:t>2.4.2.5.</w:t>
      </w:r>
      <w:r w:rsidRPr="00FD3A4C">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675D50" w:rsidRPr="00FD3A4C" w:rsidRDefault="00675D50" w:rsidP="00675D50">
      <w:pPr>
        <w:rPr>
          <w:color w:val="000000"/>
          <w:lang w:val="el-GR"/>
        </w:rPr>
      </w:pPr>
      <w:bookmarkStart w:id="58"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675D50" w:rsidRPr="00FD3A4C" w:rsidRDefault="00675D50" w:rsidP="00675D50">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rsidR="00675D50" w:rsidRPr="00FD3A4C" w:rsidRDefault="00675D50" w:rsidP="00675D50">
      <w:pPr>
        <w:rPr>
          <w:color w:val="000000"/>
          <w:lang w:val="el-GR"/>
        </w:rPr>
      </w:pPr>
      <w:r w:rsidRPr="00FD3A4C">
        <w:rPr>
          <w:color w:val="000000"/>
          <w:lang w:val="el-GR"/>
        </w:rPr>
        <w:t>β) είτε των άρθρων 15 και 27</w:t>
      </w:r>
      <w:r w:rsidRPr="00FD3A4C">
        <w:rPr>
          <w:rStyle w:val="ad"/>
          <w:color w:val="000000"/>
          <w:lang w:val="el-GR"/>
        </w:rPr>
        <w:footnoteReference w:id="101"/>
      </w:r>
      <w:r w:rsidRPr="00FD3A4C">
        <w:rPr>
          <w:color w:val="000000"/>
          <w:lang w:val="el-GR"/>
        </w:rPr>
        <w:t xml:space="preserve"> του ν. 4727/2020 (Α΄ 184) περί ηλεκτρονικών ιδιωτικών εγγράφων που φέρουν ηλεκτρονική υπογραφή ή σφραγίδα </w:t>
      </w:r>
    </w:p>
    <w:p w:rsidR="00675D50" w:rsidRPr="00FD3A4C" w:rsidRDefault="00675D50" w:rsidP="00675D50">
      <w:pPr>
        <w:rPr>
          <w:color w:val="000000"/>
          <w:lang w:val="el-GR"/>
        </w:rPr>
      </w:pPr>
      <w:r w:rsidRPr="00FD3A4C">
        <w:rPr>
          <w:color w:val="000000"/>
          <w:lang w:val="el-GR"/>
        </w:rPr>
        <w:t>γ) είτε του άρθρου 11 του ν. 2690/1999 (Α΄ 45),</w:t>
      </w:r>
    </w:p>
    <w:p w:rsidR="00675D50" w:rsidRPr="00FD3A4C" w:rsidRDefault="00675D50" w:rsidP="00675D50">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rsidR="00675D50" w:rsidRDefault="00675D50" w:rsidP="00675D50">
      <w:pPr>
        <w:rPr>
          <w:color w:val="000000"/>
          <w:lang w:val="el-GR"/>
        </w:rPr>
      </w:pPr>
      <w:r w:rsidRPr="00FD3A4C">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sidRPr="00FD3A4C">
        <w:rPr>
          <w:rStyle w:val="ad"/>
          <w:color w:val="000000"/>
          <w:lang w:val="el-GR"/>
        </w:rPr>
        <w:footnoteReference w:id="102"/>
      </w:r>
    </w:p>
    <w:p w:rsidR="00675D50" w:rsidRPr="008A2283" w:rsidRDefault="00675D50" w:rsidP="00675D50">
      <w:pPr>
        <w:rPr>
          <w:color w:val="000000"/>
          <w:lang w:val="el-GR"/>
        </w:rPr>
      </w:pPr>
      <w:r>
        <w:rPr>
          <w:color w:val="000000"/>
          <w:lang w:val="el-GR"/>
        </w:rPr>
        <w:t>Επιπλέον, δεν προσκομίζονται σε έντυπη μορφή τα ΦΕΚ</w:t>
      </w:r>
      <w:r>
        <w:rPr>
          <w:rStyle w:val="ad"/>
          <w:color w:val="000000"/>
          <w:lang w:val="el-GR"/>
        </w:rPr>
        <w:footnoteReference w:id="103"/>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rsidR="00675D50" w:rsidRDefault="00675D50" w:rsidP="00675D50">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58"/>
    </w:p>
    <w:p w:rsidR="00675D50" w:rsidRPr="002E1ADF" w:rsidRDefault="00675D50" w:rsidP="00675D50">
      <w:pPr>
        <w:rPr>
          <w:highlight w:val="lightGray"/>
          <w:lang w:val="el-GR"/>
        </w:rPr>
      </w:pPr>
      <w:r w:rsidRPr="002E1ADF">
        <w:rPr>
          <w:highlight w:val="lightGray"/>
          <w:lang w:val="el-GR"/>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w:t>
      </w:r>
      <w:r w:rsidRPr="002E1ADF">
        <w:rPr>
          <w:highlight w:val="lightGray"/>
          <w:lang w:val="el-GR"/>
        </w:rPr>
        <w:lastRenderedPageBreak/>
        <w:t>απαιτείται να προσκομισθούν σε πρωτότυπη μορφή.</w:t>
      </w:r>
      <w:r w:rsidRPr="002E1ADF">
        <w:rPr>
          <w:rFonts w:ascii="Times New Roman" w:eastAsia="Calibri" w:hAnsi="Times New Roman" w:cs="Times New Roman"/>
          <w:szCs w:val="22"/>
          <w:highlight w:val="lightGray"/>
          <w:lang w:val="el-GR" w:eastAsia="el-GR"/>
        </w:rPr>
        <w:t xml:space="preserve"> </w:t>
      </w:r>
      <w:r w:rsidRPr="002E1ADF">
        <w:rPr>
          <w:highlight w:val="lightGray"/>
          <w:lang w:val="el-GR"/>
        </w:rPr>
        <w:t>Τέτοια στοιχεία και δικαιολογητικά ενδεικτικά είναι :</w:t>
      </w:r>
    </w:p>
    <w:p w:rsidR="00675D50" w:rsidRPr="002E1ADF" w:rsidRDefault="00675D50" w:rsidP="00675D50">
      <w:pPr>
        <w:rPr>
          <w:highlight w:val="lightGray"/>
          <w:lang w:val="el-GR"/>
        </w:rPr>
      </w:pPr>
      <w:r w:rsidRPr="002E1ADF">
        <w:rPr>
          <w:highlight w:val="lightGray"/>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675D50" w:rsidRPr="002E1ADF" w:rsidRDefault="00675D50" w:rsidP="00675D50">
      <w:pPr>
        <w:rPr>
          <w:highlight w:val="lightGray"/>
          <w:lang w:val="el-GR"/>
        </w:rPr>
      </w:pPr>
      <w:r w:rsidRPr="002E1ADF">
        <w:rPr>
          <w:highlight w:val="lightGray"/>
          <w:lang w:val="el-GR"/>
        </w:rPr>
        <w:t>β) αυτά που δεν υπάγονται στις διατάξεις του άρθρου 11 παρ. 2 του ν. 2690/1999</w:t>
      </w:r>
      <w:r w:rsidRPr="002E1ADF">
        <w:rPr>
          <w:rStyle w:val="ad"/>
          <w:color w:val="000000"/>
          <w:highlight w:val="lightGray"/>
          <w:lang w:val="el-GR"/>
        </w:rPr>
        <w:footnoteReference w:id="104"/>
      </w:r>
      <w:r w:rsidRPr="002E1ADF">
        <w:rPr>
          <w:highlight w:val="lightGray"/>
          <w:lang w:val="el-GR"/>
        </w:rPr>
        <w:t xml:space="preserve">, </w:t>
      </w:r>
    </w:p>
    <w:p w:rsidR="00675D50" w:rsidRPr="002E1ADF" w:rsidRDefault="00675D50" w:rsidP="00675D50">
      <w:pPr>
        <w:rPr>
          <w:highlight w:val="lightGray"/>
          <w:lang w:val="el-GR"/>
        </w:rPr>
      </w:pPr>
      <w:r w:rsidRPr="002E1ADF">
        <w:rPr>
          <w:highlight w:val="lightGray"/>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675D50" w:rsidRPr="002E1ADF" w:rsidRDefault="00675D50" w:rsidP="00675D50">
      <w:pPr>
        <w:rPr>
          <w:highlight w:val="lightGray"/>
          <w:lang w:val="el-GR"/>
        </w:rPr>
      </w:pPr>
      <w:r w:rsidRPr="002E1ADF">
        <w:rPr>
          <w:highlight w:val="lightGray"/>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sidRPr="002E1ADF">
        <w:rPr>
          <w:rStyle w:val="ad"/>
          <w:highlight w:val="lightGray"/>
          <w:lang w:val="el-GR"/>
        </w:rPr>
        <w:footnoteReference w:id="105"/>
      </w:r>
      <w:r w:rsidRPr="002E1ADF">
        <w:rPr>
          <w:highlight w:val="lightGray"/>
          <w:lang w:val="el-GR"/>
        </w:rPr>
        <w:t xml:space="preserve">. </w:t>
      </w:r>
    </w:p>
    <w:p w:rsidR="00675D50" w:rsidRPr="002E1ADF" w:rsidRDefault="00675D50" w:rsidP="00675D50">
      <w:pPr>
        <w:rPr>
          <w:highlight w:val="lightGray"/>
          <w:lang w:val="el-GR"/>
        </w:rPr>
      </w:pPr>
      <w:r w:rsidRPr="002E1ADF">
        <w:rPr>
          <w:highlight w:val="lightGray"/>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675D50" w:rsidRPr="002E1ADF" w:rsidRDefault="00675D50" w:rsidP="00675D50">
      <w:pPr>
        <w:rPr>
          <w:highlight w:val="lightGray"/>
          <w:lang w:val="el-GR"/>
        </w:rPr>
      </w:pPr>
      <w:r w:rsidRPr="002E1ADF">
        <w:rPr>
          <w:highlight w:val="lightGray"/>
          <w:lang w:val="el-GR"/>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75D50" w:rsidRPr="002E1ADF" w:rsidRDefault="00675D50" w:rsidP="00675D50">
      <w:pPr>
        <w:rPr>
          <w:highlight w:val="lightGray"/>
          <w:lang w:val="el-GR"/>
        </w:rPr>
      </w:pPr>
      <w:r w:rsidRPr="002E1ADF">
        <w:rPr>
          <w:highlight w:val="lightGray"/>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675D50" w:rsidRPr="00757C7A" w:rsidRDefault="00675D50" w:rsidP="00675D50">
      <w:pPr>
        <w:rPr>
          <w:lang w:val="el-GR"/>
        </w:rPr>
      </w:pPr>
      <w:r w:rsidRPr="002E1ADF">
        <w:rPr>
          <w:highlight w:val="lightGray"/>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rsidR="00675D50" w:rsidRDefault="00675D50" w:rsidP="00675D50">
      <w:pPr>
        <w:pStyle w:val="3"/>
        <w:rPr>
          <w:i/>
          <w:iCs/>
          <w:color w:val="5B9BD5"/>
          <w:shd w:val="clear" w:color="auto" w:fill="FFFF00"/>
          <w:lang w:val="el-GR"/>
        </w:rPr>
      </w:pPr>
      <w:bookmarkStart w:id="59" w:name="_Toc74084864"/>
      <w:bookmarkStart w:id="60" w:name="_Toc77837539"/>
      <w:r>
        <w:rPr>
          <w:lang w:val="el-GR"/>
        </w:rPr>
        <w:t>2.4.3</w:t>
      </w:r>
      <w:r>
        <w:rPr>
          <w:lang w:val="el-GR"/>
        </w:rPr>
        <w:tab/>
        <w:t>Περιεχόμενα Φακέλου «Δικαιολογητικά Συμμετοχής- Τεχνική Προσφορά»</w:t>
      </w:r>
      <w:bookmarkEnd w:id="59"/>
      <w:bookmarkEnd w:id="60"/>
      <w:r>
        <w:rPr>
          <w:lang w:val="el-GR"/>
        </w:rPr>
        <w:t xml:space="preserve"> </w:t>
      </w:r>
    </w:p>
    <w:p w:rsidR="00675D50" w:rsidRDefault="00675D50" w:rsidP="00675D50">
      <w:pPr>
        <w:pStyle w:val="4"/>
        <w:rPr>
          <w:lang w:val="el-GR"/>
        </w:rPr>
      </w:pPr>
      <w:bookmarkStart w:id="61" w:name="_Toc74084865"/>
      <w:bookmarkStart w:id="62" w:name="_Toc77837540"/>
      <w:r>
        <w:rPr>
          <w:lang w:val="el-GR"/>
        </w:rPr>
        <w:t>2.4.3.1 Δικαιολογητικά Συμμετοχής</w:t>
      </w:r>
      <w:bookmarkEnd w:id="61"/>
      <w:bookmarkEnd w:id="62"/>
      <w:r>
        <w:rPr>
          <w:lang w:val="el-GR"/>
        </w:rPr>
        <w:t xml:space="preserve"> </w:t>
      </w:r>
    </w:p>
    <w:p w:rsidR="008158C0" w:rsidRPr="00F10734" w:rsidRDefault="00675D50" w:rsidP="008158C0">
      <w:pPr>
        <w:widowControl w:val="0"/>
        <w:suppressAutoHyphens w:val="0"/>
        <w:autoSpaceDE w:val="0"/>
        <w:autoSpaceDN w:val="0"/>
        <w:adjustRightInd w:val="0"/>
        <w:spacing w:after="0"/>
        <w:rPr>
          <w:bCs/>
          <w:sz w:val="24"/>
          <w:lang w:val="el-GR"/>
        </w:rPr>
      </w:pPr>
      <w:r w:rsidRPr="0035532D">
        <w:rPr>
          <w:lang w:val="el-GR"/>
        </w:rPr>
        <w:t>Τα στοιχεία και δικαιολογητικά για την συμμετοχή των προσφερόντων στη διαγωνιστική διαδικασία περιλαμβάνουν με ποινή αποκλεισμού</w:t>
      </w:r>
      <w:r w:rsidRPr="0035532D">
        <w:rPr>
          <w:rStyle w:val="WW-FootnoteReference7"/>
          <w:lang w:val="el-GR"/>
        </w:rPr>
        <w:footnoteReference w:id="106"/>
      </w:r>
      <w:r w:rsidRPr="0035532D">
        <w:rPr>
          <w:lang w:val="el-GR"/>
        </w:rPr>
        <w:t xml:space="preserve"> τα ακόλουθα υπό α και β στοιχεία: α) το Ευρωπαϊκό Ενιαίο Έγγραφο Σύμβασης (ΕΕΕΣ), όπως προβλέπεται στις παρ. 1 και 3 του </w:t>
      </w:r>
      <w:r w:rsidRPr="0035532D">
        <w:rPr>
          <w:lang w:val="el-GR"/>
        </w:rPr>
        <w:lastRenderedPageBreak/>
        <w:t xml:space="preserve">άρθρου 79 του ν. 4412/2016 και τη συνοδευτική υπεύθυνη δήλωση με την οποία ο οικονομικός φορέας </w:t>
      </w:r>
      <w:r w:rsidRPr="0035532D">
        <w:rPr>
          <w:u w:val="single"/>
          <w:lang w:val="el-GR"/>
        </w:rPr>
        <w:t>δύναται</w:t>
      </w:r>
      <w:r w:rsidRPr="0035532D">
        <w:rPr>
          <w:lang w:val="el-GR"/>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w:t>
      </w:r>
      <w:r w:rsidR="008158C0">
        <w:rPr>
          <w:lang w:val="el-GR"/>
        </w:rPr>
        <w:t>ρούσας διακήρυξης.</w:t>
      </w:r>
      <w:r w:rsidR="008158C0" w:rsidRPr="008158C0">
        <w:rPr>
          <w:b/>
          <w:lang w:val="el-GR"/>
        </w:rPr>
        <w:t xml:space="preserve"> </w:t>
      </w:r>
      <w:r w:rsidR="008158C0" w:rsidRPr="00F10734">
        <w:rPr>
          <w:b/>
          <w:lang w:val="el-GR"/>
        </w:rPr>
        <w:t>γ)</w:t>
      </w:r>
      <w:r w:rsidR="008158C0" w:rsidRPr="00F10734">
        <w:rPr>
          <w:sz w:val="24"/>
          <w:lang w:val="el-GR"/>
        </w:rPr>
        <w:t xml:space="preserve">Υπεύθυνη δήλωση του Ν.1599/1986 του υποψήφιου Αναδόχου </w:t>
      </w:r>
      <w:r w:rsidR="008158C0" w:rsidRPr="00F10734">
        <w:rPr>
          <w:b/>
          <w:bCs/>
          <w:sz w:val="24"/>
          <w:u w:val="single"/>
          <w:lang w:val="el-GR"/>
        </w:rPr>
        <w:t>επί ποινή αποκλεισμού</w:t>
      </w:r>
      <w:r w:rsidR="008158C0">
        <w:rPr>
          <w:b/>
          <w:bCs/>
          <w:sz w:val="24"/>
          <w:u w:val="single"/>
          <w:lang w:val="el-GR"/>
        </w:rPr>
        <w:t xml:space="preserve"> </w:t>
      </w:r>
      <w:r w:rsidR="008158C0" w:rsidRPr="00F10734">
        <w:rPr>
          <w:bCs/>
          <w:sz w:val="24"/>
          <w:lang w:val="el-GR"/>
        </w:rPr>
        <w:t xml:space="preserve">με ψηφιακή υπογραφή με </w:t>
      </w:r>
      <w:r w:rsidR="008158C0" w:rsidRPr="00F10734">
        <w:rPr>
          <w:sz w:val="24"/>
          <w:lang w:val="el-GR"/>
        </w:rPr>
        <w:t>την οποία δηλώνει ότι:</w:t>
      </w:r>
    </w:p>
    <w:p w:rsidR="008158C0" w:rsidRPr="005021DF" w:rsidRDefault="008158C0" w:rsidP="008158C0">
      <w:pPr>
        <w:tabs>
          <w:tab w:val="num" w:pos="29"/>
        </w:tabs>
        <w:ind w:left="313" w:right="-284" w:hanging="284"/>
        <w:rPr>
          <w:sz w:val="24"/>
          <w:lang w:val="el-GR"/>
        </w:rPr>
      </w:pPr>
      <w:r w:rsidRPr="005021DF">
        <w:rPr>
          <w:sz w:val="24"/>
          <w:lang w:val="el-GR"/>
        </w:rPr>
        <w:t xml:space="preserve">1. </w:t>
      </w:r>
      <w:r w:rsidRPr="005021DF">
        <w:rPr>
          <w:sz w:val="24"/>
          <w:lang w:val="el-GR" w:eastAsia="el-GR"/>
        </w:rPr>
        <w:t xml:space="preserve">η προσφορά συντάχθηκε σύμφωνα με τους όρους της διακήρυξης </w:t>
      </w:r>
      <w:r w:rsidR="00C6614C" w:rsidRPr="00C6614C">
        <w:rPr>
          <w:sz w:val="24"/>
          <w:lang w:val="el-GR" w:eastAsia="el-GR"/>
        </w:rPr>
        <w:t>30316</w:t>
      </w:r>
      <w:r w:rsidRPr="00C6614C">
        <w:rPr>
          <w:sz w:val="24"/>
          <w:lang w:val="el-GR" w:eastAsia="el-GR"/>
        </w:rPr>
        <w:t>/</w:t>
      </w:r>
      <w:r w:rsidR="00C6614C" w:rsidRPr="00C6614C">
        <w:rPr>
          <w:sz w:val="24"/>
          <w:lang w:val="el-GR" w:eastAsia="el-GR"/>
        </w:rPr>
        <w:t>28</w:t>
      </w:r>
      <w:r w:rsidRPr="00C6614C">
        <w:rPr>
          <w:sz w:val="24"/>
          <w:lang w:val="el-GR" w:eastAsia="el-GR"/>
        </w:rPr>
        <w:t>-12-20</w:t>
      </w:r>
      <w:r w:rsidR="00C6614C" w:rsidRPr="00C6614C">
        <w:rPr>
          <w:sz w:val="24"/>
          <w:lang w:val="el-GR" w:eastAsia="el-GR"/>
        </w:rPr>
        <w:t>21</w:t>
      </w:r>
      <w:r w:rsidRPr="005021DF">
        <w:rPr>
          <w:sz w:val="24"/>
          <w:lang w:val="el-GR" w:eastAsia="el-GR"/>
        </w:rPr>
        <w:t>, της  οποίας  έλαβε γνώση και όλα τα στοιχεία που αναφέρονται στην προσφορά είναι ακριβή</w:t>
      </w:r>
      <w:r w:rsidRPr="005021DF">
        <w:rPr>
          <w:sz w:val="24"/>
          <w:lang w:val="el-GR"/>
        </w:rPr>
        <w:t>,</w:t>
      </w:r>
    </w:p>
    <w:p w:rsidR="008158C0" w:rsidRPr="005021DF" w:rsidRDefault="008158C0" w:rsidP="008158C0">
      <w:pPr>
        <w:tabs>
          <w:tab w:val="num" w:pos="29"/>
        </w:tabs>
        <w:ind w:left="313" w:right="-284" w:hanging="284"/>
        <w:rPr>
          <w:sz w:val="24"/>
          <w:lang w:val="el-GR"/>
        </w:rPr>
      </w:pPr>
      <w:r w:rsidRPr="005021DF">
        <w:rPr>
          <w:sz w:val="24"/>
          <w:lang w:val="el-GR"/>
        </w:rPr>
        <w:t xml:space="preserve">2. </w:t>
      </w:r>
      <w:r w:rsidRPr="005021DF">
        <w:rPr>
          <w:sz w:val="24"/>
          <w:lang w:val="el-GR"/>
        </w:rPr>
        <w:tab/>
        <w:t>αποδέχεται ανεπιφύλακτα και με ποινή αποκλεισμού όλους τους όρους της σχετικής  διακήρυξης.</w:t>
      </w:r>
    </w:p>
    <w:p w:rsidR="008158C0" w:rsidRPr="005021DF" w:rsidRDefault="008158C0" w:rsidP="008158C0">
      <w:pPr>
        <w:tabs>
          <w:tab w:val="num" w:pos="29"/>
        </w:tabs>
        <w:ind w:left="313" w:right="-284" w:hanging="284"/>
        <w:rPr>
          <w:sz w:val="24"/>
          <w:lang w:val="el-GR"/>
        </w:rPr>
      </w:pPr>
      <w:r w:rsidRPr="005021DF">
        <w:rPr>
          <w:sz w:val="24"/>
          <w:lang w:val="el-GR"/>
        </w:rPr>
        <w:t xml:space="preserve">3. </w:t>
      </w:r>
      <w:r w:rsidRPr="005021DF">
        <w:rPr>
          <w:sz w:val="24"/>
          <w:lang w:val="el-GR"/>
        </w:rPr>
        <w:tab/>
        <w:t>θα διατηρήσει εμπιστευτικά και θα χρησιμοποιήσει μόνο για τους σκοπούς του διαγωνισμού τα στοιχεία και τις πληροφορίες των υπόλοιπων προσφορών που τυχόν θα τεθούν υπόψη του και αποτελούν κατά δήλωση τους εμπορικό ή επιχειρηματικό απόρρητο.</w:t>
      </w:r>
    </w:p>
    <w:p w:rsidR="00675D50" w:rsidRPr="0035532D" w:rsidRDefault="00675D50" w:rsidP="00675D50">
      <w:pPr>
        <w:rPr>
          <w:i/>
          <w:iCs/>
          <w:color w:val="5B9BD5"/>
          <w:lang w:val="el-GR"/>
        </w:rPr>
      </w:pPr>
    </w:p>
    <w:p w:rsidR="00675D50" w:rsidRDefault="00675D50" w:rsidP="00675D50">
      <w:pPr>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675D50" w:rsidRDefault="00675D50" w:rsidP="00675D50">
      <w:pPr>
        <w:rPr>
          <w:lang w:val="el-GR"/>
        </w:rPr>
      </w:pPr>
      <w:r>
        <w:rPr>
          <w:lang w:val="el-GR"/>
        </w:rPr>
        <w:t xml:space="preserve">Η συμπλήρωσή του δύναται να πραγματοποιηθεί με χρήση του υποσυστήματος </w:t>
      </w:r>
      <w:r>
        <w:rPr>
          <w:lang w:val="en-US"/>
        </w:rPr>
        <w:t>Promitheus</w:t>
      </w:r>
      <w:r w:rsidRPr="00BD65F6">
        <w:rPr>
          <w:lang w:val="el-GR"/>
        </w:rPr>
        <w:t xml:space="preserve"> </w:t>
      </w:r>
      <w:r>
        <w:rPr>
          <w:lang w:val="en-US"/>
        </w:rPr>
        <w:t>ESPDint</w:t>
      </w:r>
      <w:r>
        <w:rPr>
          <w:lang w:val="el-GR"/>
        </w:rPr>
        <w:t>, προσβάσιμου μέσω της Διαδικτυακής Πύλης (</w:t>
      </w:r>
      <w:hyperlink r:id="rId16" w:history="1">
        <w:r w:rsidRPr="00747793">
          <w:rPr>
            <w:rStyle w:val="-"/>
            <w:lang w:val="en-US"/>
          </w:rPr>
          <w:t>www</w:t>
        </w:r>
        <w:r w:rsidRPr="00BD65F6">
          <w:rPr>
            <w:rStyle w:val="-"/>
            <w:lang w:val="el-GR"/>
          </w:rPr>
          <w:t>.</w:t>
        </w:r>
        <w:r w:rsidRPr="00747793">
          <w:rPr>
            <w:rStyle w:val="-"/>
            <w:lang w:val="en-US"/>
          </w:rPr>
          <w:t>promitheus</w:t>
        </w:r>
        <w:r w:rsidRPr="00BD65F6">
          <w:rPr>
            <w:rStyle w:val="-"/>
            <w:lang w:val="el-GR"/>
          </w:rPr>
          <w:t>.</w:t>
        </w:r>
        <w:r w:rsidRPr="00747793">
          <w:rPr>
            <w:rStyle w:val="-"/>
            <w:lang w:val="en-US"/>
          </w:rPr>
          <w:t>gov</w:t>
        </w:r>
        <w:r w:rsidRPr="00BD65F6">
          <w:rPr>
            <w:rStyle w:val="-"/>
            <w:lang w:val="el-GR"/>
          </w:rPr>
          <w:t>.</w:t>
        </w:r>
        <w:r w:rsidRPr="00747793">
          <w:rPr>
            <w:rStyle w:val="-"/>
            <w:lang w:val="en-US"/>
          </w:rPr>
          <w:t>gr</w:t>
        </w:r>
      </w:hyperlink>
      <w:r w:rsidRPr="00BD65F6">
        <w:rPr>
          <w:lang w:val="el-GR"/>
        </w:rPr>
        <w:t xml:space="preserve">) </w:t>
      </w:r>
      <w:r>
        <w:rPr>
          <w:lang w:val="el-GR"/>
        </w:rPr>
        <w:t>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675D50" w:rsidRPr="00946DF6" w:rsidRDefault="00675D50" w:rsidP="00675D50">
      <w:pPr>
        <w:rPr>
          <w:i/>
          <w:iCs/>
          <w:color w:val="5B9BD5"/>
          <w:lang w:val="el-GR"/>
        </w:rPr>
      </w:pPr>
      <w:r w:rsidRPr="00122C70">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122C70">
        <w:rPr>
          <w:lang w:val="en-US"/>
        </w:rPr>
        <w:t>PDF</w:t>
      </w:r>
      <w:r w:rsidRPr="00122C70">
        <w:rPr>
          <w:lang w:val="el-GR"/>
        </w:rPr>
        <w:t>.</w:t>
      </w:r>
    </w:p>
    <w:p w:rsidR="00675D50" w:rsidRDefault="00675D50" w:rsidP="00675D50">
      <w:pPr>
        <w:rPr>
          <w:lang w:val="el-GR"/>
        </w:rPr>
      </w:pPr>
    </w:p>
    <w:p w:rsidR="00675D50" w:rsidRPr="00BD65F6" w:rsidRDefault="00675D50" w:rsidP="00675D50">
      <w:pPr>
        <w:pStyle w:val="4"/>
        <w:rPr>
          <w:lang w:val="el-GR"/>
        </w:rPr>
      </w:pPr>
      <w:bookmarkStart w:id="63" w:name="_Toc74084866"/>
      <w:bookmarkStart w:id="64" w:name="_Toc77837541"/>
      <w:r>
        <w:rPr>
          <w:lang w:val="el-GR"/>
        </w:rPr>
        <w:t>2.4.3.2 Τεχνική προσφορά</w:t>
      </w:r>
      <w:bookmarkEnd w:id="63"/>
      <w:bookmarkEnd w:id="64"/>
    </w:p>
    <w:p w:rsidR="00675D50" w:rsidRPr="002E1ADF" w:rsidRDefault="00675D50" w:rsidP="00675D50">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w:t>
      </w:r>
      <w:r w:rsidRPr="00DA6E83">
        <w:rPr>
          <w:lang w:val="el-GR"/>
        </w:rPr>
        <w:t xml:space="preserve">του </w:t>
      </w:r>
      <w:proofErr w:type="gramStart"/>
      <w:r w:rsidRPr="00DA6E83">
        <w:rPr>
          <w:lang w:val="el-GR"/>
        </w:rPr>
        <w:t xml:space="preserve">Παραρτήματος  </w:t>
      </w:r>
      <w:r w:rsidR="002E1ADF" w:rsidRPr="00DA6E83">
        <w:rPr>
          <w:lang w:val="en-US"/>
        </w:rPr>
        <w:t>I</w:t>
      </w:r>
      <w:proofErr w:type="gramEnd"/>
      <w:r w:rsidR="002E1ADF" w:rsidRPr="00DA6E83">
        <w:rPr>
          <w:lang w:val="el-GR"/>
        </w:rPr>
        <w:t xml:space="preserve"> </w:t>
      </w:r>
      <w:r w:rsidRPr="00DA6E83">
        <w:rPr>
          <w:lang w:val="el-GR"/>
        </w:rPr>
        <w:t xml:space="preserve"> της</w:t>
      </w:r>
      <w:r w:rsidR="00E032D9">
        <w:rPr>
          <w:lang w:val="el-GR"/>
        </w:rPr>
        <w:t xml:space="preserve"> Διακήρυξης</w:t>
      </w:r>
      <w:r>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lang w:val="el-GR"/>
        </w:rPr>
        <w:footnoteReference w:id="107"/>
      </w:r>
      <w:r>
        <w:rPr>
          <w:lang w:val="el-GR"/>
        </w:rPr>
        <w:t xml:space="preserve"> </w:t>
      </w:r>
      <w:r>
        <w:rPr>
          <w:rStyle w:val="WW-FootnoteReference9"/>
          <w:lang w:val="el-GR"/>
        </w:rPr>
        <w:footnoteReference w:id="108"/>
      </w:r>
      <w:r>
        <w:rPr>
          <w:rStyle w:val="WW-FootnoteReference9"/>
          <w:lang w:val="el-GR"/>
        </w:rPr>
        <w:t>.</w:t>
      </w:r>
      <w:r>
        <w:rPr>
          <w:lang w:val="el-GR"/>
        </w:rPr>
        <w:t xml:space="preserve"> </w:t>
      </w:r>
      <w:r w:rsidR="002E1ADF">
        <w:rPr>
          <w:lang w:val="el-GR"/>
        </w:rPr>
        <w:t xml:space="preserve">Επίσης προσκομίζουν συμπληρωμένο το ΦΥΛΛΟ ΣΥΜΜΟΡΦΩΣΗΣ όπως δίνεται στο Παράρτημα </w:t>
      </w:r>
      <w:r w:rsidR="002E1ADF">
        <w:rPr>
          <w:lang w:val="en-US"/>
        </w:rPr>
        <w:t>IV</w:t>
      </w:r>
    </w:p>
    <w:p w:rsidR="00675D50" w:rsidRDefault="00675D50" w:rsidP="00675D50">
      <w:pPr>
        <w:rPr>
          <w:lang w:val="el-GR"/>
        </w:rPr>
      </w:pPr>
      <w:r>
        <w:rPr>
          <w:lang w:val="el-GR"/>
        </w:rPr>
        <w:t xml:space="preserve">Οι οικονομικοί φορείς αναφέρουν: </w:t>
      </w:r>
    </w:p>
    <w:p w:rsidR="00675D50" w:rsidRDefault="00675D50" w:rsidP="00675D50">
      <w:pPr>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109"/>
      </w:r>
      <w:r>
        <w:rPr>
          <w:lang w:val="el-GR"/>
        </w:rPr>
        <w:t>.</w:t>
      </w:r>
    </w:p>
    <w:p w:rsidR="00675D50" w:rsidRDefault="00675D50" w:rsidP="00675D50">
      <w:pPr>
        <w:rPr>
          <w:i/>
          <w:iCs/>
          <w:color w:val="5B9BD5"/>
          <w:lang w:val="el-GR"/>
        </w:rPr>
      </w:pPr>
      <w:r>
        <w:rPr>
          <w:lang w:val="el-GR"/>
        </w:rPr>
        <w:t xml:space="preserve">β) </w:t>
      </w:r>
      <w:r w:rsidRPr="0053703A">
        <w:rPr>
          <w:lang w:val="el-GR"/>
        </w:rPr>
        <w:t>τη χώρα παραγωγής του προσφερόμενου προϊόντος και</w:t>
      </w:r>
      <w:r>
        <w:rPr>
          <w:lang w:val="el-GR"/>
        </w:rPr>
        <w:t xml:space="preserve"> </w:t>
      </w:r>
      <w:r w:rsidRPr="0053703A">
        <w:rPr>
          <w:lang w:val="el-GR"/>
        </w:rPr>
        <w:t>την επιχειρηματική μονάδα στην οποία παράγεται</w:t>
      </w:r>
      <w:r>
        <w:rPr>
          <w:lang w:val="el-GR"/>
        </w:rPr>
        <w:t xml:space="preserve"> αυτό</w:t>
      </w:r>
      <w:r w:rsidRPr="0053703A">
        <w:rPr>
          <w:lang w:val="el-GR"/>
        </w:rPr>
        <w:t xml:space="preserve">, καθώς και τον τόπο εγκατάστασής </w:t>
      </w:r>
      <w:r>
        <w:rPr>
          <w:lang w:val="el-GR"/>
        </w:rPr>
        <w:t xml:space="preserve">της. </w:t>
      </w:r>
    </w:p>
    <w:p w:rsidR="00675D50" w:rsidRDefault="00675D50" w:rsidP="00675D50">
      <w:pPr>
        <w:pStyle w:val="3"/>
        <w:rPr>
          <w:lang w:val="el-GR"/>
        </w:rPr>
      </w:pPr>
      <w:bookmarkStart w:id="65" w:name="_Toc74084867"/>
      <w:bookmarkStart w:id="66" w:name="_Toc77837542"/>
      <w:r>
        <w:rPr>
          <w:lang w:val="el-GR"/>
        </w:rPr>
        <w:t>2.4.4</w:t>
      </w:r>
      <w:r>
        <w:rPr>
          <w:lang w:val="el-GR"/>
        </w:rPr>
        <w:tab/>
        <w:t>Περιεχόμενα Φακέλου «Οικονομική Προσφορά» / Τρόπος σύνταξης και υποβολής οικονομικών προσφορών</w:t>
      </w:r>
      <w:bookmarkEnd w:id="65"/>
      <w:bookmarkEnd w:id="66"/>
    </w:p>
    <w:p w:rsidR="00675D50" w:rsidRDefault="00675D50" w:rsidP="00675D50">
      <w:pPr>
        <w:rPr>
          <w:i/>
          <w:color w:val="5B9BD5"/>
          <w:lang w:val="el-GR" w:eastAsia="el-GR"/>
        </w:rPr>
      </w:pPr>
      <w:r>
        <w:rPr>
          <w:lang w:val="el-GR"/>
        </w:rPr>
        <w:t>Η Οικονομική Προσφορά</w:t>
      </w:r>
      <w:r>
        <w:rPr>
          <w:rStyle w:val="ad"/>
          <w:lang w:val="el-GR"/>
        </w:rPr>
        <w:footnoteReference w:id="110"/>
      </w:r>
      <w:r>
        <w:rPr>
          <w:lang w:val="el-GR"/>
        </w:rPr>
        <w:t xml:space="preserve"> συντάσσεται με βάση το αναγραφόμενο στην </w:t>
      </w:r>
      <w:r w:rsidRPr="00DA6E83">
        <w:rPr>
          <w:lang w:val="el-GR"/>
        </w:rPr>
        <w:t xml:space="preserve">παρούσα κριτήριο ανάθεσης </w:t>
      </w:r>
      <w:r w:rsidRPr="00DA6E83">
        <w:rPr>
          <w:i/>
          <w:color w:val="5B9BD5"/>
          <w:lang w:val="el-GR" w:eastAsia="el-GR"/>
        </w:rPr>
        <w:t>[τιμή ],</w:t>
      </w:r>
      <w:r w:rsidRPr="00DA6E83">
        <w:rPr>
          <w:lang w:val="el-GR"/>
        </w:rPr>
        <w:t xml:space="preserve">  όπως ορίζεται κατωτέρω  σύμφωνα με τα οριζόμενα στο Παράρτημα </w:t>
      </w:r>
      <w:r w:rsidR="00EB676E" w:rsidRPr="00DA6E83">
        <w:rPr>
          <w:lang w:val="en-US"/>
        </w:rPr>
        <w:t>V</w:t>
      </w:r>
      <w:r w:rsidR="00EB676E" w:rsidRPr="00DA6E83">
        <w:rPr>
          <w:lang w:val="el-GR"/>
        </w:rPr>
        <w:t xml:space="preserve"> </w:t>
      </w:r>
      <w:r w:rsidRPr="00DA6E83">
        <w:rPr>
          <w:lang w:val="el-GR"/>
        </w:rPr>
        <w:t>της</w:t>
      </w:r>
      <w:r>
        <w:rPr>
          <w:lang w:val="el-GR"/>
        </w:rPr>
        <w:t xml:space="preserve"> διακήρυξης: </w:t>
      </w:r>
    </w:p>
    <w:p w:rsidR="00675D50" w:rsidRDefault="00675D50" w:rsidP="00675D50">
      <w:pPr>
        <w:rPr>
          <w:lang w:val="el-GR" w:eastAsia="el-GR"/>
        </w:rPr>
      </w:pPr>
      <w:r>
        <w:rPr>
          <w:i/>
          <w:lang w:val="el-GR" w:eastAsia="el-GR"/>
        </w:rPr>
        <w:t>Τιμές</w:t>
      </w:r>
    </w:p>
    <w:p w:rsidR="00675D50" w:rsidRDefault="00675D50" w:rsidP="00675D50">
      <w:pPr>
        <w:rPr>
          <w:lang w:val="el-GR" w:eastAsia="el-GR"/>
        </w:rPr>
      </w:pPr>
    </w:p>
    <w:p w:rsidR="00675D50" w:rsidRDefault="00675D50" w:rsidP="00675D50">
      <w:pPr>
        <w:rPr>
          <w:lang w:val="el-GR"/>
        </w:rPr>
      </w:pPr>
      <w:r>
        <w:rPr>
          <w:lang w:val="el-GR" w:eastAsia="el-GR"/>
        </w:rPr>
        <w:t>Η</w:t>
      </w:r>
      <w:r w:rsidR="00EB676E">
        <w:rPr>
          <w:lang w:val="el-GR" w:eastAsia="el-GR"/>
        </w:rPr>
        <w:t xml:space="preserve"> τιμή του προς προμήθεια Συστήματος και εγκατάστασής του σε πλήρη λειτουργία </w:t>
      </w:r>
      <w:r>
        <w:rPr>
          <w:lang w:val="el-GR" w:eastAsia="el-GR"/>
        </w:rPr>
        <w:t>δίνεται  σε ευρώ ανά μονάδα</w:t>
      </w:r>
      <w:r w:rsidR="00EB676E">
        <w:rPr>
          <w:lang w:val="el-GR" w:eastAsia="el-GR"/>
        </w:rPr>
        <w:t xml:space="preserve"> (τεμάχιο)</w:t>
      </w:r>
      <w:r>
        <w:rPr>
          <w:lang w:val="el-GR" w:eastAsia="el-GR"/>
        </w:rPr>
        <w:t>.</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11"/>
      </w:r>
    </w:p>
    <w:p w:rsidR="00675D50" w:rsidRDefault="00675D50" w:rsidP="00675D50">
      <w:pPr>
        <w:rPr>
          <w:rFonts w:cs="Helvetica"/>
          <w:color w:val="000000"/>
          <w:szCs w:val="22"/>
          <w:lang w:val="el-GR" w:eastAsia="el-GR"/>
        </w:rPr>
      </w:pPr>
    </w:p>
    <w:p w:rsidR="00675D50" w:rsidRDefault="00675D50" w:rsidP="00675D50">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rsidR="00675D50" w:rsidRDefault="00675D50" w:rsidP="00675D50">
      <w:pPr>
        <w:rPr>
          <w:lang w:val="el-GR"/>
        </w:rPr>
      </w:pPr>
      <w:r>
        <w:rPr>
          <w:lang w:val="el-GR"/>
        </w:rPr>
        <w:t xml:space="preserve">Οι υπέρ τρίτων κρατήσεις υπόκεινται στο εκάστοτε ισχύον αναλογικό τέλος χαρτοσήμου </w:t>
      </w:r>
      <w:r w:rsidR="00E032D9">
        <w:rPr>
          <w:lang w:val="el-GR"/>
        </w:rPr>
        <w:t>2</w:t>
      </w:r>
      <w:r>
        <w:rPr>
          <w:lang w:val="el-GR"/>
        </w:rPr>
        <w:t xml:space="preserve"> % και στην επ’ αυτού εισφορά υπέρ ΟΓΑ </w:t>
      </w:r>
      <w:r w:rsidR="00E032D9">
        <w:rPr>
          <w:lang w:val="el-GR"/>
        </w:rPr>
        <w:t>20</w:t>
      </w:r>
      <w:r>
        <w:rPr>
          <w:lang w:val="el-GR"/>
        </w:rPr>
        <w:t>%.</w:t>
      </w:r>
    </w:p>
    <w:p w:rsidR="00675D50" w:rsidRDefault="00675D50" w:rsidP="00675D50">
      <w:pPr>
        <w:rPr>
          <w:lang w:val="el-GR"/>
        </w:rPr>
      </w:pPr>
      <w:r>
        <w:rPr>
          <w:lang w:val="el-GR"/>
        </w:rPr>
        <w:t xml:space="preserve">Οι προσφερόμενες τιμές είναι σταθερές καθ’ όλη τη διάρκεια της σύμβασης και δεν αναπροσαρμόζονται </w:t>
      </w:r>
    </w:p>
    <w:p w:rsidR="00675D50" w:rsidRDefault="00675D50" w:rsidP="00675D50">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w:t>
      </w:r>
      <w:r w:rsidR="008158C0">
        <w:rPr>
          <w:lang w:val="el-GR"/>
        </w:rPr>
        <w:t xml:space="preserve">την αναθέτουσα αρχή στο ΜΕΡΟΣ Β </w:t>
      </w:r>
      <w:r>
        <w:rPr>
          <w:lang w:val="el-GR"/>
        </w:rPr>
        <w:t xml:space="preserve">του Παραρτήματος </w:t>
      </w:r>
      <w:r w:rsidR="008158C0">
        <w:rPr>
          <w:lang w:val="el-GR"/>
        </w:rPr>
        <w:t xml:space="preserve">Ι </w:t>
      </w:r>
      <w:r>
        <w:rPr>
          <w:lang w:val="el-GR"/>
        </w:rPr>
        <w:t xml:space="preserve">της παρούσας διακήρυξης. </w:t>
      </w:r>
    </w:p>
    <w:p w:rsidR="00675D50" w:rsidRDefault="00675D50" w:rsidP="00675D50">
      <w:pPr>
        <w:pStyle w:val="3"/>
        <w:rPr>
          <w:lang w:val="el-GR" w:eastAsia="el-GR"/>
        </w:rPr>
      </w:pPr>
      <w:bookmarkStart w:id="67" w:name="_Toc74084868"/>
      <w:bookmarkStart w:id="68" w:name="_Toc77837543"/>
      <w:r>
        <w:rPr>
          <w:lang w:val="el-GR"/>
        </w:rPr>
        <w:t>2.4.5</w:t>
      </w:r>
      <w:r>
        <w:rPr>
          <w:lang w:val="el-GR"/>
        </w:rPr>
        <w:tab/>
        <w:t>Χρόνος ισχύος των προσφορών</w:t>
      </w:r>
      <w:r>
        <w:rPr>
          <w:rStyle w:val="WW-FootnoteReference9"/>
          <w:lang w:val="el-GR"/>
        </w:rPr>
        <w:footnoteReference w:id="112"/>
      </w:r>
      <w:bookmarkEnd w:id="67"/>
      <w:bookmarkEnd w:id="68"/>
      <w:r>
        <w:rPr>
          <w:lang w:val="el-GR"/>
        </w:rPr>
        <w:t xml:space="preserve">  </w:t>
      </w:r>
    </w:p>
    <w:p w:rsidR="00675D50" w:rsidRDefault="00675D50" w:rsidP="00675D50">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345168" w:rsidRPr="00CA70DA">
        <w:rPr>
          <w:lang w:val="el-GR" w:eastAsia="el-GR"/>
        </w:rPr>
        <w:t>δέκα (10)</w:t>
      </w:r>
      <w:r w:rsidRPr="00CA70DA">
        <w:rPr>
          <w:lang w:val="el-GR" w:eastAsia="el-GR"/>
        </w:rPr>
        <w:t xml:space="preserve"> μηνών</w:t>
      </w:r>
      <w:r>
        <w:rPr>
          <w:lang w:val="el-GR" w:eastAsia="el-GR"/>
        </w:rPr>
        <w:t xml:space="preserve"> από την επόμενη της καταληκτικής ημερομηνίας υποβολής προσφορών </w:t>
      </w:r>
    </w:p>
    <w:p w:rsidR="00675D50" w:rsidRDefault="00675D50" w:rsidP="00675D50">
      <w:pPr>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rsidR="00675D50" w:rsidRDefault="00675D50" w:rsidP="00675D50">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Pr="00BD65F6">
        <w:rPr>
          <w:lang w:val="el-GR"/>
        </w:rPr>
        <w:t xml:space="preserve">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675D50" w:rsidRDefault="00675D50" w:rsidP="00675D50">
      <w:pPr>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675D50" w:rsidRDefault="00675D50" w:rsidP="00675D50">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675D50" w:rsidRDefault="00675D50" w:rsidP="00675D50">
      <w:pPr>
        <w:rPr>
          <w:lang w:val="el-GR"/>
        </w:rPr>
      </w:pPr>
    </w:p>
    <w:p w:rsidR="00675D50" w:rsidRPr="00BD65F6" w:rsidRDefault="00675D50" w:rsidP="00675D50">
      <w:pPr>
        <w:pStyle w:val="3"/>
        <w:rPr>
          <w:lang w:val="el-GR"/>
        </w:rPr>
      </w:pPr>
      <w:bookmarkStart w:id="69" w:name="_Toc74084869"/>
      <w:bookmarkStart w:id="70" w:name="_Toc77837544"/>
      <w:r>
        <w:rPr>
          <w:lang w:val="el-GR"/>
        </w:rPr>
        <w:t>2.4.6</w:t>
      </w:r>
      <w:r>
        <w:rPr>
          <w:lang w:val="el-GR"/>
        </w:rPr>
        <w:tab/>
        <w:t>Λόγοι απόρριψης προσφορών</w:t>
      </w:r>
      <w:r>
        <w:rPr>
          <w:rStyle w:val="41"/>
          <w:lang w:val="el-GR"/>
        </w:rPr>
        <w:footnoteReference w:id="113"/>
      </w:r>
      <w:bookmarkEnd w:id="69"/>
      <w:bookmarkEnd w:id="70"/>
    </w:p>
    <w:p w:rsidR="00675D50" w:rsidRDefault="00675D50" w:rsidP="00675D50">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675D50" w:rsidRDefault="00675D50" w:rsidP="00675D50">
      <w:pPr>
        <w:rPr>
          <w:lang w:val="el-GR"/>
        </w:rPr>
      </w:pPr>
      <w:r w:rsidRPr="006D50E7">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w:t>
      </w:r>
      <w:r>
        <w:rPr>
          <w:lang w:val="el-GR"/>
        </w:rPr>
        <w:t xml:space="preserve">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14"/>
      </w:r>
      <w:r>
        <w:rPr>
          <w:lang w:val="el-GR"/>
        </w:rPr>
        <w:t xml:space="preserve"> </w:t>
      </w:r>
    </w:p>
    <w:p w:rsidR="00675D50" w:rsidRDefault="00675D50" w:rsidP="00675D50">
      <w:pPr>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675D50" w:rsidRDefault="00675D50" w:rsidP="00675D50">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675D50" w:rsidRDefault="00675D50" w:rsidP="00675D50">
      <w:pPr>
        <w:rPr>
          <w:lang w:val="el-GR"/>
        </w:rPr>
      </w:pPr>
      <w:r>
        <w:rPr>
          <w:lang w:val="el-GR"/>
        </w:rPr>
        <w:t xml:space="preserve">δ) η οποία είναι εναλλακτική προσφορά, </w:t>
      </w:r>
    </w:p>
    <w:p w:rsidR="00675D50" w:rsidRDefault="00675D50" w:rsidP="00675D50">
      <w:pPr>
        <w:rPr>
          <w:iCs/>
          <w:color w:val="5B9BD5"/>
          <w:lang w:val="el-GR"/>
        </w:rPr>
      </w:pPr>
      <w:r>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75D50" w:rsidRDefault="00675D50" w:rsidP="00675D50">
      <w:pPr>
        <w:rPr>
          <w:lang w:val="el-GR"/>
        </w:rPr>
      </w:pPr>
      <w:r>
        <w:rPr>
          <w:lang w:val="el-GR"/>
        </w:rPr>
        <w:t>στ) η οποία είναι υπό αίρεση,</w:t>
      </w:r>
    </w:p>
    <w:p w:rsidR="00675D50" w:rsidRDefault="00675D50" w:rsidP="00675D50">
      <w:pPr>
        <w:rPr>
          <w:lang w:val="el-GR"/>
        </w:rPr>
      </w:pPr>
      <w:r>
        <w:rPr>
          <w:lang w:val="el-GR"/>
        </w:rPr>
        <w:t xml:space="preserve">ζ) η οποία θέτει όρο αναπροσαρμογής, </w:t>
      </w:r>
    </w:p>
    <w:p w:rsidR="00675D50" w:rsidRDefault="00675D50" w:rsidP="00675D50">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675D50" w:rsidRDefault="00675D50" w:rsidP="00675D50">
      <w:pPr>
        <w:rPr>
          <w:lang w:val="el-GR"/>
        </w:rPr>
      </w:pPr>
      <w:r>
        <w:rPr>
          <w:lang w:val="el-GR"/>
        </w:rPr>
        <w:t xml:space="preserve">θ) </w:t>
      </w:r>
      <w:r w:rsidRPr="006A42C7">
        <w:rPr>
          <w:lang w:val="el-GR"/>
        </w:rPr>
        <w:t>εφόσον</w:t>
      </w:r>
      <w:r>
        <w:rPr>
          <w:lang w:val="el-GR"/>
        </w:rPr>
        <w:t xml:space="preserve"> διαπιστωθεί ότι είναι ασυνήθιστα χαμηλή διότι δε συμμορφώνεται με τις ισχύουσες  υποχρεώσεις της παρ. 2 του άρθρου 18 του ν.4412/2016,</w:t>
      </w:r>
    </w:p>
    <w:p w:rsidR="00675D50" w:rsidRDefault="00675D50" w:rsidP="00675D50">
      <w:pPr>
        <w:rPr>
          <w:lang w:val="el-GR"/>
        </w:rPr>
      </w:pPr>
      <w:r>
        <w:rPr>
          <w:lang w:val="el-GR"/>
        </w:rPr>
        <w:t>ι) η οποία παρουσιάζει αποκλίσεις ως προς τους όρους και τις τεχνικές προδιαγραφές της σύμβασης,</w:t>
      </w:r>
    </w:p>
    <w:p w:rsidR="00675D50" w:rsidRDefault="00675D50" w:rsidP="00675D50">
      <w:pPr>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675D50" w:rsidRDefault="00675D50" w:rsidP="00675D50">
      <w:pPr>
        <w:rPr>
          <w:szCs w:val="22"/>
          <w:lang w:val="el-GR" w:eastAsia="el-GR"/>
        </w:rPr>
      </w:pPr>
      <w:r>
        <w:rPr>
          <w:szCs w:val="22"/>
          <w:lang w:val="el-GR"/>
        </w:rPr>
        <w:lastRenderedPageBreak/>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675D50" w:rsidRDefault="00675D50" w:rsidP="00675D50">
      <w:pPr>
        <w:rPr>
          <w:lang w:val="el-GR"/>
        </w:rPr>
      </w:pPr>
      <w:r>
        <w:rPr>
          <w:szCs w:val="22"/>
          <w:lang w:val="el-GR" w:eastAsia="el-GR"/>
        </w:rPr>
        <w:t xml:space="preserve">ιγ)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rsidR="00675D50" w:rsidRDefault="00675D50" w:rsidP="00675D50">
      <w:pPr>
        <w:rPr>
          <w:lang w:val="el-GR"/>
        </w:rPr>
      </w:pPr>
    </w:p>
    <w:p w:rsidR="00675D50" w:rsidRDefault="00675D50" w:rsidP="00675D50">
      <w:pPr>
        <w:pStyle w:val="1"/>
        <w:tabs>
          <w:tab w:val="left" w:pos="567"/>
        </w:tabs>
        <w:ind w:left="567" w:hanging="567"/>
        <w:rPr>
          <w:lang w:val="el-GR"/>
        </w:rPr>
      </w:pPr>
      <w:bookmarkStart w:id="71" w:name="_Toc74084870"/>
      <w:bookmarkStart w:id="72" w:name="_Toc77837545"/>
      <w:r>
        <w:rPr>
          <w:lang w:val="el-GR"/>
        </w:rPr>
        <w:lastRenderedPageBreak/>
        <w:t>3.</w:t>
      </w:r>
      <w:r>
        <w:rPr>
          <w:lang w:val="el-GR"/>
        </w:rPr>
        <w:tab/>
        <w:t>ΔΙΕΝΕΡΓΕΙΑ ΔΙΑΔΙΚΑΣΙΑΣ - ΑΞΙΟΛΟΓΗΣΗ ΠΡΟΣΦΟΡΩΝ</w:t>
      </w:r>
      <w:bookmarkEnd w:id="71"/>
      <w:bookmarkEnd w:id="72"/>
      <w:r>
        <w:rPr>
          <w:lang w:val="el-GR"/>
        </w:rPr>
        <w:t xml:space="preserve">  </w:t>
      </w:r>
    </w:p>
    <w:p w:rsidR="00675D50" w:rsidRDefault="00675D50" w:rsidP="00675D50">
      <w:pPr>
        <w:pStyle w:val="2"/>
        <w:spacing w:after="60"/>
        <w:textAlignment w:val="baseline"/>
        <w:rPr>
          <w:kern w:val="1"/>
          <w:lang w:val="el-GR"/>
        </w:rPr>
      </w:pPr>
      <w:bookmarkStart w:id="73" w:name="_Toc74084871"/>
      <w:bookmarkStart w:id="74" w:name="_Toc77837546"/>
      <w:r>
        <w:rPr>
          <w:lang w:val="el-GR"/>
        </w:rPr>
        <w:t xml:space="preserve">3.1 </w:t>
      </w:r>
      <w:r>
        <w:rPr>
          <w:lang w:val="el-GR"/>
        </w:rPr>
        <w:tab/>
        <w:t>Αποσφράγιση και αξιολόγηση προσφορών</w:t>
      </w:r>
      <w:bookmarkEnd w:id="73"/>
      <w:bookmarkEnd w:id="74"/>
      <w:r>
        <w:rPr>
          <w:lang w:val="el-GR"/>
        </w:rPr>
        <w:t xml:space="preserve"> </w:t>
      </w:r>
    </w:p>
    <w:p w:rsidR="00675D50" w:rsidRDefault="00675D50" w:rsidP="00675D50">
      <w:pPr>
        <w:pStyle w:val="3"/>
        <w:rPr>
          <w:kern w:val="1"/>
          <w:lang w:val="el-GR"/>
        </w:rPr>
      </w:pPr>
      <w:bookmarkStart w:id="75" w:name="_Toc74084872"/>
      <w:bookmarkStart w:id="76" w:name="_Toc7783754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15"/>
      </w:r>
      <w:bookmarkEnd w:id="75"/>
      <w:bookmarkEnd w:id="76"/>
    </w:p>
    <w:p w:rsidR="00675D50" w:rsidRPr="00A811EA" w:rsidRDefault="00675D50" w:rsidP="00675D50">
      <w:pPr>
        <w:textAlignment w:val="baseline"/>
        <w:rPr>
          <w:kern w:val="1"/>
          <w:lang w:val="el-GR"/>
        </w:rPr>
      </w:pPr>
      <w:r w:rsidRPr="00C348A0">
        <w:rPr>
          <w:kern w:val="1"/>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C348A0">
        <w:rPr>
          <w:kern w:val="1"/>
          <w:vertAlign w:val="superscript"/>
          <w:lang w:val="el-GR"/>
        </w:rPr>
        <w:footnoteReference w:id="116"/>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Pr="00A50C19">
        <w:rPr>
          <w:kern w:val="1"/>
          <w:lang w:val="el-GR" w:eastAsia="zh-CN"/>
        </w:rPr>
        <w:t>ακολουθώντας τα εξής στάδια:</w:t>
      </w:r>
    </w:p>
    <w:p w:rsidR="00675D50" w:rsidRPr="008158C0" w:rsidRDefault="00675D50" w:rsidP="00675D50">
      <w:pPr>
        <w:widowControl w:val="0"/>
        <w:numPr>
          <w:ilvl w:val="0"/>
          <w:numId w:val="5"/>
        </w:numPr>
        <w:spacing w:after="60"/>
        <w:textAlignment w:val="baseline"/>
        <w:rPr>
          <w:kern w:val="1"/>
          <w:lang w:val="el-GR"/>
        </w:rPr>
      </w:pPr>
      <w:r w:rsidRPr="008158C0">
        <w:rPr>
          <w:kern w:val="1"/>
          <w:lang w:val="el-GR"/>
        </w:rPr>
        <w:t>Ηλεκτρονική Αποσφράγιση του (υπό)φακέλου «Δικαιολογητικά Συμμετοχής-Τεχνική Προσφορά» και του (υπό)φακέλου «Οικονομική Προσφορά», την</w:t>
      </w:r>
      <w:r w:rsidR="008158C0" w:rsidRPr="008158C0">
        <w:rPr>
          <w:kern w:val="1"/>
          <w:lang w:val="el-GR"/>
        </w:rPr>
        <w:t xml:space="preserve"> Τρίτη 11/02/2022</w:t>
      </w:r>
      <w:r w:rsidRPr="008158C0">
        <w:rPr>
          <w:kern w:val="1"/>
          <w:lang w:val="el-GR"/>
        </w:rPr>
        <w:t xml:space="preserve"> και ώρα </w:t>
      </w:r>
      <w:r w:rsidR="008158C0" w:rsidRPr="008158C0">
        <w:rPr>
          <w:kern w:val="1"/>
          <w:lang w:val="el-GR"/>
        </w:rPr>
        <w:t>11 π.μ.</w:t>
      </w:r>
      <w:r w:rsidRPr="008158C0">
        <w:rPr>
          <w:kern w:val="1"/>
          <w:lang w:val="el-GR"/>
        </w:rPr>
        <w:t xml:space="preserve"> </w:t>
      </w:r>
    </w:p>
    <w:p w:rsidR="00675D50" w:rsidRDefault="00675D50" w:rsidP="00675D50">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Pr>
          <w:kern w:val="1"/>
          <w:lang w:val="el-GR"/>
        </w:rPr>
        <w:t>Α</w:t>
      </w:r>
      <w:r w:rsidRPr="009E5776">
        <w:rPr>
          <w:kern w:val="1"/>
          <w:lang w:val="el-GR"/>
        </w:rPr>
        <w:t xml:space="preserve">ναθέτουσα </w:t>
      </w:r>
      <w:r>
        <w:rPr>
          <w:kern w:val="1"/>
          <w:lang w:val="el-GR"/>
        </w:rPr>
        <w:t>Α</w:t>
      </w:r>
      <w:r w:rsidRPr="009E5776">
        <w:rPr>
          <w:kern w:val="1"/>
          <w:lang w:val="el-GR"/>
        </w:rPr>
        <w:t>ρχή</w:t>
      </w:r>
      <w:r>
        <w:rPr>
          <w:kern w:val="1"/>
          <w:lang w:val="el-GR"/>
        </w:rPr>
        <w:t>.</w:t>
      </w:r>
    </w:p>
    <w:p w:rsidR="00675D50" w:rsidRPr="009E5776" w:rsidRDefault="00675D50" w:rsidP="00675D50">
      <w:pPr>
        <w:spacing w:after="60"/>
        <w:textAlignment w:val="baseline"/>
        <w:rPr>
          <w:kern w:val="1"/>
          <w:lang w:val="el-GR"/>
        </w:rPr>
      </w:pPr>
    </w:p>
    <w:p w:rsidR="00675D50" w:rsidRPr="009E5776" w:rsidRDefault="00675D50" w:rsidP="00675D50">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Pr>
          <w:kern w:val="1"/>
          <w:lang w:val="el-GR"/>
        </w:rPr>
        <w:t xml:space="preserve">καταρχήν </w:t>
      </w:r>
      <w:r w:rsidRPr="009E5776">
        <w:rPr>
          <w:kern w:val="1"/>
          <w:lang w:val="el-GR"/>
        </w:rPr>
        <w:t xml:space="preserve">προσβάσιμα μόνο στα μέλη </w:t>
      </w:r>
      <w:r>
        <w:rPr>
          <w:kern w:val="1"/>
          <w:lang w:val="el-GR"/>
        </w:rPr>
        <w:t>της Επιτροπής Διαγωνισμού</w:t>
      </w:r>
      <w:r w:rsidRPr="009E5776">
        <w:rPr>
          <w:kern w:val="1"/>
          <w:lang w:val="el-GR"/>
        </w:rPr>
        <w:t xml:space="preserve"> </w:t>
      </w:r>
      <w:r w:rsidRPr="00BD65F6">
        <w:rPr>
          <w:kern w:val="1"/>
          <w:lang w:val="el-GR"/>
        </w:rPr>
        <w:t>και την Αναθέτουσα Αρχή</w:t>
      </w:r>
      <w:r>
        <w:rPr>
          <w:rStyle w:val="ad"/>
          <w:kern w:val="1"/>
          <w:lang w:val="el-GR"/>
        </w:rPr>
        <w:footnoteReference w:id="117"/>
      </w:r>
      <w:r w:rsidRPr="0032639F">
        <w:rPr>
          <w:kern w:val="1"/>
          <w:lang w:val="el-GR"/>
        </w:rPr>
        <w:t>.</w:t>
      </w:r>
    </w:p>
    <w:p w:rsidR="00675D50" w:rsidRDefault="00675D50" w:rsidP="00675D50">
      <w:pPr>
        <w:textAlignment w:val="baseline"/>
        <w:rPr>
          <w:kern w:val="1"/>
          <w:lang w:val="el-GR"/>
        </w:rPr>
      </w:pPr>
    </w:p>
    <w:p w:rsidR="006D62C4" w:rsidRDefault="006D62C4" w:rsidP="006D62C4">
      <w:pPr>
        <w:pStyle w:val="3"/>
        <w:rPr>
          <w:kern w:val="1"/>
          <w:lang w:val="el-GR"/>
        </w:rPr>
      </w:pPr>
      <w:r>
        <w:rPr>
          <w:lang w:val="el-GR"/>
        </w:rPr>
        <w:t>3.1.2</w:t>
      </w:r>
      <w:r>
        <w:rPr>
          <w:lang w:val="el-GR"/>
        </w:rPr>
        <w:tab/>
        <w:t>Αξιολόγηση προσφορών</w:t>
      </w:r>
    </w:p>
    <w:p w:rsidR="006D62C4" w:rsidRDefault="006D62C4" w:rsidP="006D62C4">
      <w:pPr>
        <w:textAlignment w:val="baseline"/>
        <w:rPr>
          <w:kern w:val="1"/>
          <w:lang w:val="el-GR"/>
        </w:rPr>
      </w:pPr>
      <w:r w:rsidRPr="006A42C7">
        <w:rPr>
          <w:b/>
          <w:kern w:val="1"/>
          <w:lang w:val="el-GR"/>
        </w:rPr>
        <w:t>3.1.2.1</w:t>
      </w:r>
      <w:r>
        <w:rPr>
          <w:kern w:val="1"/>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rStyle w:val="ad"/>
          <w:kern w:val="1"/>
          <w:lang w:val="el-GR"/>
        </w:rPr>
        <w:footnoteReference w:id="118"/>
      </w:r>
      <w:r>
        <w:rPr>
          <w:kern w:val="1"/>
          <w:lang w:val="el-GR"/>
        </w:rPr>
        <w:t>, εφαρμοζόμενων κατά τα λοιπά των κειμένων διατάξεων.</w:t>
      </w:r>
    </w:p>
    <w:p w:rsidR="006D62C4" w:rsidRPr="00586940" w:rsidRDefault="006D62C4" w:rsidP="006D62C4">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19"/>
      </w:r>
      <w:r>
        <w:rPr>
          <w:kern w:val="1"/>
          <w:lang w:val="el-GR"/>
        </w:rPr>
        <w:t>.</w:t>
      </w:r>
    </w:p>
    <w:p w:rsidR="006D62C4" w:rsidRDefault="006D62C4" w:rsidP="006D62C4">
      <w:pPr>
        <w:textAlignment w:val="baseline"/>
        <w:rPr>
          <w:rFonts w:eastAsia="Calibri"/>
          <w:i/>
          <w:iCs/>
          <w:color w:val="5B9BD5"/>
          <w:kern w:val="1"/>
          <w:lang w:val="el-GR" w:eastAsia="el-GR"/>
        </w:rPr>
      </w:pPr>
      <w:r>
        <w:rPr>
          <w:kern w:val="1"/>
          <w:lang w:val="el-GR"/>
        </w:rPr>
        <w:t>Ειδικότερα :</w:t>
      </w:r>
    </w:p>
    <w:p w:rsidR="006D62C4" w:rsidRPr="001C2D22" w:rsidRDefault="006D62C4" w:rsidP="006D62C4">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6D62C4" w:rsidRPr="009E5776" w:rsidRDefault="006D62C4" w:rsidP="006D62C4">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rsidR="006D62C4" w:rsidRDefault="006D62C4" w:rsidP="006D62C4">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rsidR="006D62C4" w:rsidRDefault="006D62C4" w:rsidP="006D62C4">
      <w:pPr>
        <w:suppressAutoHyphens w:val="0"/>
        <w:autoSpaceDE w:val="0"/>
        <w:autoSpaceDN w:val="0"/>
        <w:adjustRightInd w:val="0"/>
        <w:spacing w:after="0"/>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r>
        <w:rPr>
          <w:rStyle w:val="ad"/>
          <w:kern w:val="1"/>
          <w:lang w:val="el-GR"/>
        </w:rPr>
        <w:footnoteReference w:id="120"/>
      </w:r>
      <w:r>
        <w:rPr>
          <w:kern w:val="1"/>
          <w:lang w:val="el-GR"/>
        </w:rPr>
        <w:t>.</w:t>
      </w:r>
    </w:p>
    <w:p w:rsidR="006D62C4" w:rsidRDefault="006D62C4" w:rsidP="006D62C4">
      <w:pPr>
        <w:suppressAutoHyphens w:val="0"/>
        <w:autoSpaceDE w:val="0"/>
        <w:autoSpaceDN w:val="0"/>
        <w:adjustRightInd w:val="0"/>
        <w:spacing w:after="0"/>
        <w:rPr>
          <w:kern w:val="1"/>
          <w:lang w:val="el-GR"/>
        </w:rPr>
      </w:pPr>
    </w:p>
    <w:p w:rsidR="006D62C4" w:rsidRDefault="006D62C4" w:rsidP="006D62C4">
      <w:pPr>
        <w:suppressAutoHyphens w:val="0"/>
        <w:autoSpaceDE w:val="0"/>
        <w:autoSpaceDN w:val="0"/>
        <w:adjustRightInd w:val="0"/>
        <w:spacing w:after="0"/>
        <w:rPr>
          <w:kern w:val="1"/>
          <w:lang w:val="el-GR" w:eastAsia="zh-CN"/>
        </w:rPr>
      </w:pPr>
      <w:r w:rsidRPr="006D50E7">
        <w:rPr>
          <w:kern w:val="1"/>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sidRPr="006D50E7">
        <w:rPr>
          <w:kern w:val="1"/>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Pr="006D50E7">
        <w:rPr>
          <w:rStyle w:val="ad"/>
          <w:kern w:val="1"/>
          <w:lang w:val="el-GR" w:eastAsia="zh-CN"/>
        </w:rPr>
        <w:footnoteReference w:id="121"/>
      </w:r>
      <w:r w:rsidRPr="006D50E7">
        <w:rPr>
          <w:kern w:val="1"/>
          <w:lang w:val="el-GR" w:eastAsia="zh-CN"/>
        </w:rPr>
        <w:t>.</w:t>
      </w:r>
    </w:p>
    <w:p w:rsidR="006D62C4" w:rsidRPr="009E5776" w:rsidRDefault="006D62C4" w:rsidP="006D62C4">
      <w:pPr>
        <w:suppressAutoHyphens w:val="0"/>
        <w:autoSpaceDE w:val="0"/>
        <w:autoSpaceDN w:val="0"/>
        <w:adjustRightInd w:val="0"/>
        <w:spacing w:after="0"/>
        <w:rPr>
          <w:kern w:val="1"/>
          <w:lang w:val="el-GR" w:eastAsia="zh-CN"/>
        </w:rPr>
      </w:pPr>
    </w:p>
    <w:p w:rsidR="006D62C4" w:rsidRDefault="006D62C4" w:rsidP="006D62C4">
      <w:pPr>
        <w:textAlignment w:val="baseline"/>
        <w:rPr>
          <w:kern w:val="1"/>
          <w:lang w:val="el-GR"/>
        </w:rPr>
      </w:pPr>
      <w:r>
        <w:rPr>
          <w:kern w:val="1"/>
          <w:lang w:val="el-GR"/>
        </w:rPr>
        <w:t>γ) Στη συνέχεια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των οποίων τα δικαιολογητικά συμμετοχής και η τεχνική προσφορά 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6D62C4" w:rsidRDefault="006D62C4" w:rsidP="006D62C4">
      <w:pPr>
        <w:textAlignment w:val="baseline"/>
        <w:rPr>
          <w:i/>
          <w:iCs/>
          <w:color w:val="5B9BD5"/>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22"/>
      </w:r>
      <w:r>
        <w:rPr>
          <w:kern w:val="1"/>
          <w:lang w:val="el-GR" w:eastAsia="el-GR"/>
        </w:rPr>
        <w:t xml:space="preserve">  </w:t>
      </w:r>
      <w:r>
        <w:rPr>
          <w:i/>
          <w:iCs/>
          <w:color w:val="5B9BD5"/>
          <w:kern w:val="1"/>
          <w:lang w:val="el-GR" w:eastAsia="el-GR"/>
        </w:rPr>
        <w:t>[Επισημαίνεται ότι τα αποτελέσματα της κλήρωσης ενσωματώνονται ομοίως στην ως κατωτέρω ενιαία απόφαση]</w:t>
      </w:r>
    </w:p>
    <w:p w:rsidR="006D62C4" w:rsidRDefault="006D62C4" w:rsidP="006D62C4">
      <w:pPr>
        <w:textAlignment w:val="baseline"/>
        <w:rPr>
          <w:i/>
          <w:iCs/>
          <w:color w:val="5B9BD5"/>
          <w:kern w:val="1"/>
          <w:lang w:val="el-GR"/>
        </w:rPr>
      </w:pPr>
      <w:r w:rsidRPr="00BD65F6">
        <w:rPr>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w:t>
      </w:r>
      <w:r w:rsidRPr="00BD65F6">
        <w:rPr>
          <w:rStyle w:val="WW-FootnoteReference19"/>
          <w:i/>
          <w:iCs/>
          <w:kern w:val="1"/>
          <w:lang w:val="el-GR" w:eastAsia="el-GR"/>
        </w:rPr>
        <w:footnoteReference w:id="123"/>
      </w:r>
      <w:r w:rsidRPr="00BD65F6">
        <w:rPr>
          <w:kern w:val="1"/>
          <w:lang w:val="el-GR" w:eastAsia="el-GR"/>
        </w:rPr>
        <w:t xml:space="preserve">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και η αναθέτουσα αρχή προσκαλεί εγγράφως</w:t>
      </w:r>
      <w:r w:rsidRPr="00345415">
        <w:rPr>
          <w:kern w:val="1"/>
          <w:lang w:val="el-GR" w:eastAsia="el-GR"/>
        </w:rPr>
        <w:t>, μέσω</w:t>
      </w:r>
      <w:r w:rsidRPr="001E01BC">
        <w:rPr>
          <w:kern w:val="1"/>
          <w:lang w:val="el-GR" w:eastAsia="el-GR"/>
        </w:rPr>
        <w:t xml:space="preserve"> της</w:t>
      </w:r>
      <w:r w:rsidRPr="00817D5B">
        <w:rPr>
          <w:kern w:val="1"/>
          <w:lang w:val="el-GR" w:eastAsia="el-GR"/>
        </w:rPr>
        <w:t xml:space="preserve"> </w:t>
      </w:r>
      <w:r w:rsidRPr="00C717A6">
        <w:rPr>
          <w:kern w:val="1"/>
          <w:lang w:val="el-GR" w:eastAsia="el-GR"/>
        </w:rPr>
        <w:t xml:space="preserve">λειτουργικότητας </w:t>
      </w:r>
      <w:r w:rsidRPr="006A3B66">
        <w:rPr>
          <w:kern w:val="1"/>
          <w:lang w:val="el-GR" w:eastAsia="el-GR"/>
        </w:rPr>
        <w:t>της</w:t>
      </w:r>
      <w:r w:rsidRPr="00DE2F44">
        <w:rPr>
          <w:kern w:val="1"/>
          <w:lang w:val="el-GR" w:eastAsia="el-GR"/>
        </w:rPr>
        <w:t xml:space="preserve"> «Επικοινωνίας» του ηλεκτρονικού διαγωνισμού στο ΕΣΗΔΗΣ, </w:t>
      </w:r>
      <w:r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w:t>
      </w:r>
      <w:r>
        <w:rPr>
          <w:kern w:val="1"/>
          <w:lang w:val="el-GR" w:eastAsia="el-GR"/>
        </w:rPr>
        <w:t>άγραφο</w:t>
      </w:r>
      <w:r w:rsidRPr="00BD65F6">
        <w:rPr>
          <w:kern w:val="1"/>
          <w:lang w:val="el-GR" w:eastAsia="el-GR"/>
        </w:rPr>
        <w:t xml:space="preserve">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675D50" w:rsidRDefault="00675D50" w:rsidP="00675D50">
      <w:pPr>
        <w:pStyle w:val="-HTML2"/>
        <w:jc w:val="both"/>
        <w:rPr>
          <w:kern w:val="1"/>
          <w:lang w:eastAsia="el-GR"/>
        </w:rPr>
      </w:pPr>
    </w:p>
    <w:p w:rsidR="00675D50" w:rsidRDefault="00675D50" w:rsidP="00675D50">
      <w:pPr>
        <w:pStyle w:val="2"/>
        <w:rPr>
          <w:lang w:val="el-GR"/>
        </w:rPr>
      </w:pPr>
      <w:bookmarkStart w:id="77" w:name="_Toc74084874"/>
      <w:bookmarkStart w:id="78" w:name="_Toc77837549"/>
      <w:r>
        <w:rPr>
          <w:lang w:val="el-GR"/>
        </w:rPr>
        <w:t>3.2</w:t>
      </w:r>
      <w:r>
        <w:rPr>
          <w:lang w:val="el-GR"/>
        </w:rPr>
        <w:tab/>
        <w:t>Πρόσκληση υποβολής δικαιολογητικών προσωρινού αναδόχου</w:t>
      </w:r>
      <w:r>
        <w:rPr>
          <w:rStyle w:val="WW-FootnoteReference11"/>
          <w:lang w:val="el-GR"/>
        </w:rPr>
        <w:footnoteReference w:id="124"/>
      </w:r>
      <w:r>
        <w:rPr>
          <w:lang w:val="el-GR"/>
        </w:rPr>
        <w:t xml:space="preserve"> - Δικαιολογητικά προσωρινού αναδόχου</w:t>
      </w:r>
      <w:bookmarkEnd w:id="77"/>
      <w:bookmarkEnd w:id="78"/>
    </w:p>
    <w:p w:rsidR="006D62C4" w:rsidRPr="001C4D31" w:rsidRDefault="006D62C4" w:rsidP="006D62C4">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w:t>
      </w:r>
      <w:r w:rsidRPr="00436F2C">
        <w:rPr>
          <w:lang w:val="el-GR"/>
        </w:rPr>
        <w:t>μέσω της λειτουργικότητας της «Επικοινωνίας» του ηλεκτρονικού διαγωνισμού στο ΕΣΗΔΗΣ</w:t>
      </w:r>
      <w:r>
        <w:rPr>
          <w:lang w:val="el-GR"/>
        </w:rPr>
        <w:t>,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Pr="00BD65F6">
        <w:rPr>
          <w:lang w:val="el-GR"/>
        </w:rPr>
        <w:t xml:space="preserve"> </w:t>
      </w:r>
    </w:p>
    <w:p w:rsidR="006D62C4" w:rsidRDefault="006D62C4" w:rsidP="006D62C4">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2.4.2.5 της παρούσας.</w:t>
      </w:r>
    </w:p>
    <w:p w:rsidR="006D62C4" w:rsidRPr="00BF6D04" w:rsidRDefault="006D62C4" w:rsidP="006D62C4">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70C40">
        <w:rPr>
          <w:color w:val="000000"/>
          <w:lang w:val="el-GR"/>
        </w:rPr>
        <w:t>, σύμφωνα με τα προβλεπόμενα στις διατάξεις της ως άνω παραγράφου 2.4.2.5</w:t>
      </w:r>
      <w:r w:rsidRPr="00570C40">
        <w:rPr>
          <w:rStyle w:val="ad"/>
          <w:lang w:val="el-GR"/>
        </w:rPr>
        <w:footnoteReference w:id="125"/>
      </w:r>
      <w:r w:rsidRPr="00570C40">
        <w:rPr>
          <w:lang w:val="el-GR"/>
        </w:rPr>
        <w:t>.</w:t>
      </w:r>
      <w:r>
        <w:rPr>
          <w:lang w:val="el-GR"/>
        </w:rPr>
        <w:t xml:space="preserve"> </w:t>
      </w:r>
    </w:p>
    <w:p w:rsidR="006D62C4" w:rsidRDefault="006D62C4" w:rsidP="006D62C4">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6D62C4" w:rsidRDefault="006D62C4" w:rsidP="006D62C4">
      <w:pPr>
        <w:rPr>
          <w:lang w:val="el-GR"/>
        </w:rPr>
      </w:pPr>
      <w:r w:rsidRPr="00570C40">
        <w:rPr>
          <w:lang w:val="el-GR"/>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6D62C4" w:rsidRDefault="006D62C4" w:rsidP="006D62C4">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D62C4" w:rsidRDefault="006D62C4" w:rsidP="006D62C4">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6D62C4" w:rsidRDefault="006D62C4" w:rsidP="006D62C4">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6D62C4" w:rsidRDefault="006D62C4" w:rsidP="006D62C4">
      <w:pPr>
        <w:rPr>
          <w:lang w:val="el-GR"/>
        </w:rPr>
      </w:pPr>
      <w:r>
        <w:rPr>
          <w:lang w:val="el-GR"/>
        </w:rPr>
        <w:t xml:space="preserve">iii) από τα δικαιολογητικά που προσκομίσθηκαν νομίμως και εμπροθέσμως, δεν </w:t>
      </w:r>
      <w:r w:rsidRPr="007C1146">
        <w:rPr>
          <w:lang w:val="el-GR"/>
        </w:rPr>
        <w:t xml:space="preserve">αποδεικνύεται η μη συνδρομή των λόγων αποκλεισμού </w:t>
      </w:r>
      <w:r>
        <w:rPr>
          <w:lang w:val="el-GR"/>
        </w:rPr>
        <w:t xml:space="preserve">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6D62C4" w:rsidRDefault="006D62C4" w:rsidP="006D62C4">
      <w:pPr>
        <w:rPr>
          <w:lang w:val="el-GR"/>
        </w:rPr>
      </w:pPr>
      <w:r w:rsidRPr="006F79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6F79E0">
        <w:rPr>
          <w:rStyle w:val="WW-FootnoteReference11"/>
          <w:lang w:val="el-GR"/>
        </w:rPr>
        <w:footnoteReference w:id="126"/>
      </w:r>
      <w:r w:rsidRPr="006F79E0">
        <w:rPr>
          <w:lang w:val="el-GR"/>
        </w:rPr>
        <w:t>.</w:t>
      </w:r>
      <w:r>
        <w:rPr>
          <w:lang w:val="el-GR"/>
        </w:rPr>
        <w:t xml:space="preserve"> </w:t>
      </w:r>
    </w:p>
    <w:p w:rsidR="006D62C4" w:rsidRDefault="006D62C4" w:rsidP="006D62C4">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6D62C4" w:rsidRDefault="006D62C4" w:rsidP="006D62C4">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675D50" w:rsidRDefault="00675D50" w:rsidP="00675D50">
      <w:pPr>
        <w:rPr>
          <w:lang w:val="el-GR"/>
        </w:rPr>
      </w:pPr>
    </w:p>
    <w:p w:rsidR="00675D50" w:rsidRDefault="00675D50" w:rsidP="00675D50">
      <w:pPr>
        <w:pStyle w:val="2"/>
        <w:rPr>
          <w:lang w:val="el-GR"/>
        </w:rPr>
      </w:pPr>
      <w:r>
        <w:rPr>
          <w:lang w:val="el-GR"/>
        </w:rPr>
        <w:t xml:space="preserve"> </w:t>
      </w:r>
      <w:bookmarkStart w:id="79" w:name="_Toc74084875"/>
      <w:bookmarkStart w:id="80" w:name="_Toc77837550"/>
      <w:r>
        <w:rPr>
          <w:lang w:val="el-GR"/>
        </w:rPr>
        <w:t>3.3</w:t>
      </w:r>
      <w:r>
        <w:rPr>
          <w:lang w:val="el-GR"/>
        </w:rPr>
        <w:tab/>
        <w:t>Κατακύρωση - σύναψη σύμβασης</w:t>
      </w:r>
      <w:r>
        <w:rPr>
          <w:rStyle w:val="ad"/>
          <w:lang w:val="el-GR"/>
        </w:rPr>
        <w:footnoteReference w:id="127"/>
      </w:r>
      <w:bookmarkEnd w:id="79"/>
      <w:bookmarkEnd w:id="80"/>
      <w:r>
        <w:rPr>
          <w:lang w:val="el-GR"/>
        </w:rPr>
        <w:t xml:space="preserve"> </w:t>
      </w:r>
    </w:p>
    <w:p w:rsidR="006D62C4" w:rsidRDefault="006D62C4" w:rsidP="006D62C4">
      <w:pPr>
        <w:rPr>
          <w:lang w:val="el-GR"/>
        </w:rPr>
      </w:pPr>
      <w:r w:rsidRPr="007D4F03">
        <w:rPr>
          <w:b/>
          <w:lang w:val="el-GR"/>
        </w:rPr>
        <w:t>3.3.</w:t>
      </w:r>
      <w:r>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rsidR="006D62C4" w:rsidRDefault="006D62C4" w:rsidP="006D62C4">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Pr>
          <w:color w:val="000000"/>
          <w:szCs w:val="22"/>
          <w:shd w:val="clear" w:color="auto" w:fill="FFFFFF"/>
          <w:lang w:val="el-GR"/>
        </w:rPr>
        <w:t xml:space="preserve">». </w:t>
      </w:r>
      <w:r w:rsidRPr="00CE73AA">
        <w:rPr>
          <w:lang w:val="el-GR"/>
        </w:rPr>
        <w:t>Μετά την έκδοση και κοινοπ</w:t>
      </w:r>
      <w:r>
        <w:rPr>
          <w:lang w:val="el-GR"/>
        </w:rPr>
        <w:t xml:space="preserve">οίηση της απόφασης κατακύρωσης </w:t>
      </w:r>
      <w:r w:rsidRPr="00CE73AA">
        <w:rPr>
          <w:lang w:val="el-GR"/>
        </w:rPr>
        <w:t>οι προσφέροντες λαμβάνουν γνώση των λοιπών συμμετεχόντων στη διαδικασία και των στοιχεί</w:t>
      </w:r>
      <w:r>
        <w:rPr>
          <w:lang w:val="el-GR"/>
        </w:rPr>
        <w:t>ων που υποβλήθηκαν από αυτούς, με ενέργειες της αναθέτουσας αρχής</w:t>
      </w:r>
      <w:r>
        <w:rPr>
          <w:rStyle w:val="ad"/>
          <w:lang w:val="el-GR"/>
        </w:rPr>
        <w:footnoteReference w:id="128"/>
      </w:r>
      <w:r w:rsidRPr="00BE6FAB">
        <w:rPr>
          <w:lang w:val="el-GR"/>
        </w:rPr>
        <w:t>.</w:t>
      </w:r>
      <w:r w:rsidRPr="00CE73AA">
        <w:rPr>
          <w:lang w:val="el-GR"/>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Pr="00CE73AA">
        <w:rPr>
          <w:vertAlign w:val="superscript"/>
          <w:lang w:val="el-GR"/>
        </w:rPr>
        <w:footnoteReference w:id="129"/>
      </w:r>
    </w:p>
    <w:p w:rsidR="00675D50" w:rsidRPr="00CE73AA" w:rsidRDefault="00675D50" w:rsidP="00675D50">
      <w:pPr>
        <w:rPr>
          <w:lang w:val="el-GR"/>
        </w:rPr>
      </w:pPr>
    </w:p>
    <w:p w:rsidR="00675D50" w:rsidRPr="00B03F31" w:rsidRDefault="00675D50" w:rsidP="00675D50">
      <w:pPr>
        <w:rPr>
          <w:lang w:val="el-GR"/>
        </w:rPr>
      </w:pPr>
      <w:r w:rsidRPr="007D4F03">
        <w:rPr>
          <w:b/>
          <w:lang w:val="el-GR"/>
        </w:rPr>
        <w:t>3.3.</w:t>
      </w:r>
      <w:r>
        <w:rPr>
          <w:b/>
          <w:lang w:val="el-GR"/>
        </w:rPr>
        <w:t>2</w:t>
      </w:r>
      <w:r w:rsidRPr="007D4F03">
        <w:rPr>
          <w:b/>
          <w:lang w:val="el-GR"/>
        </w:rPr>
        <w:t xml:space="preserve">. </w:t>
      </w:r>
      <w:r w:rsidRPr="00B03F31">
        <w:rPr>
          <w:lang w:val="el-GR"/>
        </w:rPr>
        <w:t>Η απόφαση κατακύρωσης καθίσταται οριστική, εφόσον συντρέξουν οι ακόλουθες προϋποθέσεις σωρευτικά:</w:t>
      </w:r>
    </w:p>
    <w:p w:rsidR="00675D50" w:rsidRDefault="00675D50" w:rsidP="00675D50">
      <w:pPr>
        <w:pStyle w:val="-HTML2"/>
        <w:jc w:val="both"/>
      </w:pPr>
      <w:r>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rsidR="00675D50" w:rsidRDefault="00675D50" w:rsidP="00675D50">
      <w:pPr>
        <w:pStyle w:val="-HTML2"/>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7" w:anchor="art372_4" w:history="1">
        <w:r w:rsidRPr="00570C40">
          <w:rPr>
            <w:rFonts w:ascii="Calibri" w:hAnsi="Calibri" w:cs="Calibri"/>
            <w:sz w:val="22"/>
            <w:szCs w:val="24"/>
          </w:rPr>
          <w:t>παρ.</w:t>
        </w:r>
      </w:hyperlink>
      <w:hyperlink r:id="rId18" w:anchor="art372_4" w:history="1"/>
      <w:hyperlink r:id="rId19"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rsidR="00675D50" w:rsidRDefault="00675D50" w:rsidP="00675D50">
      <w:pPr>
        <w:pStyle w:val="-HTML2"/>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675D50" w:rsidRPr="008C11C4" w:rsidRDefault="00675D50" w:rsidP="00675D50">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0"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w:t>
      </w:r>
      <w:r>
        <w:rPr>
          <w:rFonts w:ascii="Calibri" w:hAnsi="Calibri" w:cs="Calibri"/>
          <w:sz w:val="22"/>
          <w:szCs w:val="24"/>
        </w:rPr>
        <w:lastRenderedPageBreak/>
        <w:t>του οψιγενείς μεταβολές κατά την έννοια του </w:t>
      </w:r>
      <w:hyperlink r:id="rId21"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Pr="0035532D">
        <w:rPr>
          <w:rFonts w:ascii="Calibri" w:hAnsi="Calibri" w:cs="Calibri"/>
          <w:sz w:val="22"/>
          <w:szCs w:val="24"/>
        </w:rPr>
        <w:t>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675D50" w:rsidRDefault="00675D50" w:rsidP="00675D50">
      <w:pPr>
        <w:pStyle w:val="-HTML2"/>
        <w:jc w:val="both"/>
        <w:rPr>
          <w:rFonts w:ascii="Calibri" w:hAnsi="Calibri" w:cs="Calibri"/>
          <w:sz w:val="22"/>
          <w:szCs w:val="24"/>
        </w:rPr>
      </w:pPr>
    </w:p>
    <w:p w:rsidR="00675D50" w:rsidRDefault="00675D50" w:rsidP="00675D50">
      <w:pPr>
        <w:rPr>
          <w:lang w:val="el-GR"/>
        </w:rPr>
      </w:pPr>
      <w:r w:rsidRPr="00485235">
        <w:rPr>
          <w:lang w:val="el-GR"/>
        </w:rPr>
        <w:t xml:space="preserve">Μετά από την οριστικοποίηση της απόφασης κατακύρωσης </w:t>
      </w:r>
      <w:r>
        <w:rPr>
          <w:lang w:val="el-GR"/>
        </w:rPr>
        <w:t>η αναθέτουσα αρχή προσκαλεί τον ανάδοχο</w:t>
      </w:r>
      <w:r w:rsidRPr="00485235">
        <w:rPr>
          <w:lang w:val="el-GR"/>
        </w:rPr>
        <w:t xml:space="preserve">, μέσω της λειτουργικότητας της </w:t>
      </w:r>
      <w:r>
        <w:rPr>
          <w:lang w:val="el-GR"/>
        </w:rPr>
        <w:t>«</w:t>
      </w:r>
      <w:r w:rsidRPr="00485235">
        <w:rPr>
          <w:lang w:val="el-GR"/>
        </w:rPr>
        <w:t>Επικοινωνίας</w:t>
      </w:r>
      <w:r>
        <w:rPr>
          <w:lang w:val="el-GR"/>
        </w:rPr>
        <w:t>» του ηλεκτρονικού διαγωνισμού στο ΕΣΗΔΗΣ, να προσέλθει για υπογραφή του συμφωνητικού,</w:t>
      </w:r>
      <w:r>
        <w:rPr>
          <w:rFonts w:ascii="Arial" w:hAnsi="Arial" w:cs="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675D50" w:rsidRDefault="00675D50" w:rsidP="00675D50">
      <w:pPr>
        <w:pStyle w:val="2"/>
        <w:rPr>
          <w:color w:val="000000"/>
          <w:lang w:val="el-GR"/>
        </w:rPr>
      </w:pPr>
      <w:bookmarkStart w:id="81" w:name="_Toc74084876"/>
      <w:bookmarkStart w:id="82" w:name="_Toc77837551"/>
      <w:r>
        <w:rPr>
          <w:lang w:val="el-GR"/>
        </w:rPr>
        <w:t>3.4</w:t>
      </w:r>
      <w:r>
        <w:rPr>
          <w:lang w:val="el-GR"/>
        </w:rPr>
        <w:tab/>
        <w:t>Προδικαστικές Προσφυγές - Προσωρινή και οριστική Δικαστική Προστασία</w:t>
      </w:r>
      <w:bookmarkEnd w:id="81"/>
      <w:bookmarkEnd w:id="82"/>
    </w:p>
    <w:p w:rsidR="006D62C4" w:rsidRPr="00020B6A" w:rsidRDefault="006D62C4" w:rsidP="006D62C4">
      <w:pPr>
        <w:rPr>
          <w:color w:val="000000"/>
          <w:lang w:val="el-GR"/>
        </w:rPr>
      </w:pPr>
      <w:bookmarkStart w:id="83" w:name="_Toc74084877"/>
      <w:bookmarkStart w:id="84" w:name="_Toc77837552"/>
      <w:r w:rsidRPr="00020B6A">
        <w:rPr>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lang w:val="el-GR"/>
        </w:rPr>
        <w:t xml:space="preserve"> </w:t>
      </w:r>
      <w:r w:rsidRPr="00020B6A">
        <w:rPr>
          <w:color w:val="000000"/>
          <w:lang w:val="el-GR"/>
        </w:rPr>
        <w:t xml:space="preserve">επ. </w:t>
      </w:r>
      <w:r>
        <w:rPr>
          <w:color w:val="000000"/>
          <w:lang w:val="el-GR"/>
        </w:rPr>
        <w:t>ν</w:t>
      </w:r>
      <w:r w:rsidRPr="00020B6A">
        <w:rPr>
          <w:color w:val="000000"/>
          <w:lang w:val="el-GR"/>
        </w:rPr>
        <w:t>. 4412/2016 και 1</w:t>
      </w:r>
      <w:r>
        <w:rPr>
          <w:color w:val="000000"/>
          <w:lang w:val="el-GR"/>
        </w:rPr>
        <w:t xml:space="preserve"> </w:t>
      </w:r>
      <w:r w:rsidRPr="00020B6A">
        <w:rPr>
          <w:color w:val="000000"/>
          <w:lang w:val="el-GR"/>
        </w:rPr>
        <w:t xml:space="preserve">επ. </w:t>
      </w:r>
      <w:r>
        <w:rPr>
          <w:color w:val="000000"/>
          <w:lang w:val="el-GR"/>
        </w:rPr>
        <w:t>π</w:t>
      </w:r>
      <w:r w:rsidRPr="00020B6A">
        <w:rPr>
          <w:color w:val="000000"/>
          <w:lang w:val="el-GR"/>
        </w:rPr>
        <w:t>.</w:t>
      </w:r>
      <w:r>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30"/>
      </w:r>
      <w:r w:rsidRPr="00020B6A">
        <w:rPr>
          <w:color w:val="000000"/>
          <w:lang w:val="el-GR"/>
        </w:rPr>
        <w:t xml:space="preserve"> .</w:t>
      </w:r>
    </w:p>
    <w:p w:rsidR="006D62C4" w:rsidRPr="00020B6A" w:rsidRDefault="006D62C4" w:rsidP="006D62C4">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6D62C4" w:rsidRPr="00020B6A" w:rsidRDefault="006D62C4" w:rsidP="006D62C4">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6D62C4" w:rsidRPr="00020B6A" w:rsidRDefault="006D62C4" w:rsidP="006D62C4">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6D62C4" w:rsidRPr="00020B6A" w:rsidRDefault="006D62C4" w:rsidP="006D62C4">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6D62C4" w:rsidRDefault="006D62C4" w:rsidP="006D62C4">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31"/>
      </w:r>
      <w:r w:rsidRPr="00020B6A">
        <w:rPr>
          <w:color w:val="000000"/>
          <w:lang w:val="el-GR"/>
        </w:rPr>
        <w:t xml:space="preserve"> .</w:t>
      </w:r>
    </w:p>
    <w:p w:rsidR="006D62C4" w:rsidRPr="00020B6A" w:rsidRDefault="006D62C4" w:rsidP="006D62C4">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32"/>
      </w:r>
      <w:r>
        <w:rPr>
          <w:color w:val="000000"/>
          <w:lang w:val="el-GR"/>
        </w:rPr>
        <w:t>.</w:t>
      </w:r>
    </w:p>
    <w:p w:rsidR="006D62C4" w:rsidRPr="00353578" w:rsidRDefault="006D62C4" w:rsidP="006D62C4">
      <w:pPr>
        <w:rPr>
          <w:color w:val="000000"/>
          <w:lang w:val="el-GR"/>
        </w:rPr>
      </w:pPr>
      <w:r w:rsidRPr="00353578">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D27292">
        <w:rPr>
          <w:color w:val="000000"/>
          <w:lang w:val="el-GR"/>
        </w:rPr>
        <w:t xml:space="preserve">σύμφωνα με </w:t>
      </w:r>
      <w:r>
        <w:rPr>
          <w:color w:val="000000"/>
          <w:lang w:val="el-GR"/>
        </w:rPr>
        <w:t>το άρθρο 18 της Κ.Υ.Α. Προμήθειες και Υπηρεσίες.</w:t>
      </w:r>
    </w:p>
    <w:p w:rsidR="006D62C4" w:rsidRPr="00020B6A" w:rsidRDefault="006D62C4" w:rsidP="006D62C4">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6D62C4" w:rsidRPr="00020B6A" w:rsidRDefault="006D62C4" w:rsidP="006D62C4">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Pr>
          <w:color w:val="000000"/>
          <w:lang w:val="el-GR"/>
        </w:rPr>
        <w:t>ν</w:t>
      </w:r>
      <w:r w:rsidRPr="00020B6A">
        <w:rPr>
          <w:color w:val="000000"/>
          <w:lang w:val="el-GR"/>
        </w:rPr>
        <w:t xml:space="preserve">. 4412/2016 και 20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Pr>
          <w:color w:val="000000"/>
          <w:lang w:val="el-GR"/>
        </w:rPr>
        <w:t>ν</w:t>
      </w:r>
      <w:r w:rsidRPr="00020B6A">
        <w:rPr>
          <w:color w:val="000000"/>
          <w:lang w:val="el-GR"/>
        </w:rPr>
        <w:t xml:space="preserve">. 4412/2016 και 15 παρ. 1-4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w:t>
      </w:r>
    </w:p>
    <w:p w:rsidR="006D62C4" w:rsidRPr="0052232F" w:rsidRDefault="006D62C4" w:rsidP="006D62C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6D62C4" w:rsidRPr="00020B6A" w:rsidRDefault="006D62C4" w:rsidP="006D62C4">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Pr>
          <w:color w:val="000000"/>
          <w:lang w:val="el-GR"/>
        </w:rPr>
        <w:t>,</w:t>
      </w:r>
      <w:r w:rsidRPr="0034590B">
        <w:rPr>
          <w:lang w:val="el-GR"/>
        </w:rPr>
        <w:t xml:space="preserve"> </w:t>
      </w:r>
      <w:r w:rsidRPr="0034590B">
        <w:rPr>
          <w:color w:val="000000"/>
          <w:lang w:val="el-GR"/>
        </w:rPr>
        <w:t xml:space="preserve"> μέσω της λειτουργίας </w:t>
      </w:r>
      <w:r>
        <w:rPr>
          <w:color w:val="000000"/>
          <w:lang w:val="el-GR"/>
        </w:rPr>
        <w:t>«</w:t>
      </w:r>
      <w:r w:rsidRPr="0034590B">
        <w:rPr>
          <w:color w:val="000000"/>
          <w:lang w:val="el-GR"/>
        </w:rPr>
        <w:t xml:space="preserve">Επικοινωνία» </w:t>
      </w:r>
      <w:r>
        <w:rPr>
          <w:color w:val="000000"/>
          <w:lang w:val="el-GR"/>
        </w:rPr>
        <w:t xml:space="preserve"> </w:t>
      </w:r>
      <w:r w:rsidRPr="00020B6A">
        <w:rPr>
          <w:color w:val="000000"/>
          <w:lang w:val="el-GR"/>
        </w:rPr>
        <w:t xml:space="preserve">: </w:t>
      </w:r>
    </w:p>
    <w:p w:rsidR="006D62C4" w:rsidRPr="00020B6A" w:rsidRDefault="006D62C4" w:rsidP="006D62C4">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lang w:val="el-GR"/>
        </w:rPr>
        <w:t>π</w:t>
      </w:r>
      <w:r w:rsidRPr="00020B6A">
        <w:rPr>
          <w:color w:val="000000"/>
          <w:lang w:val="el-GR"/>
        </w:rPr>
        <w:t>.</w:t>
      </w:r>
      <w:r>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6D62C4" w:rsidRPr="00020B6A" w:rsidRDefault="006D62C4" w:rsidP="006D62C4">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6D62C4" w:rsidRPr="00020B6A" w:rsidRDefault="006D62C4" w:rsidP="006D62C4">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6D62C4" w:rsidRPr="00020B6A" w:rsidRDefault="006D62C4" w:rsidP="006D62C4">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6D62C4" w:rsidRPr="00020B6A" w:rsidRDefault="006D62C4" w:rsidP="006D62C4">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Pr>
          <w:color w:val="000000"/>
          <w:lang w:val="el-GR"/>
        </w:rPr>
        <w:t>ν</w:t>
      </w:r>
      <w:r w:rsidRPr="00020B6A">
        <w:rPr>
          <w:color w:val="000000"/>
          <w:lang w:val="el-GR"/>
        </w:rPr>
        <w:t>. 4412/2016 κατά των εκτελεστών πράξεων ή παραλείψεων της αναθέτουσας αρχής .</w:t>
      </w:r>
    </w:p>
    <w:p w:rsidR="006D62C4" w:rsidRDefault="006D62C4" w:rsidP="006D62C4">
      <w:pPr>
        <w:rPr>
          <w:color w:val="000000"/>
          <w:lang w:val="el-GR"/>
        </w:rPr>
      </w:pPr>
    </w:p>
    <w:p w:rsidR="006D62C4" w:rsidRPr="007C4E1D" w:rsidRDefault="006D62C4" w:rsidP="006D62C4">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 </w:t>
      </w:r>
      <w:r w:rsidRPr="007C4E1D">
        <w:rPr>
          <w:i/>
          <w:color w:val="5B9BD5"/>
          <w:lang w:val="el-GR"/>
        </w:rPr>
        <w:t>[συμπληρώνεται, από την αναθέτουσα αρχή, ανάλογα, το Διοικητικό Εφετείο της έδρας της  ή το Συμβούλιο της Επικρατείας</w:t>
      </w:r>
      <w:r w:rsidRPr="00062BB2">
        <w:rPr>
          <w:i/>
          <w:color w:val="5B9BD5"/>
          <w:lang w:val="el-GR"/>
        </w:rPr>
        <w:t>]</w:t>
      </w:r>
      <w:r w:rsidRPr="00F113B5">
        <w:rPr>
          <w:rStyle w:val="ad"/>
          <w:lang w:val="el-GR"/>
        </w:rPr>
        <w:footnoteReference w:id="133"/>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6D62C4" w:rsidRPr="007C4E1D" w:rsidRDefault="006D62C4" w:rsidP="006D62C4">
      <w:pPr>
        <w:widowControl w:val="0"/>
        <w:spacing w:before="120" w:line="240" w:lineRule="atLeast"/>
        <w:textAlignment w:val="baseline"/>
        <w:rPr>
          <w:color w:val="000000"/>
          <w:lang w:val="el-GR"/>
        </w:rPr>
      </w:pPr>
      <w:r w:rsidRPr="007C4E1D">
        <w:rPr>
          <w:color w:val="000000"/>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6D62C4" w:rsidRPr="007C4E1D" w:rsidRDefault="006D62C4" w:rsidP="006D62C4">
      <w:pPr>
        <w:widowControl w:val="0"/>
        <w:spacing w:before="120" w:line="240" w:lineRule="atLeast"/>
        <w:textAlignment w:val="baseline"/>
        <w:rPr>
          <w:color w:val="000000"/>
          <w:lang w:val="el-GR"/>
        </w:rPr>
      </w:pPr>
      <w:r w:rsidRPr="007C4E1D">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34"/>
      </w:r>
    </w:p>
    <w:p w:rsidR="006D62C4" w:rsidRPr="007C4E1D" w:rsidRDefault="006D62C4" w:rsidP="006D62C4">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r>
        <w:rPr>
          <w:rStyle w:val="ad"/>
          <w:color w:val="000000"/>
          <w:lang w:val="el-GR"/>
        </w:rPr>
        <w:footnoteReference w:id="135"/>
      </w:r>
    </w:p>
    <w:p w:rsidR="006D62C4" w:rsidRPr="007C4E1D" w:rsidRDefault="006D62C4" w:rsidP="006D62C4">
      <w:pPr>
        <w:widowControl w:val="0"/>
        <w:tabs>
          <w:tab w:val="num" w:pos="720"/>
        </w:tabs>
        <w:spacing w:before="120" w:line="240" w:lineRule="atLeast"/>
        <w:textAlignment w:val="baseline"/>
        <w:rPr>
          <w:color w:val="000000"/>
          <w:lang w:val="el-GR"/>
        </w:rPr>
      </w:pPr>
      <w:r w:rsidRPr="007C4E1D">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6D62C4" w:rsidRPr="007C4E1D" w:rsidRDefault="006D62C4" w:rsidP="006D62C4">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6D62C4" w:rsidRPr="007C4E1D" w:rsidRDefault="006D62C4" w:rsidP="006D62C4">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Pr>
          <w:rStyle w:val="ad"/>
          <w:color w:val="000000"/>
          <w:lang w:val="el-GR"/>
        </w:rPr>
        <w:footnoteReference w:id="136"/>
      </w:r>
      <w:r w:rsidRPr="007C4E1D">
        <w:rPr>
          <w:color w:val="000000"/>
          <w:lang w:val="el-GR"/>
        </w:rPr>
        <w:t xml:space="preserve"> Για την άσκηση της αιτήσεως κατατίθεται παράβολο, σύμφωνα με τα ειδικότερα οριζόμενα στο άρθρο 372 παρ. 5 του Ν. 4412/2016.  </w:t>
      </w:r>
    </w:p>
    <w:p w:rsidR="006D62C4" w:rsidRPr="007C4E1D" w:rsidRDefault="006D62C4" w:rsidP="006D62C4">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6D62C4" w:rsidRPr="007C4E1D" w:rsidRDefault="006D62C4" w:rsidP="006D62C4">
      <w:pPr>
        <w:widowControl w:val="0"/>
        <w:spacing w:before="120" w:line="240" w:lineRule="atLeast"/>
        <w:textAlignment w:val="baseline"/>
        <w:rPr>
          <w:color w:val="000000"/>
          <w:lang w:val="el-GR"/>
        </w:rPr>
      </w:pPr>
      <w:r w:rsidRPr="007C4E1D">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6D62C4" w:rsidRPr="007C4E1D" w:rsidRDefault="006D62C4" w:rsidP="006D62C4">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rsidR="00675D50" w:rsidRDefault="00675D50" w:rsidP="00675D50">
      <w:pPr>
        <w:pStyle w:val="2"/>
        <w:rPr>
          <w:lang w:val="el-GR"/>
        </w:rPr>
      </w:pPr>
      <w:r>
        <w:rPr>
          <w:szCs w:val="24"/>
          <w:lang w:val="el-GR"/>
        </w:rPr>
        <w:t>3.5</w:t>
      </w:r>
      <w:r>
        <w:rPr>
          <w:szCs w:val="24"/>
          <w:lang w:val="el-GR"/>
        </w:rPr>
        <w:tab/>
        <w:t>Ματαίωση</w:t>
      </w:r>
      <w:r>
        <w:rPr>
          <w:lang w:val="el-GR"/>
        </w:rPr>
        <w:t xml:space="preserve"> Διαδικασίας</w:t>
      </w:r>
      <w:bookmarkEnd w:id="83"/>
      <w:bookmarkEnd w:id="84"/>
    </w:p>
    <w:p w:rsidR="00675D50" w:rsidRDefault="00675D50" w:rsidP="00675D50">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75D50" w:rsidRDefault="00675D50" w:rsidP="00675D50">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lastRenderedPageBreak/>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675D50" w:rsidRDefault="00675D50" w:rsidP="00675D50">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rsidR="00675D50" w:rsidRDefault="00675D50" w:rsidP="00675D50">
      <w:pPr>
        <w:rPr>
          <w:lang w:val="el-GR"/>
        </w:rPr>
      </w:pPr>
    </w:p>
    <w:p w:rsidR="00675D50" w:rsidRPr="0002129D" w:rsidRDefault="00675D50" w:rsidP="00675D50">
      <w:pPr>
        <w:rPr>
          <w:lang w:val="el-GR"/>
        </w:rPr>
      </w:pPr>
    </w:p>
    <w:p w:rsidR="00675D50" w:rsidRDefault="00675D50" w:rsidP="00675D50">
      <w:pPr>
        <w:pStyle w:val="1"/>
        <w:rPr>
          <w:lang w:val="el-GR"/>
        </w:rPr>
      </w:pPr>
      <w:bookmarkStart w:id="85" w:name="_Toc74084878"/>
      <w:bookmarkStart w:id="86" w:name="_Toc77837553"/>
      <w:r>
        <w:rPr>
          <w:lang w:val="el-GR"/>
        </w:rPr>
        <w:lastRenderedPageBreak/>
        <w:t>4.</w:t>
      </w:r>
      <w:r>
        <w:rPr>
          <w:lang w:val="el-GR"/>
        </w:rPr>
        <w:tab/>
        <w:t>ΟΡΟΙ ΕΚΤΕΛΕΣΗΣ ΤΗΣ ΣΥΜΒΑΣΗΣ</w:t>
      </w:r>
      <w:bookmarkEnd w:id="85"/>
      <w:bookmarkEnd w:id="86"/>
      <w:r>
        <w:rPr>
          <w:lang w:val="el-GR"/>
        </w:rPr>
        <w:t xml:space="preserve"> </w:t>
      </w:r>
    </w:p>
    <w:p w:rsidR="00675D50" w:rsidRDefault="00675D50" w:rsidP="00675D50">
      <w:pPr>
        <w:pStyle w:val="2"/>
        <w:rPr>
          <w:lang w:val="el-GR"/>
        </w:rPr>
      </w:pPr>
      <w:bookmarkStart w:id="87" w:name="_Toc74084879"/>
      <w:bookmarkStart w:id="88" w:name="_Toc77837554"/>
      <w:r>
        <w:rPr>
          <w:lang w:val="el-GR"/>
        </w:rPr>
        <w:t>4.1</w:t>
      </w:r>
      <w:r>
        <w:rPr>
          <w:lang w:val="el-GR"/>
        </w:rPr>
        <w:tab/>
        <w:t>Εγγυήσεις  (καλής εκτέλεσης, προκαταβολής, καλής λειτουργίας)</w:t>
      </w:r>
      <w:bookmarkEnd w:id="87"/>
      <w:bookmarkEnd w:id="88"/>
    </w:p>
    <w:p w:rsidR="00675D50" w:rsidRDefault="00675D50" w:rsidP="00675D50">
      <w:pPr>
        <w:rPr>
          <w:lang w:val="el-GR"/>
        </w:rPr>
      </w:pPr>
      <w:r w:rsidRPr="007D4F03">
        <w:rPr>
          <w:b/>
          <w:lang w:val="el-GR"/>
        </w:rPr>
        <w:t>4.1.1</w:t>
      </w:r>
      <w:r>
        <w:rPr>
          <w:lang w:val="el-GR"/>
        </w:rPr>
        <w:t xml:space="preserve"> Εγγύηση καλής εκτέλεσης και εγγύηση προκαταβολής: </w:t>
      </w:r>
    </w:p>
    <w:p w:rsidR="00675D50" w:rsidRDefault="00675D50" w:rsidP="00675D50">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rsidR="00675D50" w:rsidRDefault="00675D50" w:rsidP="00675D50">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ή </w:t>
      </w:r>
      <w:r w:rsidR="00BB47FC">
        <w:rPr>
          <w:lang w:val="el-GR"/>
        </w:rPr>
        <w:t>τ</w:t>
      </w:r>
      <w:r>
        <w:rPr>
          <w:lang w:val="el-GR"/>
        </w:rPr>
        <w:t xml:space="preserve">ο περιεχόμενό της είναι σύμφωνο με το υπόδειγμα που </w:t>
      </w:r>
      <w:r w:rsidRPr="004438D7">
        <w:rPr>
          <w:lang w:val="el-GR"/>
        </w:rPr>
        <w:t xml:space="preserve">περιλαμβάνεται </w:t>
      </w:r>
      <w:r w:rsidR="005E0A88" w:rsidRPr="004438D7">
        <w:rPr>
          <w:lang w:val="el-GR"/>
        </w:rPr>
        <w:t xml:space="preserve">στο Παράρτημα </w:t>
      </w:r>
      <w:r w:rsidR="005E0A88" w:rsidRPr="004438D7">
        <w:rPr>
          <w:lang w:val="en-US"/>
        </w:rPr>
        <w:t>VI</w:t>
      </w:r>
      <w:r w:rsidRPr="004438D7">
        <w:rPr>
          <w:lang w:val="el-GR"/>
        </w:rPr>
        <w:t xml:space="preserve"> της Διακήρυξης</w:t>
      </w:r>
      <w:r>
        <w:rPr>
          <w:lang w:val="el-GR"/>
        </w:rPr>
        <w:t xml:space="preserve"> και τα οριζόμενα στο άρθρο 72 του ν. 4412/2016.</w:t>
      </w:r>
    </w:p>
    <w:p w:rsidR="00675D50" w:rsidRDefault="00675D50" w:rsidP="00675D50">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675D50" w:rsidRDefault="00675D50" w:rsidP="00675D50">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675D50" w:rsidRDefault="00675D50" w:rsidP="00675D50">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675D50" w:rsidRPr="00BD65F6" w:rsidRDefault="00675D50" w:rsidP="00BB47FC">
      <w:pPr>
        <w:rPr>
          <w:lang w:val="el-GR"/>
        </w:rPr>
      </w:pPr>
      <w:r>
        <w:rPr>
          <w:lang w:val="el-GR"/>
        </w:rPr>
        <w:t xml:space="preserve">Ο χρόνος ισχύος της εγγύησης καλής εκτέλεσης πρέπει να είναι μεγαλύτερος από τον συμβατικό χρόνο </w:t>
      </w:r>
      <w:r w:rsidRPr="00D672CA">
        <w:rPr>
          <w:lang w:val="el-GR"/>
        </w:rPr>
        <w:t xml:space="preserve">φόρτωσης ή </w:t>
      </w:r>
      <w:r w:rsidR="005E0A88" w:rsidRPr="00D672CA">
        <w:rPr>
          <w:lang w:val="el-GR"/>
        </w:rPr>
        <w:t>παράδοσης, για διάστημα δύο</w:t>
      </w:r>
      <w:r w:rsidR="005E0A88">
        <w:rPr>
          <w:lang w:val="el-GR"/>
        </w:rPr>
        <w:t xml:space="preserve"> (2) μηνών</w:t>
      </w:r>
      <w:r w:rsidR="00DA6E83">
        <w:rPr>
          <w:lang w:val="el-GR"/>
        </w:rPr>
        <w:t>,</w:t>
      </w:r>
      <w:r w:rsidR="005E0A88">
        <w:rPr>
          <w:lang w:val="el-GR"/>
        </w:rPr>
        <w:t xml:space="preserve"> δηλαδή να ισχύει συνολικά </w:t>
      </w:r>
      <w:r w:rsidR="00165F15">
        <w:rPr>
          <w:lang w:val="el-GR"/>
        </w:rPr>
        <w:t>είκοσι έξη</w:t>
      </w:r>
      <w:r w:rsidR="005E0A88">
        <w:rPr>
          <w:lang w:val="el-GR"/>
        </w:rPr>
        <w:t xml:space="preserve"> (</w:t>
      </w:r>
      <w:r w:rsidR="00165F15">
        <w:rPr>
          <w:lang w:val="el-GR"/>
        </w:rPr>
        <w:t>26</w:t>
      </w:r>
      <w:r w:rsidR="005E0A88">
        <w:rPr>
          <w:lang w:val="el-GR"/>
        </w:rPr>
        <w:t>) μήνες από την ημερομηνία υπογραφής της σύμβασης</w:t>
      </w:r>
      <w:r>
        <w:rPr>
          <w:lang w:val="el-GR"/>
        </w:rPr>
        <w:t xml:space="preserve"> </w:t>
      </w:r>
    </w:p>
    <w:p w:rsidR="00675D50" w:rsidRPr="00171EB5" w:rsidRDefault="00675D50" w:rsidP="00BB47FC">
      <w:pPr>
        <w:rPr>
          <w:i/>
          <w:lang w:val="el-GR"/>
        </w:rPr>
      </w:pPr>
      <w:r>
        <w:rPr>
          <w:lang w:val="el-GR"/>
        </w:rPr>
        <w:t xml:space="preserve">Σε περίπτωση που στο πρωτόκολλο οριστικής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γίνεται μετά από την αντιμετώπιση, σύμφωνα με όσα προβλέπονται, των παρατηρήσεων και του εκπρόθεσμου. </w:t>
      </w:r>
    </w:p>
    <w:p w:rsidR="00675D50" w:rsidRPr="001A2D7D" w:rsidRDefault="00675D50" w:rsidP="00675D50">
      <w:pPr>
        <w:rPr>
          <w:lang w:val="el-GR"/>
        </w:rPr>
      </w:pPr>
      <w:r w:rsidRPr="00171EB5">
        <w:rPr>
          <w:b/>
          <w:lang w:val="el-GR"/>
        </w:rPr>
        <w:t xml:space="preserve"> </w:t>
      </w:r>
      <w:r w:rsidRPr="001A2D7D">
        <w:rPr>
          <w:b/>
          <w:lang w:val="el-GR"/>
        </w:rPr>
        <w:t>4.1.2.</w:t>
      </w:r>
      <w:r w:rsidRPr="001A2D7D">
        <w:rPr>
          <w:lang w:val="el-GR"/>
        </w:rPr>
        <w:t xml:space="preserve">  Εγγύηση καλής λειτουργίας</w:t>
      </w:r>
    </w:p>
    <w:p w:rsidR="00675D50" w:rsidRDefault="00675D50" w:rsidP="00675D50">
      <w:pPr>
        <w:rPr>
          <w:lang w:val="el-GR"/>
        </w:rPr>
      </w:pPr>
      <w:r w:rsidRPr="001A2D7D">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D672CA" w:rsidRPr="001A2D7D">
        <w:rPr>
          <w:lang w:val="el-GR"/>
        </w:rPr>
        <w:t xml:space="preserve"> δηλαδή για διάστημα </w:t>
      </w:r>
      <w:r w:rsidR="00A148A9" w:rsidRPr="001A2D7D">
        <w:rPr>
          <w:lang w:val="el-GR"/>
        </w:rPr>
        <w:t>τριών (3)</w:t>
      </w:r>
      <w:r w:rsidR="00D672CA" w:rsidRPr="001A2D7D">
        <w:rPr>
          <w:lang w:val="el-GR"/>
        </w:rPr>
        <w:t xml:space="preserve"> ετών</w:t>
      </w:r>
      <w:r w:rsidRPr="001A2D7D">
        <w:rPr>
          <w:lang w:val="el-GR"/>
        </w:rPr>
        <w:t xml:space="preserve">. Το ύψος της «εγγύησης καλής λειτουργίας» ορίζεται στο ποσό των </w:t>
      </w:r>
      <w:r w:rsidR="00D672CA" w:rsidRPr="001A2D7D">
        <w:rPr>
          <w:lang w:val="el-GR"/>
        </w:rPr>
        <w:t>4.000,00</w:t>
      </w:r>
      <w:r w:rsidRPr="001A2D7D">
        <w:rPr>
          <w:lang w:val="el-GR"/>
        </w:rPr>
        <w:t xml:space="preserve"> ευρώ. Η επιστροφή της ανωτέρω εγγύησης λαμβάνει χώρα μετά από την ολοκλήρωση της περιόδου εγγύησης καλής λειτουργίας, σύμφωνα και με τα οριζόμενα στην παράγραφο 6.6 της παρούσας</w:t>
      </w:r>
      <w:r w:rsidRPr="001A2D7D">
        <w:rPr>
          <w:rStyle w:val="ad"/>
          <w:lang w:val="el-GR"/>
        </w:rPr>
        <w:footnoteReference w:id="137"/>
      </w:r>
      <w:r w:rsidRPr="001A2D7D">
        <w:rPr>
          <w:lang w:val="el-GR"/>
        </w:rPr>
        <w:t>.</w:t>
      </w:r>
    </w:p>
    <w:p w:rsidR="00675D50" w:rsidRDefault="00675D50" w:rsidP="00675D50">
      <w:pPr>
        <w:pStyle w:val="2"/>
        <w:rPr>
          <w:lang w:val="el-GR"/>
        </w:rPr>
      </w:pPr>
      <w:bookmarkStart w:id="89" w:name="_Toc74084880"/>
      <w:bookmarkStart w:id="90" w:name="_Toc77837555"/>
      <w:r>
        <w:rPr>
          <w:lang w:val="el-GR"/>
        </w:rPr>
        <w:t xml:space="preserve">4.2 </w:t>
      </w:r>
      <w:r>
        <w:rPr>
          <w:lang w:val="el-GR"/>
        </w:rPr>
        <w:tab/>
        <w:t>Συμβατικό Πλαίσιο - Εφαρμοστέα Νομοθεσία</w:t>
      </w:r>
      <w:bookmarkEnd w:id="89"/>
      <w:bookmarkEnd w:id="90"/>
      <w:r>
        <w:rPr>
          <w:lang w:val="el-GR"/>
        </w:rPr>
        <w:t xml:space="preserve"> </w:t>
      </w:r>
    </w:p>
    <w:p w:rsidR="00675D50" w:rsidRDefault="00675D50" w:rsidP="00675D50">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75D50" w:rsidRDefault="00675D50" w:rsidP="00675D50">
      <w:pPr>
        <w:pStyle w:val="2"/>
        <w:rPr>
          <w:rFonts w:cs="Trebuchet MS"/>
          <w:color w:val="000000"/>
          <w:lang w:val="el-GR" w:eastAsia="el-GR"/>
        </w:rPr>
      </w:pPr>
      <w:bookmarkStart w:id="91" w:name="_Toc74084881"/>
      <w:bookmarkStart w:id="92" w:name="_Toc77837556"/>
      <w:r>
        <w:rPr>
          <w:lang w:val="el-GR"/>
        </w:rPr>
        <w:lastRenderedPageBreak/>
        <w:t>4.3</w:t>
      </w:r>
      <w:r>
        <w:rPr>
          <w:lang w:val="el-GR"/>
        </w:rPr>
        <w:tab/>
        <w:t>Όροι εκτέλεσης της σύμβασης</w:t>
      </w:r>
      <w:bookmarkEnd w:id="91"/>
      <w:bookmarkEnd w:id="92"/>
    </w:p>
    <w:p w:rsidR="00675D50" w:rsidRPr="00160404" w:rsidRDefault="00675D50" w:rsidP="0067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2"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675D50" w:rsidRPr="00CE0AF9" w:rsidRDefault="00675D50" w:rsidP="0067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75D50" w:rsidRPr="00845A73" w:rsidRDefault="00675D50" w:rsidP="0067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3" w:anchor="art105_4" w:history="1">
        <w:r>
          <w:rPr>
            <w:rStyle w:val="-"/>
            <w:color w:val="auto"/>
            <w:lang w:val="el-GR"/>
          </w:rPr>
          <w:t>παραγράφου 4 του άρθρου 105</w:t>
        </w:r>
      </w:hyperlink>
      <w:r>
        <w:rPr>
          <w:rStyle w:val="-"/>
          <w:color w:val="000000"/>
          <w:lang w:val="el-GR"/>
        </w:rPr>
        <w:t xml:space="preserve"> του ν. 4412/2016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4" w:anchor="art105_5" w:history="1">
        <w:r>
          <w:rPr>
            <w:rStyle w:val="-"/>
            <w:color w:val="000000"/>
            <w:lang w:val="el-GR"/>
          </w:rPr>
          <w:t xml:space="preserve">παραγράφου </w:t>
        </w:r>
      </w:hyperlink>
      <w:hyperlink r:id="rId25" w:anchor="art105_5" w:history="1"/>
      <w:hyperlink r:id="rId26" w:anchor="art105_5" w:history="1">
        <w:r>
          <w:rPr>
            <w:rStyle w:val="-"/>
            <w:color w:val="000000"/>
            <w:lang w:val="el-GR"/>
          </w:rPr>
          <w:t>7 του άρθρου 105</w:t>
        </w:r>
      </w:hyperlink>
      <w:r>
        <w:rPr>
          <w:rStyle w:val="-"/>
          <w:color w:val="auto"/>
          <w:lang w:val="el-GR"/>
        </w:rPr>
        <w:t xml:space="preserve"> του ν. 4412/2016.</w:t>
      </w:r>
      <w:r w:rsidRPr="00845A73">
        <w:rPr>
          <w:rStyle w:val="-"/>
          <w:color w:val="auto"/>
          <w:vertAlign w:val="superscript"/>
          <w:lang w:val="el-GR"/>
        </w:rPr>
        <w:footnoteReference w:id="138"/>
      </w:r>
      <w:r>
        <w:rPr>
          <w:rStyle w:val="-"/>
          <w:color w:val="auto"/>
          <w:vertAlign w:val="superscript"/>
          <w:lang w:val="el-GR"/>
        </w:rPr>
        <w:t>.</w:t>
      </w:r>
    </w:p>
    <w:p w:rsidR="00675D50" w:rsidRDefault="00675D50" w:rsidP="0067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rsidR="00675D50" w:rsidRPr="00BC0A0D" w:rsidRDefault="00675D50" w:rsidP="00675D50">
      <w:pPr>
        <w:rPr>
          <w:highlight w:val="yellow"/>
          <w:u w:val="single"/>
          <w:lang w:val="el-GR"/>
        </w:rPr>
      </w:pPr>
    </w:p>
    <w:p w:rsidR="00675D50" w:rsidRDefault="00675D50" w:rsidP="00675D50">
      <w:pPr>
        <w:pStyle w:val="2"/>
        <w:rPr>
          <w:bCs/>
          <w:lang w:val="el-GR"/>
        </w:rPr>
      </w:pPr>
      <w:bookmarkStart w:id="93" w:name="_Toc74084882"/>
      <w:bookmarkStart w:id="94" w:name="_Toc77837557"/>
      <w:r>
        <w:rPr>
          <w:lang w:val="el-GR"/>
        </w:rPr>
        <w:t>4.4</w:t>
      </w:r>
      <w:r>
        <w:rPr>
          <w:lang w:val="el-GR"/>
        </w:rPr>
        <w:tab/>
        <w:t>Υπεργολαβία</w:t>
      </w:r>
      <w:bookmarkEnd w:id="93"/>
      <w:bookmarkEnd w:id="94"/>
    </w:p>
    <w:p w:rsidR="00675D50" w:rsidRDefault="00675D50" w:rsidP="00675D50">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75D50" w:rsidRDefault="00675D50" w:rsidP="00675D50">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9"/>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75D50" w:rsidRDefault="00675D50" w:rsidP="00675D50">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w:t>
      </w:r>
      <w:r>
        <w:rPr>
          <w:lang w:val="el-GR"/>
        </w:rPr>
        <w:lastRenderedPageBreak/>
        <w:t xml:space="preserve">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rsidR="00675D50" w:rsidRDefault="00675D50" w:rsidP="00675D50">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75D50" w:rsidRDefault="00675D50" w:rsidP="00675D50">
      <w:pPr>
        <w:rPr>
          <w:lang w:val="el-GR"/>
        </w:rPr>
      </w:pPr>
      <w:r>
        <w:rPr>
          <w:b/>
          <w:bCs/>
          <w:lang w:val="el-GR"/>
        </w:rPr>
        <w:t>4.4.4.</w:t>
      </w:r>
      <w:r w:rsidR="00BB5B59">
        <w:rPr>
          <w:b/>
          <w:bCs/>
          <w:lang w:val="el-GR"/>
        </w:rPr>
        <w:t xml:space="preserve"> Δεν υπάρχει δυνατότητα απευθείας πληρωμής υπεργολάβου</w:t>
      </w:r>
      <w:r>
        <w:rPr>
          <w:i/>
          <w:iCs/>
          <w:spacing w:val="5"/>
          <w:kern w:val="1"/>
          <w:lang w:val="el-GR"/>
        </w:rPr>
        <w:t xml:space="preserve"> </w:t>
      </w:r>
      <w:r>
        <w:rPr>
          <w:rStyle w:val="FootnoteReference2"/>
          <w:i/>
          <w:iCs/>
          <w:spacing w:val="5"/>
          <w:kern w:val="1"/>
          <w:lang w:val="el-GR"/>
        </w:rPr>
        <w:footnoteReference w:id="140"/>
      </w:r>
    </w:p>
    <w:p w:rsidR="00675D50" w:rsidRDefault="00675D50" w:rsidP="00675D50">
      <w:pPr>
        <w:pStyle w:val="2"/>
        <w:rPr>
          <w:lang w:val="el-GR"/>
        </w:rPr>
      </w:pPr>
      <w:bookmarkStart w:id="95" w:name="_Toc74084883"/>
      <w:bookmarkStart w:id="96" w:name="_Toc77837558"/>
      <w:r>
        <w:rPr>
          <w:lang w:val="el-GR"/>
        </w:rPr>
        <w:t>4.5</w:t>
      </w:r>
      <w:r>
        <w:rPr>
          <w:lang w:val="el-GR"/>
        </w:rPr>
        <w:tab/>
        <w:t>Τροποποίηση σύμβασης κατά τη διάρκειά της</w:t>
      </w:r>
      <w:r>
        <w:rPr>
          <w:rStyle w:val="WW-0"/>
          <w:rFonts w:ascii="Calibri" w:hAnsi="Calibri" w:cs="Calibri"/>
          <w:lang w:val="el-GR"/>
        </w:rPr>
        <w:footnoteReference w:id="141"/>
      </w:r>
      <w:bookmarkEnd w:id="95"/>
      <w:bookmarkEnd w:id="96"/>
    </w:p>
    <w:p w:rsidR="00675D50" w:rsidRDefault="00675D50" w:rsidP="00675D50">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Style w:val="WW-FootnoteReference5"/>
          <w:szCs w:val="22"/>
        </w:rPr>
        <w:footnoteReference w:id="142"/>
      </w:r>
      <w:r>
        <w:rPr>
          <w:rStyle w:val="WW-FootnoteReference5"/>
          <w:szCs w:val="22"/>
          <w:lang w:val="el-GR"/>
        </w:rPr>
        <w:t xml:space="preserve"> </w:t>
      </w:r>
      <w:r>
        <w:rPr>
          <w:rStyle w:val="FootnoteReference2"/>
          <w:szCs w:val="22"/>
          <w:lang w:val="el-GR"/>
        </w:rPr>
        <w:footnoteReference w:id="143"/>
      </w:r>
    </w:p>
    <w:p w:rsidR="00675D50" w:rsidRPr="007B18F5" w:rsidRDefault="00675D50" w:rsidP="00675D50">
      <w:pPr>
        <w:rPr>
          <w:iCs/>
          <w:color w:val="5B9BD5"/>
          <w:spacing w:val="5"/>
          <w:kern w:val="1"/>
          <w:lang w:val="el-GR"/>
        </w:rPr>
      </w:pPr>
      <w:r w:rsidRPr="00570C40">
        <w:rPr>
          <w:lang w:val="el-GR"/>
        </w:rPr>
        <w:t>Μετά τη λύση της σύμβασης λόγω της έκπτωσης του αναδόχου, σύμφωνα με το άρθρο 203 του ν. 4412/2016 και την παράγραφο 5.2. της παρούσας</w:t>
      </w:r>
      <w:r w:rsidRPr="00570C40">
        <w:rPr>
          <w:vertAlign w:val="superscript"/>
        </w:rPr>
        <w:footnoteReference w:id="144"/>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570C40">
        <w:rPr>
          <w:vertAlign w:val="superscript"/>
          <w:lang w:val="el-GR"/>
        </w:rPr>
        <w:footnoteReference w:id="145"/>
      </w:r>
      <w:r w:rsidRPr="00570C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675D50" w:rsidRDefault="00675D50" w:rsidP="00675D50">
      <w:pPr>
        <w:rPr>
          <w:lang w:val="el-GR"/>
        </w:rPr>
      </w:pPr>
    </w:p>
    <w:p w:rsidR="00675D50" w:rsidRDefault="00675D50" w:rsidP="00675D50">
      <w:pPr>
        <w:pStyle w:val="2"/>
        <w:rPr>
          <w:bCs/>
          <w:lang w:val="el-GR"/>
        </w:rPr>
      </w:pPr>
      <w:bookmarkStart w:id="97" w:name="_Toc74084884"/>
      <w:bookmarkStart w:id="98" w:name="_Toc77837559"/>
      <w:r>
        <w:rPr>
          <w:lang w:val="el-GR"/>
        </w:rPr>
        <w:lastRenderedPageBreak/>
        <w:t>4.6</w:t>
      </w:r>
      <w:r>
        <w:rPr>
          <w:lang w:val="el-GR"/>
        </w:rPr>
        <w:tab/>
        <w:t>Δικαίωμα μονομερούς λύσης της σύμβασης</w:t>
      </w:r>
      <w:r>
        <w:rPr>
          <w:rStyle w:val="WW-FootnoteReference12"/>
          <w:lang w:val="el-GR"/>
        </w:rPr>
        <w:footnoteReference w:id="146"/>
      </w:r>
      <w:bookmarkEnd w:id="97"/>
      <w:bookmarkEnd w:id="98"/>
      <w:r>
        <w:rPr>
          <w:lang w:val="el-GR"/>
        </w:rPr>
        <w:t xml:space="preserve"> </w:t>
      </w:r>
    </w:p>
    <w:p w:rsidR="00675D50" w:rsidRDefault="00675D50" w:rsidP="00675D50">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75D50" w:rsidRDefault="00675D50" w:rsidP="00675D50">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675D50" w:rsidRDefault="00675D50" w:rsidP="00675D50">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75D50" w:rsidRDefault="00675D50" w:rsidP="00675D50">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75D50" w:rsidRPr="001B5915" w:rsidRDefault="00675D50" w:rsidP="00675D50">
      <w:pPr>
        <w:rPr>
          <w:lang w:val="el-GR"/>
        </w:rPr>
      </w:pPr>
      <w:r w:rsidRPr="001B5915">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675D50" w:rsidRPr="00D96451" w:rsidRDefault="00675D50" w:rsidP="00675D50">
      <w:pPr>
        <w:rPr>
          <w:szCs w:val="22"/>
          <w:lang w:val="el-GR" w:eastAsia="zh-CN"/>
        </w:rPr>
      </w:pPr>
      <w:r w:rsidRPr="001B5915">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675D50" w:rsidRPr="00D96451" w:rsidRDefault="00675D50" w:rsidP="00675D50">
      <w:pPr>
        <w:rPr>
          <w:szCs w:val="22"/>
          <w:lang w:val="el-GR" w:eastAsia="zh-CN"/>
        </w:rPr>
      </w:pPr>
      <w:r w:rsidRPr="007B18F5">
        <w:rPr>
          <w:szCs w:val="22"/>
          <w:lang w:val="el-GR" w:eastAsia="zh-CN"/>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rsidR="00675D50" w:rsidRPr="001B5915" w:rsidRDefault="00675D50" w:rsidP="00675D50">
      <w:pPr>
        <w:rPr>
          <w:lang w:val="el-GR"/>
        </w:rPr>
      </w:pPr>
      <w:r w:rsidRPr="001B5915">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675D50" w:rsidRDefault="00675D50" w:rsidP="00675D50">
      <w:pPr>
        <w:rPr>
          <w:lang w:val="el-GR"/>
        </w:rPr>
      </w:pPr>
    </w:p>
    <w:p w:rsidR="00675D50" w:rsidRDefault="00675D50" w:rsidP="00675D50">
      <w:pPr>
        <w:rPr>
          <w:lang w:val="el-GR"/>
        </w:rPr>
      </w:pPr>
    </w:p>
    <w:p w:rsidR="00675D50" w:rsidRDefault="00675D50" w:rsidP="00675D50">
      <w:pPr>
        <w:pStyle w:val="1"/>
        <w:rPr>
          <w:lang w:val="el-GR"/>
        </w:rPr>
      </w:pPr>
      <w:bookmarkStart w:id="99" w:name="_Toc74084885"/>
      <w:bookmarkStart w:id="100" w:name="_Toc77837560"/>
      <w:r>
        <w:rPr>
          <w:lang w:val="el-GR"/>
        </w:rPr>
        <w:lastRenderedPageBreak/>
        <w:t>5.</w:t>
      </w:r>
      <w:r>
        <w:rPr>
          <w:lang w:val="el-GR"/>
        </w:rPr>
        <w:tab/>
        <w:t>ΕΙΔΙΚΟΙ ΟΡΟΙ ΕΚΤΕΛΕΣΗΣ ΤΗΣ ΣΥΜΒΑΣΗΣ</w:t>
      </w:r>
      <w:bookmarkEnd w:id="99"/>
      <w:bookmarkEnd w:id="100"/>
      <w:r>
        <w:rPr>
          <w:lang w:val="el-GR"/>
        </w:rPr>
        <w:t xml:space="preserve"> </w:t>
      </w:r>
    </w:p>
    <w:p w:rsidR="00675D50" w:rsidRDefault="00675D50" w:rsidP="00675D50">
      <w:pPr>
        <w:pStyle w:val="2"/>
        <w:rPr>
          <w:bCs/>
          <w:lang w:val="el-GR"/>
        </w:rPr>
      </w:pPr>
      <w:bookmarkStart w:id="101" w:name="_Toc74084886"/>
      <w:bookmarkStart w:id="102" w:name="_Toc77837561"/>
      <w:r>
        <w:rPr>
          <w:lang w:val="el-GR"/>
        </w:rPr>
        <w:t>5.1</w:t>
      </w:r>
      <w:r>
        <w:rPr>
          <w:lang w:val="el-GR"/>
        </w:rPr>
        <w:tab/>
        <w:t>Τρόπος πληρωμής</w:t>
      </w:r>
      <w:r>
        <w:rPr>
          <w:rStyle w:val="ad"/>
          <w:lang w:val="el-GR"/>
        </w:rPr>
        <w:footnoteReference w:id="147"/>
      </w:r>
      <w:bookmarkEnd w:id="101"/>
      <w:bookmarkEnd w:id="102"/>
      <w:r>
        <w:rPr>
          <w:lang w:val="el-GR"/>
        </w:rPr>
        <w:t xml:space="preserve"> </w:t>
      </w:r>
    </w:p>
    <w:p w:rsidR="00BB5B59" w:rsidRDefault="00675D50" w:rsidP="00675D50">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675D50" w:rsidRDefault="00675D50" w:rsidP="00675D50">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Pr="00D672CA">
        <w:rPr>
          <w:lang w:val="el-GR"/>
        </w:rPr>
        <w:t>υλικών</w:t>
      </w:r>
      <w:r w:rsidRPr="00D672CA">
        <w:rPr>
          <w:b/>
          <w:lang w:val="el-GR"/>
        </w:rPr>
        <w:t xml:space="preserve"> </w:t>
      </w:r>
      <w:r w:rsidR="0096540D" w:rsidRPr="00D672CA">
        <w:rPr>
          <w:b/>
          <w:lang w:val="el-GR"/>
        </w:rPr>
        <w:t>σε πλήρη λειτουργία</w:t>
      </w:r>
    </w:p>
    <w:p w:rsidR="00BB5B59" w:rsidRDefault="00675D50" w:rsidP="00675D50">
      <w:pPr>
        <w:rPr>
          <w:color w:val="FFFF00"/>
          <w:lang w:val="el-GR"/>
        </w:rPr>
      </w:pPr>
      <w:r>
        <w:rPr>
          <w:lang w:val="el-GR"/>
        </w:rPr>
        <w:t xml:space="preserve">Η πληρωμή του συμβατικού τιμήματος θα γίνεται με την προσκόμιση των νομίμων παραστατικών και δικαιολογητικών </w:t>
      </w:r>
      <w:r w:rsidR="003042B5">
        <w:rPr>
          <w:lang w:val="el-GR"/>
        </w:rPr>
        <w:t xml:space="preserve">(τιμολόγιο αγοράς και τιμολόγιο παροχής υπηρεσιών για την εγκατάσταση του συστήματος) </w:t>
      </w:r>
      <w:r>
        <w:rPr>
          <w:lang w:val="el-GR"/>
        </w:rPr>
        <w:t>που προβλέπονται από τις διατάξεις του άρθρου 200 παρ. 4 του ν. 4412/2016</w:t>
      </w:r>
      <w:r>
        <w:rPr>
          <w:rStyle w:val="WW-FootnoteReference17"/>
          <w:lang w:val="el-GR"/>
        </w:rPr>
        <w:footnoteReference w:id="14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675D50" w:rsidRDefault="00675D50" w:rsidP="001A2D7D">
      <w:pPr>
        <w:rPr>
          <w:lang w:val="el-GR"/>
        </w:rPr>
      </w:pPr>
      <w:r>
        <w:rPr>
          <w:b/>
          <w:bCs/>
          <w:lang w:val="el-GR"/>
        </w:rPr>
        <w:t>5.1.2.</w:t>
      </w:r>
      <w:r>
        <w:rPr>
          <w:lang w:val="el-GR"/>
        </w:rPr>
        <w:t xml:space="preserve"> Toν Ανάδοχο βαρύνουν </w:t>
      </w:r>
      <w:r w:rsidR="001A2D7D">
        <w:rPr>
          <w:lang w:val="el-GR"/>
        </w:rPr>
        <w:t>:</w:t>
      </w:r>
    </w:p>
    <w:p w:rsidR="001A2D7D" w:rsidRPr="00180C62" w:rsidRDefault="001A2D7D" w:rsidP="001A2D7D">
      <w:pPr>
        <w:pStyle w:val="aff1"/>
        <w:numPr>
          <w:ilvl w:val="0"/>
          <w:numId w:val="43"/>
        </w:numPr>
        <w:rPr>
          <w:rFonts w:asciiTheme="minorHAnsi" w:hAnsiTheme="minorHAnsi" w:cstheme="minorHAnsi"/>
          <w:sz w:val="22"/>
          <w:szCs w:val="22"/>
          <w:lang w:val="el-GR"/>
        </w:rPr>
      </w:pPr>
      <w:r>
        <w:rPr>
          <w:rFonts w:asciiTheme="minorHAnsi" w:hAnsiTheme="minorHAnsi" w:cstheme="minorHAnsi"/>
          <w:sz w:val="22"/>
          <w:szCs w:val="22"/>
          <w:lang w:val="el-GR"/>
        </w:rPr>
        <w:t xml:space="preserve">Υπέρ </w:t>
      </w:r>
      <w:r w:rsidRPr="00180C62">
        <w:rPr>
          <w:rFonts w:asciiTheme="minorHAnsi" w:hAnsiTheme="minorHAnsi" w:cstheme="minorHAnsi"/>
          <w:sz w:val="22"/>
          <w:szCs w:val="22"/>
          <w:lang w:val="el-GR"/>
        </w:rPr>
        <w:t>ΑΕΠΠ 0,06% ΣΤΗΝ ΚΑΘΑΡΗ ΑΞΙΑ ΠΡΟ ΦΠΑ,</w:t>
      </w:r>
    </w:p>
    <w:p w:rsidR="001A2D7D" w:rsidRPr="00180C62" w:rsidRDefault="001A2D7D" w:rsidP="001A2D7D">
      <w:pPr>
        <w:pStyle w:val="aff1"/>
        <w:numPr>
          <w:ilvl w:val="0"/>
          <w:numId w:val="43"/>
        </w:numPr>
        <w:rPr>
          <w:rFonts w:asciiTheme="minorHAnsi" w:hAnsiTheme="minorHAnsi" w:cstheme="minorHAnsi"/>
          <w:sz w:val="22"/>
          <w:szCs w:val="22"/>
          <w:lang w:val="el-GR"/>
        </w:rPr>
      </w:pPr>
      <w:r w:rsidRPr="00180C62">
        <w:rPr>
          <w:rFonts w:asciiTheme="minorHAnsi" w:hAnsiTheme="minorHAnsi" w:cstheme="minorHAnsi"/>
          <w:sz w:val="22"/>
          <w:szCs w:val="22"/>
          <w:lang w:val="el-GR"/>
        </w:rPr>
        <w:t>ΧΑΡΤ. ΑΕΠΠ 3%. ΕΠΙ ΤΟΥ ΠΟΣΟΥ ΠΟΥ ΠΡΟΚΥΠΤΕΙ ΣΤΟ ΑΕΠΠ 0,06%.</w:t>
      </w:r>
    </w:p>
    <w:p w:rsidR="001A2D7D" w:rsidRPr="00180C62" w:rsidRDefault="001A2D7D" w:rsidP="001A2D7D">
      <w:pPr>
        <w:pStyle w:val="aff1"/>
        <w:numPr>
          <w:ilvl w:val="0"/>
          <w:numId w:val="43"/>
        </w:numPr>
        <w:rPr>
          <w:rFonts w:asciiTheme="minorHAnsi" w:hAnsiTheme="minorHAnsi" w:cstheme="minorHAnsi"/>
          <w:sz w:val="22"/>
          <w:szCs w:val="22"/>
        </w:rPr>
      </w:pPr>
      <w:r w:rsidRPr="00180C62">
        <w:rPr>
          <w:rFonts w:asciiTheme="minorHAnsi" w:hAnsiTheme="minorHAnsi" w:cstheme="minorHAnsi"/>
          <w:sz w:val="22"/>
          <w:szCs w:val="22"/>
          <w:lang w:val="el-GR"/>
        </w:rPr>
        <w:t xml:space="preserve">ΟΓΑ ΧΑΡΤ. ΑΕΠΠ 20% ΕΠΙ ΤΟΥ ΠΟΣΟΥ ΠΟΥ ΠΡΟΚΥΠΤΕΙ ΣΤΟ ΧΑΡΤ. </w:t>
      </w:r>
      <w:r w:rsidRPr="00180C62">
        <w:rPr>
          <w:rFonts w:asciiTheme="minorHAnsi" w:hAnsiTheme="minorHAnsi" w:cstheme="minorHAnsi"/>
          <w:sz w:val="22"/>
          <w:szCs w:val="22"/>
        </w:rPr>
        <w:t>ΑΕΠΠ 3%.</w:t>
      </w:r>
    </w:p>
    <w:p w:rsidR="001A2D7D" w:rsidRPr="00180C62" w:rsidRDefault="001A2D7D" w:rsidP="001A2D7D">
      <w:pPr>
        <w:pStyle w:val="aff1"/>
        <w:numPr>
          <w:ilvl w:val="0"/>
          <w:numId w:val="43"/>
        </w:numPr>
        <w:rPr>
          <w:rFonts w:asciiTheme="minorHAnsi" w:hAnsiTheme="minorHAnsi" w:cstheme="minorHAnsi"/>
          <w:sz w:val="22"/>
          <w:szCs w:val="22"/>
          <w:lang w:val="el-GR"/>
        </w:rPr>
      </w:pPr>
      <w:r>
        <w:rPr>
          <w:rFonts w:asciiTheme="minorHAnsi" w:hAnsiTheme="minorHAnsi" w:cstheme="minorHAnsi"/>
          <w:sz w:val="22"/>
          <w:szCs w:val="22"/>
          <w:lang w:val="el-GR"/>
        </w:rPr>
        <w:t xml:space="preserve">Υπέρ </w:t>
      </w:r>
      <w:r w:rsidRPr="00180C62">
        <w:rPr>
          <w:rFonts w:asciiTheme="minorHAnsi" w:hAnsiTheme="minorHAnsi" w:cstheme="minorHAnsi"/>
          <w:sz w:val="22"/>
          <w:szCs w:val="22"/>
          <w:lang w:val="el-GR"/>
        </w:rPr>
        <w:t>ΕΑΑΔΗΣΥ 0,07% ΣΤΗΝ ΚΑΘΑΡΗ ΑΞΙΑ ΠΡΟ ΦΠΑ.</w:t>
      </w:r>
    </w:p>
    <w:p w:rsidR="001A2D7D" w:rsidRPr="00180C62" w:rsidRDefault="001A2D7D" w:rsidP="001A2D7D">
      <w:pPr>
        <w:pStyle w:val="aff1"/>
        <w:numPr>
          <w:ilvl w:val="0"/>
          <w:numId w:val="43"/>
        </w:numPr>
        <w:rPr>
          <w:rFonts w:asciiTheme="minorHAnsi" w:hAnsiTheme="minorHAnsi" w:cstheme="minorHAnsi"/>
          <w:sz w:val="22"/>
          <w:szCs w:val="22"/>
          <w:lang w:val="el-GR"/>
        </w:rPr>
      </w:pPr>
      <w:r w:rsidRPr="00180C62">
        <w:rPr>
          <w:rFonts w:asciiTheme="minorHAnsi" w:hAnsiTheme="minorHAnsi" w:cstheme="minorHAnsi"/>
          <w:sz w:val="22"/>
          <w:szCs w:val="22"/>
          <w:lang w:val="el-GR"/>
        </w:rPr>
        <w:t>ΧΑΡΤ. ΕΑΑΔΗΣΥ 3% ΕΠΙ ΤΟΥ ΠΟΣΟΥ ΠΟΥ ΠΡΟΚΥΠΤΕΙ ΣΤΟ ΕΑΑΔΗΣΥ 0,07%.</w:t>
      </w:r>
    </w:p>
    <w:p w:rsidR="001A2D7D" w:rsidRPr="00180C62" w:rsidRDefault="001A2D7D" w:rsidP="001A2D7D">
      <w:pPr>
        <w:pStyle w:val="aff1"/>
        <w:numPr>
          <w:ilvl w:val="0"/>
          <w:numId w:val="43"/>
        </w:numPr>
        <w:rPr>
          <w:rFonts w:asciiTheme="minorHAnsi" w:hAnsiTheme="minorHAnsi" w:cstheme="minorHAnsi"/>
          <w:sz w:val="22"/>
          <w:szCs w:val="22"/>
        </w:rPr>
      </w:pPr>
      <w:r w:rsidRPr="00180C62">
        <w:rPr>
          <w:rFonts w:asciiTheme="minorHAnsi" w:hAnsiTheme="minorHAnsi" w:cstheme="minorHAnsi"/>
          <w:sz w:val="22"/>
          <w:szCs w:val="22"/>
          <w:lang w:val="el-GR"/>
        </w:rPr>
        <w:t xml:space="preserve">ΟΓΑ ΧΑΡΤ. ΕΑΑΔΗΣΥ 20% ΕΠΙ ΤΟΥ ΠΟΣΟΥ ΠΟΥ ΠΡΟΚΥΠΤΕΙ ΣΤΟ ΧΑΡΤ. </w:t>
      </w:r>
      <w:r w:rsidRPr="00180C62">
        <w:rPr>
          <w:rFonts w:asciiTheme="minorHAnsi" w:hAnsiTheme="minorHAnsi" w:cstheme="minorHAnsi"/>
          <w:sz w:val="22"/>
          <w:szCs w:val="22"/>
        </w:rPr>
        <w:t>ΕΑΑΔΗΣΥ 3%.</w:t>
      </w:r>
    </w:p>
    <w:p w:rsidR="001A2D7D" w:rsidRPr="00180C62" w:rsidRDefault="001A2D7D" w:rsidP="001A2D7D">
      <w:pPr>
        <w:pStyle w:val="aff1"/>
        <w:numPr>
          <w:ilvl w:val="0"/>
          <w:numId w:val="43"/>
        </w:numPr>
        <w:rPr>
          <w:rFonts w:asciiTheme="minorHAnsi" w:hAnsiTheme="minorHAnsi" w:cstheme="minorHAnsi"/>
          <w:sz w:val="22"/>
          <w:szCs w:val="22"/>
          <w:lang w:val="el-GR"/>
        </w:rPr>
      </w:pPr>
      <w:r w:rsidRPr="00180C62">
        <w:rPr>
          <w:rFonts w:asciiTheme="minorHAnsi" w:hAnsiTheme="minorHAnsi" w:cstheme="minorHAnsi"/>
          <w:sz w:val="22"/>
          <w:szCs w:val="22"/>
          <w:lang w:val="el-GR"/>
        </w:rPr>
        <w:t>ΥΠΕΡ ΔΗΜΟΣΙΟΥ 0,02% ΣΤΗΝ ΚΑΘΑΡΗ ΑΞΙΑ ΠΡΟ ΦΠΑ.</w:t>
      </w:r>
    </w:p>
    <w:p w:rsidR="001A2D7D" w:rsidRDefault="001A2D7D" w:rsidP="001A2D7D">
      <w:pPr>
        <w:pStyle w:val="aff1"/>
        <w:numPr>
          <w:ilvl w:val="0"/>
          <w:numId w:val="43"/>
        </w:numPr>
        <w:rPr>
          <w:rFonts w:asciiTheme="minorHAnsi" w:hAnsiTheme="minorHAnsi" w:cstheme="minorHAnsi"/>
          <w:sz w:val="22"/>
          <w:szCs w:val="22"/>
          <w:lang w:val="el-GR"/>
        </w:rPr>
      </w:pPr>
      <w:r w:rsidRPr="00180C62">
        <w:rPr>
          <w:rFonts w:asciiTheme="minorHAnsi" w:hAnsiTheme="minorHAnsi" w:cstheme="minorHAnsi"/>
          <w:sz w:val="22"/>
          <w:szCs w:val="22"/>
          <w:lang w:val="el-GR"/>
        </w:rPr>
        <w:t>ΦΟΡΟΣ 4% ΣΤΗΝ ΚΑΘΑΡΗ ΑΞΙΑ ΠΡΟ ΦΠΑ ΑΦΟΥ ΑΦΑΙΡΕΘΕΙ ΤΟ ΣΥΝΟΛΟ ΤΩΝ ΠΑΡΑΠΑΝΩ ΚΡΑΤΗΣΕΩΝ,</w:t>
      </w:r>
    </w:p>
    <w:p w:rsidR="001A2D7D" w:rsidRDefault="001A2D7D" w:rsidP="001A2D7D">
      <w:pPr>
        <w:rPr>
          <w:lang w:val="el-GR"/>
        </w:rPr>
      </w:pPr>
    </w:p>
    <w:p w:rsidR="00675D50" w:rsidRDefault="00675D50" w:rsidP="00675D50">
      <w:pPr>
        <w:pStyle w:val="2"/>
        <w:rPr>
          <w:bCs/>
          <w:lang w:val="el-GR"/>
        </w:rPr>
      </w:pPr>
      <w:bookmarkStart w:id="103" w:name="_Toc74084887"/>
      <w:bookmarkStart w:id="104" w:name="_Toc77837562"/>
      <w:r>
        <w:rPr>
          <w:lang w:val="el-GR"/>
        </w:rPr>
        <w:lastRenderedPageBreak/>
        <w:t>5.2</w:t>
      </w:r>
      <w:r>
        <w:rPr>
          <w:lang w:val="el-GR"/>
        </w:rPr>
        <w:tab/>
        <w:t>Κήρυξη οικονομικού φορέα εκπτώτου - Κυρώσεις</w:t>
      </w:r>
      <w:bookmarkEnd w:id="103"/>
      <w:bookmarkEnd w:id="104"/>
      <w:r>
        <w:rPr>
          <w:lang w:val="el-GR"/>
        </w:rPr>
        <w:t xml:space="preserve"> </w:t>
      </w:r>
    </w:p>
    <w:p w:rsidR="00675D50" w:rsidRDefault="00675D50" w:rsidP="00675D50">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9"/>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675D50" w:rsidRPr="00B03F31" w:rsidRDefault="00675D50" w:rsidP="00675D50">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Pr="007D4F03">
        <w:rPr>
          <w:lang w:val="el-GR"/>
        </w:rPr>
        <w:t>,</w:t>
      </w:r>
    </w:p>
    <w:p w:rsidR="00675D50" w:rsidRPr="00845A73" w:rsidRDefault="00675D50" w:rsidP="00675D50">
      <w:pPr>
        <w:suppressAutoHyphens w:val="0"/>
        <w:autoSpaceDE w:val="0"/>
        <w:rPr>
          <w:lang w:val="el-GR"/>
        </w:rPr>
      </w:pPr>
      <w:r w:rsidRPr="00845A73">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5E0A88" w:rsidRDefault="00675D50" w:rsidP="00675D50">
      <w:pPr>
        <w:suppressAutoHyphens w:val="0"/>
        <w:autoSpaceDE w:val="0"/>
        <w:rPr>
          <w:lang w:val="el-GR"/>
        </w:rPr>
      </w:pPr>
      <w:r w:rsidRPr="00845A73">
        <w:rPr>
          <w:lang w:val="el-GR"/>
        </w:rPr>
        <w:t xml:space="preserve">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p>
    <w:p w:rsidR="00675D50" w:rsidRDefault="00675D50" w:rsidP="00675D50">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Pr>
          <w:lang w:val="el-GR"/>
        </w:rPr>
        <w:t xml:space="preserve">ως άνω </w:t>
      </w:r>
      <w:r w:rsidRPr="00845A73">
        <w:rPr>
          <w:lang w:val="el-GR"/>
        </w:rPr>
        <w:t>περίπτωση γ, η αναθέτουσα αρχή κοινοποιεί στον ανάδοχο ειδική όχληση, η οποία μνημονεύει τις διατάξεις του άρθρου 203 του ν. 4412/2016</w:t>
      </w:r>
      <w:r w:rsidRPr="00845A73">
        <w:footnoteReference w:id="150"/>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w:t>
      </w:r>
      <w:r w:rsidRPr="00D672CA">
        <w:rPr>
          <w:lang w:val="el-GR"/>
        </w:rPr>
        <w:t xml:space="preserve">σε προθεσμία </w:t>
      </w:r>
      <w:r w:rsidR="00E033E0" w:rsidRPr="00D672CA">
        <w:rPr>
          <w:lang w:val="el-GR"/>
        </w:rPr>
        <w:t xml:space="preserve">30 </w:t>
      </w:r>
      <w:r w:rsidRPr="00D672CA">
        <w:rPr>
          <w:lang w:val="el-GR"/>
        </w:rPr>
        <w:t>ημερών από την</w:t>
      </w:r>
      <w:r w:rsidRPr="00845A73">
        <w:rPr>
          <w:lang w:val="el-GR"/>
        </w:rPr>
        <w:t xml:space="preserve">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675D50" w:rsidRPr="00BD65F6" w:rsidRDefault="00675D50" w:rsidP="00675D50">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675D50" w:rsidRDefault="00675D50" w:rsidP="00675D50">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675D50" w:rsidRDefault="00675D50" w:rsidP="00675D50">
      <w:pPr>
        <w:suppressAutoHyphens w:val="0"/>
        <w:autoSpaceDE w:val="0"/>
        <w:rPr>
          <w:lang w:val="el-GR"/>
        </w:rPr>
      </w:pPr>
      <w:r>
        <w:rPr>
          <w:lang w:val="el-GR"/>
        </w:rPr>
        <w:t>α) ολική κατάπτωση της εγγύησης συμμετοχής ή καλής εκτέλεσης της σύμβασης κατά περίπτωση,</w:t>
      </w:r>
    </w:p>
    <w:p w:rsidR="00675D50" w:rsidRDefault="00E033E0" w:rsidP="00675D50">
      <w:pPr>
        <w:suppressAutoHyphens w:val="0"/>
        <w:autoSpaceDE w:val="0"/>
        <w:rPr>
          <w:lang w:val="el-GR"/>
        </w:rPr>
      </w:pPr>
      <w:r>
        <w:rPr>
          <w:lang w:val="el-GR"/>
        </w:rPr>
        <w:t>β</w:t>
      </w:r>
      <w:r w:rsidR="00675D50">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675D50" w:rsidRDefault="00675D50" w:rsidP="00675D50">
      <w:pPr>
        <w:suppressAutoHyphens w:val="0"/>
        <w:autoSpaceDE w:val="0"/>
        <w:rPr>
          <w:lang w:val="el-GR"/>
        </w:rPr>
      </w:pPr>
      <w:r>
        <w:rPr>
          <w:lang w:val="el-GR"/>
        </w:rPr>
        <w:lastRenderedPageBreak/>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675D50" w:rsidRDefault="00675D50" w:rsidP="00675D50">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675D50" w:rsidRDefault="00675D50" w:rsidP="00675D50">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E033E0" w:rsidRDefault="00675D50" w:rsidP="00675D50">
      <w:pPr>
        <w:suppressAutoHyphens w:val="0"/>
        <w:autoSpaceDE w:val="0"/>
        <w:rPr>
          <w:lang w:val="el-GR"/>
        </w:rPr>
      </w:pPr>
      <w:r>
        <w:rPr>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E033E0">
        <w:rPr>
          <w:lang w:val="el-GR"/>
        </w:rPr>
        <w:t>1,01</w:t>
      </w:r>
      <w:r>
        <w:rPr>
          <w:lang w:val="el-GR"/>
        </w:rPr>
        <w:t xml:space="preserve"> </w:t>
      </w:r>
    </w:p>
    <w:p w:rsidR="00675D50" w:rsidRDefault="00675D50" w:rsidP="00675D50">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675D50" w:rsidRPr="00845A73" w:rsidRDefault="00E033E0" w:rsidP="00675D50">
      <w:pPr>
        <w:suppressAutoHyphens w:val="0"/>
        <w:autoSpaceDE w:val="0"/>
        <w:rPr>
          <w:lang w:val="el-GR"/>
        </w:rPr>
      </w:pPr>
      <w:r>
        <w:rPr>
          <w:lang w:val="el-GR"/>
        </w:rPr>
        <w:t>γ</w:t>
      </w:r>
      <w:r w:rsidR="00675D50"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675D50">
        <w:rPr>
          <w:lang w:val="el-GR"/>
        </w:rPr>
        <w:t xml:space="preserve"> του ως άνω νόμου</w:t>
      </w:r>
      <w:r w:rsidR="00675D50" w:rsidRPr="00845A73">
        <w:rPr>
          <w:lang w:val="el-GR"/>
        </w:rPr>
        <w:t>, περί αποκλεισμού οικονομικού φορέα από δημόσιες συμβάσεις.</w:t>
      </w:r>
      <w:r w:rsidR="00675D50" w:rsidRPr="00034ABD">
        <w:rPr>
          <w:rFonts w:eastAsia="SimSun"/>
          <w:i/>
          <w:iCs/>
          <w:color w:val="5B9BD5"/>
          <w:spacing w:val="5"/>
          <w:szCs w:val="22"/>
          <w:lang w:val="el-GR"/>
        </w:rPr>
        <w:t xml:space="preserve"> </w:t>
      </w:r>
    </w:p>
    <w:p w:rsidR="00675D50" w:rsidRDefault="00675D50" w:rsidP="00675D50">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footnoteReference w:id="151"/>
      </w:r>
      <w:r>
        <w:rPr>
          <w:lang w:val="el-GR"/>
        </w:rPr>
        <w:t xml:space="preserve"> πέντε τοις εκατό (5%) επί της συμβατικής αξίας της ποσότητας που παραδόθηκε εκπρόθεσμα.</w:t>
      </w:r>
    </w:p>
    <w:p w:rsidR="00675D50" w:rsidRDefault="00675D50" w:rsidP="00675D50">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75D50" w:rsidRDefault="00675D50" w:rsidP="00675D50">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75D50" w:rsidRDefault="00675D50" w:rsidP="00675D50">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75D50" w:rsidRDefault="00675D50" w:rsidP="00675D50">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675D50" w:rsidRDefault="00675D50" w:rsidP="00675D50">
      <w:pPr>
        <w:pStyle w:val="2"/>
        <w:suppressAutoHyphens w:val="0"/>
        <w:autoSpaceDE w:val="0"/>
        <w:rPr>
          <w:lang w:val="el-GR"/>
        </w:rPr>
      </w:pPr>
      <w:bookmarkStart w:id="105" w:name="_Toc74084888"/>
      <w:bookmarkStart w:id="106" w:name="_Toc77837563"/>
      <w:r>
        <w:rPr>
          <w:lang w:val="el-GR"/>
        </w:rPr>
        <w:lastRenderedPageBreak/>
        <w:t>5.3</w:t>
      </w:r>
      <w:r>
        <w:rPr>
          <w:lang w:val="el-GR"/>
        </w:rPr>
        <w:tab/>
        <w:t>Διοικητικές προσφυγές κατά τη διαδικασία εκτέλεσης των συμβάσεων</w:t>
      </w:r>
      <w:r>
        <w:rPr>
          <w:rStyle w:val="WW-FootnoteReference14"/>
        </w:rPr>
        <w:footnoteReference w:id="152"/>
      </w:r>
      <w:bookmarkEnd w:id="105"/>
      <w:bookmarkEnd w:id="106"/>
      <w:r>
        <w:rPr>
          <w:lang w:val="el-GR"/>
        </w:rPr>
        <w:t xml:space="preserve">  </w:t>
      </w:r>
    </w:p>
    <w:p w:rsidR="00675D50" w:rsidRDefault="00675D50" w:rsidP="00675D50">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675D50" w:rsidRDefault="00675D50" w:rsidP="00675D50">
      <w:pPr>
        <w:pStyle w:val="2"/>
        <w:suppressAutoHyphens w:val="0"/>
        <w:autoSpaceDE w:val="0"/>
        <w:rPr>
          <w:lang w:val="el-GR"/>
        </w:rPr>
      </w:pPr>
      <w:bookmarkStart w:id="107" w:name="_Toc74084889"/>
      <w:bookmarkStart w:id="108" w:name="_Toc77837564"/>
      <w:r>
        <w:rPr>
          <w:lang w:val="el-GR"/>
        </w:rPr>
        <w:t>5.4</w:t>
      </w:r>
      <w:r>
        <w:rPr>
          <w:lang w:val="el-GR"/>
        </w:rPr>
        <w:tab/>
        <w:t>Δικαστική επίλυση διαφορών</w:t>
      </w:r>
      <w:bookmarkEnd w:id="107"/>
      <w:bookmarkEnd w:id="108"/>
    </w:p>
    <w:p w:rsidR="001A2D7D" w:rsidRDefault="001A2D7D" w:rsidP="001A2D7D">
      <w:pPr>
        <w:rPr>
          <w:lang w:val="el-GR"/>
        </w:rPr>
      </w:pPr>
      <w:bookmarkStart w:id="109" w:name="_Toc74084890"/>
      <w:bookmarkStart w:id="110" w:name="_Toc77837565"/>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WW-0"/>
          <w:lang w:val="el-GR"/>
        </w:rPr>
        <w:footnoteReference w:id="153"/>
      </w:r>
      <w:r>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w:t>
      </w:r>
      <w:r w:rsidRPr="00BD65F6">
        <w:rPr>
          <w:lang w:val="el-GR"/>
        </w:rPr>
        <w:t xml:space="preserve"> </w:t>
      </w:r>
      <w:r w:rsidRPr="00D77A37">
        <w:rPr>
          <w:lang w:val="el-GR"/>
        </w:rPr>
        <w:t xml:space="preserve">Αν ο ανάδοχος της σύμβασης είναι κοινοπραξία, η προσφυγή ασκείται είτε από την ίδια είτε από όλα τα μέλη </w:t>
      </w:r>
      <w:r>
        <w:rPr>
          <w:lang w:val="el-GR"/>
        </w:rPr>
        <w:t>της.</w:t>
      </w:r>
      <w:r w:rsidRPr="00D77A37">
        <w:rPr>
          <w:lang w:val="el-GR"/>
        </w:rPr>
        <w:t xml:space="preserve"> </w:t>
      </w:r>
      <w:r w:rsidRPr="00FF52B7">
        <w:rPr>
          <w:lang w:val="el-GR"/>
        </w:rPr>
        <w:t>Δεν απαιτείται η τήρηση ενδικοφανούς διαδικασίας αν ασκείται από τον ενδιαφερόμενο αγωγή</w:t>
      </w:r>
      <w:r>
        <w:rPr>
          <w:lang w:val="el-GR"/>
        </w:rPr>
        <w:t xml:space="preserve">, στο δικόγραφο της οποίας δεν </w:t>
      </w:r>
      <w:r w:rsidRPr="00FF52B7">
        <w:rPr>
          <w:lang w:val="el-GR"/>
        </w:rPr>
        <w:t>σωρεύεται αίτημα ακύρωσης ή τροποποίησης διοικητικής πράξης ή παράλειψης</w:t>
      </w:r>
      <w:r>
        <w:rPr>
          <w:lang w:val="el-GR"/>
        </w:rPr>
        <w:t>.</w:t>
      </w:r>
    </w:p>
    <w:p w:rsidR="00675D50" w:rsidRDefault="00675D50" w:rsidP="00675D50">
      <w:pPr>
        <w:pStyle w:val="1"/>
        <w:tabs>
          <w:tab w:val="left" w:pos="851"/>
        </w:tabs>
        <w:ind w:left="851" w:hanging="851"/>
        <w:rPr>
          <w:lang w:val="el-GR"/>
        </w:rPr>
      </w:pPr>
      <w:r>
        <w:rPr>
          <w:lang w:val="el-GR"/>
        </w:rPr>
        <w:t>6.</w:t>
      </w:r>
      <w:r>
        <w:rPr>
          <w:lang w:val="el-GR"/>
        </w:rPr>
        <w:tab/>
        <w:t>ΧΡΟΝΟΣ ΚΑΙ ΤΡΟΠΟΣ ΕΚΤΕΛΕΣΗΣ</w:t>
      </w:r>
      <w:bookmarkEnd w:id="109"/>
      <w:bookmarkEnd w:id="110"/>
      <w:r>
        <w:rPr>
          <w:lang w:val="el-GR"/>
        </w:rPr>
        <w:t xml:space="preserve"> </w:t>
      </w:r>
    </w:p>
    <w:p w:rsidR="00675D50" w:rsidRPr="00BD65F6" w:rsidRDefault="00675D50" w:rsidP="00675D50">
      <w:pPr>
        <w:pStyle w:val="2"/>
        <w:rPr>
          <w:rFonts w:ascii="Calibri" w:hAnsi="Calibri" w:cs="Calibri"/>
          <w:bCs/>
          <w:sz w:val="22"/>
          <w:lang w:val="el-GR"/>
        </w:rPr>
      </w:pPr>
      <w:bookmarkStart w:id="111" w:name="_Toc74084891"/>
      <w:bookmarkStart w:id="112" w:name="_Toc77837566"/>
      <w:r>
        <w:rPr>
          <w:lang w:val="el-GR"/>
        </w:rPr>
        <w:t xml:space="preserve">6.1 </w:t>
      </w:r>
      <w:r>
        <w:rPr>
          <w:lang w:val="el-GR"/>
        </w:rPr>
        <w:tab/>
        <w:t>Χρόνος παράδοσης υλικών</w:t>
      </w:r>
      <w:bookmarkEnd w:id="111"/>
      <w:bookmarkEnd w:id="112"/>
    </w:p>
    <w:p w:rsidR="00675D50" w:rsidRDefault="00675D50" w:rsidP="00675D50">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υλικά</w:t>
      </w:r>
      <w:r w:rsidR="00E033E0">
        <w:rPr>
          <w:rFonts w:ascii="Calibri" w:hAnsi="Calibri" w:cs="Calibri"/>
          <w:sz w:val="22"/>
          <w:lang w:eastAsia="ar-SA" w:bidi="ar-SA"/>
        </w:rPr>
        <w:t xml:space="preserve"> σε </w:t>
      </w:r>
      <w:r w:rsidR="00814F59">
        <w:rPr>
          <w:rFonts w:ascii="Calibri" w:hAnsi="Calibri" w:cs="Calibri"/>
          <w:sz w:val="22"/>
          <w:lang w:eastAsia="ar-SA" w:bidi="ar-SA"/>
        </w:rPr>
        <w:t>24</w:t>
      </w:r>
      <w:r w:rsidR="00E033E0">
        <w:rPr>
          <w:rFonts w:ascii="Calibri" w:hAnsi="Calibri" w:cs="Calibri"/>
          <w:sz w:val="22"/>
          <w:lang w:eastAsia="ar-SA" w:bidi="ar-SA"/>
        </w:rPr>
        <w:t xml:space="preserve"> μήνες από την ημερομηνία υπογραφής της σύμβασης. (ΠΑΡΑΡΤΗΜΑ Ι)</w:t>
      </w:r>
    </w:p>
    <w:p w:rsidR="00675D50" w:rsidRDefault="00675D50" w:rsidP="00675D50">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Pr>
          <w:rFonts w:ascii="Calibri" w:hAnsi="Calibri" w:cs="Calibri"/>
          <w:sz w:val="22"/>
          <w:lang w:eastAsia="ar-SA" w:bidi="ar-SA"/>
        </w:rPr>
        <w:t>,</w:t>
      </w:r>
      <w:r w:rsidRPr="00A72E12">
        <w:rPr>
          <w:rFonts w:ascii="Calibri" w:hAnsi="Calibri" w:cs="Calibri"/>
          <w:sz w:val="22"/>
          <w:lang w:eastAsia="ar-SA" w:bidi="ar-SA"/>
        </w:rPr>
        <w:t xml:space="preserve"> είτε με πρωτοβουλία της αναθέτουσας αρχής και εφόσον συμφωνεί ο </w:t>
      </w:r>
      <w:r>
        <w:rPr>
          <w:rFonts w:ascii="Calibri" w:hAnsi="Calibri" w:cs="Calibri"/>
          <w:sz w:val="22"/>
          <w:lang w:eastAsia="ar-SA" w:bidi="ar-SA"/>
        </w:rPr>
        <w:t xml:space="preserve">ανάδοχος, </w:t>
      </w:r>
      <w:r w:rsidRPr="00A72E12">
        <w:rPr>
          <w:rFonts w:ascii="Calibri" w:hAnsi="Calibri" w:cs="Calibri"/>
          <w:sz w:val="22"/>
          <w:lang w:eastAsia="ar-SA" w:bidi="ar-SA"/>
        </w:rPr>
        <w:t xml:space="preserve">είτε ύστερα από σχετικό αίτημα του </w:t>
      </w:r>
      <w:r>
        <w:rPr>
          <w:rFonts w:ascii="Calibri" w:hAnsi="Calibri" w:cs="Calibri"/>
          <w:sz w:val="22"/>
          <w:lang w:eastAsia="ar-SA" w:bidi="ar-SA"/>
        </w:rPr>
        <w:t>αναδόχου</w:t>
      </w:r>
      <w:r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Pr="00A72E12">
        <w:rPr>
          <w:rFonts w:ascii="Calibri" w:hAnsi="Calibri" w:cs="Calibri"/>
          <w:sz w:val="22"/>
          <w:lang w:eastAsia="ar-SA" w:bidi="ar-SA"/>
        </w:rPr>
        <w:t>Στην περίπτωση παράτασης του συμβατικού χρόνου</w:t>
      </w:r>
      <w:r>
        <w:rPr>
          <w:rFonts w:ascii="Calibri" w:hAnsi="Calibri" w:cs="Calibri"/>
          <w:sz w:val="22"/>
          <w:lang w:eastAsia="ar-SA" w:bidi="ar-SA"/>
        </w:rPr>
        <w:t xml:space="preserve"> </w:t>
      </w:r>
      <w:r w:rsidRPr="00A72E12">
        <w:rPr>
          <w:rFonts w:ascii="Calibri" w:hAnsi="Calibri" w:cs="Calibri"/>
          <w:sz w:val="22"/>
          <w:lang w:eastAsia="ar-SA" w:bidi="ar-SA"/>
        </w:rPr>
        <w:t>παράδοσης, ο χρόνος παράτασης δεν συνυπολογίζεται</w:t>
      </w:r>
      <w:r>
        <w:rPr>
          <w:rFonts w:ascii="Calibri" w:hAnsi="Calibri" w:cs="Calibri"/>
          <w:sz w:val="22"/>
          <w:lang w:eastAsia="ar-SA" w:bidi="ar-SA"/>
        </w:rPr>
        <w:t xml:space="preserve"> </w:t>
      </w:r>
      <w:r w:rsidRPr="00A72E12">
        <w:rPr>
          <w:rFonts w:ascii="Calibri" w:hAnsi="Calibri" w:cs="Calibri"/>
          <w:sz w:val="22"/>
          <w:lang w:eastAsia="ar-SA" w:bidi="ar-SA"/>
        </w:rPr>
        <w:t>στον συμβατικό χρόνο παράδοσης</w:t>
      </w:r>
      <w:r>
        <w:rPr>
          <w:rStyle w:val="ad"/>
          <w:rFonts w:ascii="Calibri" w:hAnsi="Calibri" w:cs="Calibri"/>
          <w:sz w:val="22"/>
          <w:lang w:eastAsia="ar-SA" w:bidi="ar-SA"/>
        </w:rPr>
        <w:footnoteReference w:id="154"/>
      </w:r>
      <w:r w:rsidRPr="00A72E12">
        <w:rPr>
          <w:rFonts w:ascii="Calibri" w:hAnsi="Calibri" w:cs="Calibri"/>
          <w:sz w:val="22"/>
          <w:lang w:eastAsia="ar-SA" w:bidi="ar-SA"/>
        </w:rPr>
        <w:t>.</w:t>
      </w:r>
    </w:p>
    <w:p w:rsidR="00675D50" w:rsidRDefault="00675D50" w:rsidP="00675D50">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675D50" w:rsidRDefault="00675D50" w:rsidP="00675D50">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675D50" w:rsidRDefault="00675D50" w:rsidP="00675D50">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75D50" w:rsidRDefault="00675D50" w:rsidP="00675D50">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675D50" w:rsidRDefault="00675D50" w:rsidP="00675D50">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675D50" w:rsidRDefault="00675D50" w:rsidP="00675D50">
      <w:pPr>
        <w:pStyle w:val="2"/>
        <w:ind w:left="0" w:firstLine="0"/>
        <w:rPr>
          <w:lang w:val="el-GR"/>
        </w:rPr>
      </w:pPr>
      <w:bookmarkStart w:id="113" w:name="_Toc74084892"/>
      <w:bookmarkStart w:id="114" w:name="_Toc77837567"/>
      <w:r>
        <w:rPr>
          <w:lang w:val="el-GR"/>
        </w:rPr>
        <w:t xml:space="preserve">6.2 </w:t>
      </w:r>
      <w:r>
        <w:rPr>
          <w:lang w:val="el-GR"/>
        </w:rPr>
        <w:tab/>
        <w:t>Παραλαβή υλικών - Χρόνος και τρόπος παραλαβής υλικών</w:t>
      </w:r>
      <w:bookmarkEnd w:id="113"/>
      <w:bookmarkEnd w:id="114"/>
    </w:p>
    <w:p w:rsidR="00675D50" w:rsidRDefault="00675D50" w:rsidP="00675D50">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περ. β του άρθρου 221 του Ν.4412/16</w:t>
      </w:r>
      <w:r>
        <w:rPr>
          <w:rStyle w:val="WW-FootnoteReference15"/>
          <w:lang w:val="el-GR"/>
        </w:rPr>
        <w:footnoteReference w:id="155"/>
      </w:r>
      <w:r>
        <w:rPr>
          <w:lang w:val="el-GR"/>
        </w:rPr>
        <w:t xml:space="preserve"> </w:t>
      </w:r>
      <w:r>
        <w:rPr>
          <w:lang w:val="el-GR"/>
        </w:rPr>
        <w:lastRenderedPageBreak/>
        <w:t>σύμφωνα με τα οριζόμενα στο άρθρο 208 του ως άνω νόμου</w:t>
      </w:r>
      <w:r w:rsidRPr="00845A73">
        <w:rPr>
          <w:rFonts w:eastAsia="SimSun"/>
          <w:i/>
          <w:iCs/>
          <w:color w:val="5B9BD5"/>
          <w:spacing w:val="5"/>
          <w:kern w:val="1"/>
          <w:lang w:val="el-GR"/>
        </w:rPr>
        <w:t>.</w:t>
      </w:r>
      <w:r>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 προμηθευτής. Ο ποιοτικός έλεγχος των υλικών γίνεται με τον/τους ακόλουθο/ους τρόπο/ους:</w:t>
      </w:r>
      <w:r w:rsidR="00E033E0">
        <w:rPr>
          <w:lang w:val="el-GR"/>
        </w:rPr>
        <w:t xml:space="preserve"> μακροσκοπικός </w:t>
      </w:r>
      <w:r w:rsidR="00E033E0" w:rsidRPr="005512EB">
        <w:rPr>
          <w:lang w:val="el-GR"/>
        </w:rPr>
        <w:t>έλεγχος και μηχανική εξέταση-πρακτική δοκιμασία</w:t>
      </w:r>
      <w:r w:rsidR="00E033E0">
        <w:rPr>
          <w:lang w:val="el-GR"/>
        </w:rPr>
        <w:t xml:space="preserve">. </w:t>
      </w:r>
      <w:r>
        <w:rPr>
          <w:lang w:val="el-GR"/>
        </w:rPr>
        <w:t>Το κόστος της διενέργειας των ελέγχων βαρύνει τον ανάδοχο.</w:t>
      </w:r>
    </w:p>
    <w:p w:rsidR="00675D50" w:rsidRDefault="00675D50" w:rsidP="00675D50">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675D50" w:rsidRDefault="00675D50" w:rsidP="00675D50">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675D50" w:rsidRDefault="00675D50" w:rsidP="00675D50">
      <w:pPr>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675D50" w:rsidRDefault="00675D50" w:rsidP="00675D50">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675D50" w:rsidRDefault="00675D50" w:rsidP="00675D50">
      <w:pPr>
        <w:rPr>
          <w:lang w:val="el-GR"/>
        </w:rPr>
      </w:pPr>
      <w:r>
        <w:rPr>
          <w:lang w:val="el-GR"/>
        </w:rPr>
        <w:t>Το αποτέλεσμα  της κατ’ έφεση εξέτασης είναι υποχρεωτικό και τελεσίδικο και για τα δύο μέρη.</w:t>
      </w:r>
    </w:p>
    <w:p w:rsidR="00675D50" w:rsidRDefault="00675D50" w:rsidP="00675D50">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675D50" w:rsidRDefault="00675D50" w:rsidP="00675D50">
      <w:pPr>
        <w:rPr>
          <w:i/>
          <w:iCs/>
          <w:color w:val="5B9BD5"/>
          <w:spacing w:val="5"/>
          <w:kern w:val="1"/>
          <w:lang w:val="el-GR"/>
        </w:rPr>
      </w:pPr>
      <w:r>
        <w:rPr>
          <w:b/>
          <w:lang w:val="el-GR"/>
        </w:rPr>
        <w:t>6.2.2.</w:t>
      </w:r>
      <w:r>
        <w:rPr>
          <w:lang w:val="el-GR"/>
        </w:rPr>
        <w:t xml:space="preserve"> Η παραλαβή των υλικών και η έκδοση των σχετικών πρωτοκόλλων παραλαβής πραγματοποιείται μέσα στους κατωτ</w:t>
      </w:r>
      <w:r w:rsidR="00E033E0">
        <w:rPr>
          <w:lang w:val="el-GR"/>
        </w:rPr>
        <w:t>έρω καθοριζόμενους χρόνους: τριάντα (30) ημέρες από την ημερομηνία παράδοσης σε πλήρη λειτουργία του συστήματος</w:t>
      </w:r>
    </w:p>
    <w:p w:rsidR="00675D50" w:rsidRDefault="00675D50" w:rsidP="00675D50">
      <w:pPr>
        <w:rPr>
          <w:lang w:val="el-GR"/>
        </w:rPr>
      </w:pPr>
      <w:r>
        <w:rPr>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w:t>
      </w:r>
      <w:r w:rsidRPr="00416EF3">
        <w:rPr>
          <w:lang w:val="el-GR"/>
        </w:rPr>
        <w:t>χρόνο</w:t>
      </w:r>
      <w:r>
        <w:rPr>
          <w:lang w:val="el-GR"/>
        </w:rPr>
        <w:t>, σύμφωνα με όσα ορίζονται σε</w:t>
      </w:r>
      <w:r w:rsidR="00E033E0">
        <w:rPr>
          <w:lang w:val="el-GR"/>
        </w:rPr>
        <w:t xml:space="preserve"> τριάντα (30) ημέρες</w:t>
      </w:r>
      <w:r>
        <w:rPr>
          <w:lang w:val="el-GR"/>
        </w:rPr>
        <w:t>,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675D50" w:rsidRDefault="00675D50" w:rsidP="00675D50">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w:t>
      </w:r>
      <w:r>
        <w:rPr>
          <w:lang w:val="el-GR"/>
        </w:rPr>
        <w:lastRenderedPageBreak/>
        <w:t>ολοκλήρωση όλων των προβλεπομένων από τη σύμβαση ελέγχων και τη σύνταξη των σχετικών πρωτοκόλλων.</w:t>
      </w:r>
      <w:r>
        <w:rPr>
          <w:rStyle w:val="WW-FootnoteReference15"/>
          <w:lang w:val="el-GR"/>
        </w:rPr>
        <w:footnoteReference w:id="156"/>
      </w:r>
    </w:p>
    <w:p w:rsidR="00675D50" w:rsidRDefault="00675D50" w:rsidP="00675D50">
      <w:pPr>
        <w:pStyle w:val="2"/>
        <w:tabs>
          <w:tab w:val="clear" w:pos="567"/>
          <w:tab w:val="left" w:pos="563"/>
        </w:tabs>
        <w:rPr>
          <w:lang w:val="el-GR"/>
        </w:rPr>
      </w:pPr>
      <w:bookmarkStart w:id="115" w:name="_Toc74084893"/>
      <w:bookmarkStart w:id="116" w:name="_Toc77837568"/>
      <w:r>
        <w:rPr>
          <w:lang w:val="el-GR"/>
        </w:rPr>
        <w:t>6.3</w:t>
      </w:r>
      <w:r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115"/>
      <w:bookmarkEnd w:id="116"/>
    </w:p>
    <w:p w:rsidR="00957BF2" w:rsidRPr="00957BF2" w:rsidRDefault="00957BF2" w:rsidP="00957BF2">
      <w:pPr>
        <w:rPr>
          <w:b/>
          <w:lang w:val="el-GR"/>
        </w:rPr>
      </w:pPr>
      <w:r w:rsidRPr="00957BF2">
        <w:rPr>
          <w:b/>
          <w:lang w:val="el-GR"/>
        </w:rPr>
        <w:t>ΔΕΝ ΙΣΧΥΕΙ ΣΤΗΝ ΠΑΡΟΥΣΑ</w:t>
      </w:r>
    </w:p>
    <w:p w:rsidR="00675D50" w:rsidRDefault="00675D50" w:rsidP="00675D50">
      <w:pPr>
        <w:pStyle w:val="2"/>
        <w:rPr>
          <w:rFonts w:eastAsia="SimSun"/>
          <w:bCs/>
          <w:lang w:val="el-GR"/>
        </w:rPr>
      </w:pPr>
      <w:bookmarkStart w:id="117" w:name="_Toc74084894"/>
      <w:bookmarkStart w:id="118" w:name="_Toc77837569"/>
      <w:r>
        <w:rPr>
          <w:lang w:val="el-GR"/>
        </w:rPr>
        <w:t xml:space="preserve">6.4 </w:t>
      </w:r>
      <w:r>
        <w:rPr>
          <w:lang w:val="el-GR"/>
        </w:rPr>
        <w:tab/>
        <w:t>Απόρριψη συμβατικών υλικών – Αντικατάσταση</w:t>
      </w:r>
      <w:bookmarkEnd w:id="117"/>
      <w:bookmarkEnd w:id="118"/>
    </w:p>
    <w:p w:rsidR="00675D50" w:rsidRDefault="00675D50" w:rsidP="00675D50">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75D50" w:rsidRDefault="00675D50" w:rsidP="00675D50">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75D50" w:rsidRDefault="00675D50" w:rsidP="00675D50">
      <w:pPr>
        <w:rPr>
          <w:lang w:val="el-GR"/>
        </w:rPr>
      </w:pPr>
      <w:r>
        <w:rPr>
          <w:rFonts w:eastAsia="SimSun"/>
          <w:b/>
          <w:bCs/>
          <w:szCs w:val="22"/>
          <w:lang w:val="el-GR"/>
        </w:rPr>
        <w:t>6.4.3.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675D50" w:rsidRDefault="00675D50" w:rsidP="00675D50">
      <w:pPr>
        <w:pStyle w:val="2"/>
        <w:rPr>
          <w:lang w:val="el-GR"/>
        </w:rPr>
      </w:pPr>
      <w:bookmarkStart w:id="119" w:name="_Toc74084895"/>
      <w:bookmarkStart w:id="120" w:name="_Toc77837570"/>
      <w:r>
        <w:rPr>
          <w:lang w:val="el-GR"/>
        </w:rPr>
        <w:t>6.5</w:t>
      </w:r>
      <w:r w:rsidRPr="00947EF4">
        <w:rPr>
          <w:lang w:val="el-GR"/>
        </w:rPr>
        <w:t xml:space="preserve"> </w:t>
      </w:r>
      <w:r>
        <w:rPr>
          <w:lang w:val="el-GR"/>
        </w:rPr>
        <w:tab/>
        <w:t>Δείγματα – Δειγματοληψία – Εργαστηριακές εξετάσεις</w:t>
      </w:r>
      <w:bookmarkEnd w:id="119"/>
      <w:bookmarkEnd w:id="120"/>
    </w:p>
    <w:p w:rsidR="00957BF2" w:rsidRPr="00957BF2" w:rsidRDefault="00957BF2" w:rsidP="00957BF2">
      <w:pPr>
        <w:rPr>
          <w:lang w:val="el-GR"/>
        </w:rPr>
      </w:pPr>
      <w:r>
        <w:rPr>
          <w:lang w:val="el-GR"/>
        </w:rPr>
        <w:t xml:space="preserve">ΔΕΝ ΠΡΟΒΛΕΠΟΝΤΑΙ </w:t>
      </w:r>
    </w:p>
    <w:p w:rsidR="00957BF2" w:rsidRDefault="00957BF2" w:rsidP="00675D50">
      <w:pPr>
        <w:pStyle w:val="2"/>
        <w:rPr>
          <w:lang w:val="el-GR"/>
        </w:rPr>
      </w:pPr>
      <w:bookmarkStart w:id="121" w:name="_Toc74084896"/>
    </w:p>
    <w:p w:rsidR="00675D50" w:rsidRDefault="00675D50" w:rsidP="00675D50">
      <w:pPr>
        <w:pStyle w:val="2"/>
        <w:rPr>
          <w:i/>
          <w:iCs/>
          <w:color w:val="5B9BD5"/>
          <w:spacing w:val="5"/>
          <w:kern w:val="1"/>
          <w:lang w:val="el-GR"/>
        </w:rPr>
      </w:pPr>
      <w:bookmarkStart w:id="122" w:name="_Toc77837571"/>
      <w:r>
        <w:rPr>
          <w:lang w:val="el-GR"/>
        </w:rPr>
        <w:t>6.6</w:t>
      </w:r>
      <w:r w:rsidRPr="00947EF4">
        <w:rPr>
          <w:lang w:val="el-GR"/>
        </w:rPr>
        <w:t xml:space="preserve"> </w:t>
      </w:r>
      <w:r>
        <w:rPr>
          <w:lang w:val="el-GR"/>
        </w:rPr>
        <w:tab/>
        <w:t>Εγγυημένη λειτουργία προμήθειας</w:t>
      </w:r>
      <w:r>
        <w:rPr>
          <w:rStyle w:val="WW-FootnoteReference15"/>
          <w:lang w:val="el-GR"/>
        </w:rPr>
        <w:footnoteReference w:id="157"/>
      </w:r>
      <w:bookmarkEnd w:id="121"/>
      <w:bookmarkEnd w:id="122"/>
      <w:r>
        <w:rPr>
          <w:lang w:val="el-GR"/>
        </w:rPr>
        <w:t xml:space="preserve"> </w:t>
      </w:r>
    </w:p>
    <w:p w:rsidR="00D672CA" w:rsidRPr="001A2D7D" w:rsidRDefault="00D672CA" w:rsidP="00675D50">
      <w:pPr>
        <w:rPr>
          <w:lang w:val="el-GR"/>
        </w:rPr>
      </w:pPr>
      <w:r w:rsidRPr="001A2D7D">
        <w:rPr>
          <w:lang w:val="el-GR"/>
        </w:rPr>
        <w:t>Η εγγύηση καλής λειτουργίας του θόλου θα είναι 2 έτη τουλάχιστον και η εγγύηση θα καλύπτει την επιδιόρθωση ή αντικατάσταση τυχόν φθαρμένων ή κατεστραμμένων τμημάτων. Η εγγύηση καλής λειτουργίας των συσκευών προβολής θα είναι 2 έτη τουλάχιστον</w:t>
      </w:r>
      <w:r w:rsidR="00A148A9" w:rsidRPr="001A2D7D">
        <w:rPr>
          <w:lang w:val="el-GR"/>
        </w:rPr>
        <w:t xml:space="preserve">. Ο ανάδοχος υποχρεούται να δώσει πρόσβαση σε εξειδικευμένο/ή </w:t>
      </w:r>
      <w:r w:rsidR="00A148A9" w:rsidRPr="001A2D7D">
        <w:rPr>
          <w:lang w:val="en-US"/>
        </w:rPr>
        <w:t>email</w:t>
      </w:r>
      <w:r w:rsidR="00A148A9" w:rsidRPr="001A2D7D">
        <w:rPr>
          <w:lang w:val="el-GR"/>
        </w:rPr>
        <w:t xml:space="preserve"> υποστήριξης/τηλεφωνική γραμμή και ειδική πρόσβαση σε συνεργατική διαδικτυακή </w:t>
      </w:r>
      <w:r w:rsidR="00A148A9" w:rsidRPr="001A2D7D">
        <w:rPr>
          <w:lang w:val="en-US"/>
        </w:rPr>
        <w:t>project</w:t>
      </w:r>
      <w:r w:rsidR="00A148A9" w:rsidRPr="001A2D7D">
        <w:rPr>
          <w:lang w:val="el-GR"/>
        </w:rPr>
        <w:t xml:space="preserve"> </w:t>
      </w:r>
      <w:r w:rsidR="00A148A9" w:rsidRPr="001A2D7D">
        <w:rPr>
          <w:lang w:val="en-US"/>
        </w:rPr>
        <w:t>management</w:t>
      </w:r>
      <w:r w:rsidR="00A148A9" w:rsidRPr="001A2D7D">
        <w:rPr>
          <w:lang w:val="el-GR"/>
        </w:rPr>
        <w:t xml:space="preserve"> πύλη. Επίσης για τρία (3) έτη από την ημερομηνία οριστικής παραλαβής </w:t>
      </w:r>
      <w:r w:rsidR="006B038A" w:rsidRPr="001A2D7D">
        <w:rPr>
          <w:lang w:val="el-GR"/>
        </w:rPr>
        <w:t>και εντός της διάρκειας της εγγυητικής καλής λειτουργίας ο ανάδοχος υποχρεούται να παρέχει προγραμματισμένες αναβαθμίσεις λογισμικού κάθε τρίμηνο  χωρίς επιπλέον χρέωση</w:t>
      </w:r>
    </w:p>
    <w:p w:rsidR="00675D50" w:rsidRPr="001A2D7D" w:rsidRDefault="00675D50" w:rsidP="00675D50">
      <w:pPr>
        <w:rPr>
          <w:lang w:val="el-GR"/>
        </w:rPr>
      </w:pPr>
      <w:r w:rsidRPr="001A2D7D">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675D50" w:rsidRPr="001A2D7D" w:rsidRDefault="00675D50" w:rsidP="00675D50">
      <w:pPr>
        <w:rPr>
          <w:lang w:val="el-GR"/>
        </w:rPr>
      </w:pPr>
      <w:r w:rsidRPr="001A2D7D">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sidRPr="001A2D7D">
        <w:rPr>
          <w:rStyle w:val="WW-0"/>
          <w:lang w:val="el-GR"/>
        </w:rPr>
        <w:footnoteReference w:id="158"/>
      </w:r>
      <w:r w:rsidRPr="001A2D7D">
        <w:rPr>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w:t>
      </w:r>
      <w:r w:rsidRPr="001A2D7D">
        <w:rPr>
          <w:lang w:val="el-GR"/>
        </w:rPr>
        <w:lastRenderedPageBreak/>
        <w:t>προς τις συμβατικές του υποχρεώσεις, επιτροπή εισηγείται στο αποφαινόμενο όργανο της σύμβασης την έκπτωση του αναδόχου.</w:t>
      </w:r>
    </w:p>
    <w:p w:rsidR="00675D50" w:rsidRDefault="00675D50" w:rsidP="00675D50">
      <w:pPr>
        <w:rPr>
          <w:lang w:val="el-GR"/>
        </w:rPr>
      </w:pPr>
      <w:r w:rsidRPr="001A2D7D">
        <w:rPr>
          <w:lang w:val="el-GR"/>
        </w:rPr>
        <w:t xml:space="preserve">Μέσα σε ένα (1) μήνα από την λήξη του προβλεπόμενου χρόνου της εγγυημένης λειτουργίας </w:t>
      </w:r>
      <w:r w:rsidRPr="001A2D7D">
        <w:rPr>
          <w:color w:val="000000"/>
          <w:lang w:val="el-GR"/>
        </w:rPr>
        <w:t xml:space="preserve">η ως άνω επιτροπή </w:t>
      </w:r>
      <w:r w:rsidRPr="001A2D7D">
        <w:rPr>
          <w:lang w:val="el-GR"/>
        </w:rPr>
        <w:t>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στην παράγραφο</w:t>
      </w:r>
      <w:r w:rsidRPr="001A2D7D">
        <w:rPr>
          <w:shd w:val="clear" w:color="auto" w:fill="FFFF00"/>
          <w:lang w:val="el-GR"/>
        </w:rPr>
        <w:t xml:space="preserve"> </w:t>
      </w:r>
      <w:r w:rsidRPr="001A2D7D">
        <w:rPr>
          <w:lang w:val="el-GR"/>
        </w:rPr>
        <w:t>4.1.2 της παρούσας. Το πρωτόκολλο εγκρίνεται από το αρμόδιο αποφαινόμενο όργανο.</w:t>
      </w:r>
    </w:p>
    <w:p w:rsidR="00675D50" w:rsidRDefault="00675D50" w:rsidP="00675D50">
      <w:pPr>
        <w:pStyle w:val="2"/>
        <w:rPr>
          <w:i/>
          <w:iCs/>
          <w:color w:val="5B9BD5"/>
          <w:spacing w:val="5"/>
          <w:kern w:val="1"/>
          <w:lang w:val="el-GR"/>
        </w:rPr>
      </w:pPr>
      <w:bookmarkStart w:id="123" w:name="_Toc74084897"/>
      <w:bookmarkStart w:id="124" w:name="_Toc77837572"/>
      <w:r>
        <w:rPr>
          <w:lang w:val="el-GR"/>
        </w:rPr>
        <w:t>6.7</w:t>
      </w:r>
      <w:r w:rsidRPr="00947EF4">
        <w:rPr>
          <w:lang w:val="el-GR"/>
        </w:rPr>
        <w:t xml:space="preserve"> </w:t>
      </w:r>
      <w:r>
        <w:rPr>
          <w:lang w:val="el-GR"/>
        </w:rPr>
        <w:tab/>
        <w:t>Αναπροσαρμογή τιμής</w:t>
      </w:r>
      <w:r>
        <w:rPr>
          <w:rStyle w:val="WW-FootnoteReference15"/>
          <w:lang w:val="el-GR"/>
        </w:rPr>
        <w:footnoteReference w:id="159"/>
      </w:r>
      <w:bookmarkEnd w:id="123"/>
      <w:bookmarkEnd w:id="124"/>
      <w:r>
        <w:rPr>
          <w:lang w:val="el-GR"/>
        </w:rPr>
        <w:t xml:space="preserve"> </w:t>
      </w:r>
    </w:p>
    <w:p w:rsidR="00675D50" w:rsidRDefault="00DC53DE" w:rsidP="00675D50">
      <w:pPr>
        <w:rPr>
          <w:lang w:val="el-GR"/>
        </w:rPr>
      </w:pPr>
      <w:r>
        <w:rPr>
          <w:lang w:val="el-GR"/>
        </w:rPr>
        <w:t>ΔΕΝ ΙΣΧΥΕΙ ΣΤΗΝ ΠΑΡΟΥΣΑ</w:t>
      </w:r>
      <w:r w:rsidR="006B038A">
        <w:rPr>
          <w:lang w:val="el-GR"/>
        </w:rPr>
        <w:t xml:space="preserve"> (δεν προβλέπεται στην παρούσα διαδικασία αναπροσαρμογή τιμής)</w:t>
      </w:r>
    </w:p>
    <w:p w:rsidR="00675D50" w:rsidRDefault="00675D50" w:rsidP="00675D50">
      <w:pPr>
        <w:pStyle w:val="1"/>
        <w:spacing w:before="57" w:after="57"/>
        <w:rPr>
          <w:lang w:val="el-GR"/>
        </w:rPr>
      </w:pPr>
      <w:bookmarkStart w:id="125" w:name="_Toc74084898"/>
      <w:bookmarkStart w:id="126" w:name="_Toc77837573"/>
      <w:r>
        <w:rPr>
          <w:rFonts w:ascii="Calibri" w:hAnsi="Calibri" w:cs="Calibri"/>
          <w:lang w:val="el-GR"/>
        </w:rPr>
        <w:lastRenderedPageBreak/>
        <w:t>ΠΑΡΑΡΤΗΜΑΤΑ</w:t>
      </w:r>
      <w:bookmarkEnd w:id="125"/>
      <w:bookmarkEnd w:id="126"/>
    </w:p>
    <w:p w:rsidR="00675D50" w:rsidRDefault="00675D50" w:rsidP="00675D50">
      <w:pPr>
        <w:rPr>
          <w:lang w:val="el-GR"/>
        </w:rPr>
      </w:pPr>
    </w:p>
    <w:p w:rsidR="00675D50" w:rsidRDefault="00675D50" w:rsidP="00675D50">
      <w:pPr>
        <w:pStyle w:val="2"/>
        <w:tabs>
          <w:tab w:val="clear" w:pos="567"/>
          <w:tab w:val="left" w:pos="0"/>
        </w:tabs>
        <w:spacing w:before="57" w:after="57"/>
        <w:ind w:left="0" w:firstLine="0"/>
        <w:rPr>
          <w:rFonts w:eastAsia="SimSun"/>
          <w:i/>
          <w:iCs/>
          <w:color w:val="5B9BD5"/>
          <w:lang w:val="el-GR"/>
        </w:rPr>
      </w:pPr>
      <w:bookmarkStart w:id="127" w:name="_Toc74084899"/>
      <w:bookmarkStart w:id="128" w:name="_Toc77837574"/>
      <w:r>
        <w:rPr>
          <w:lang w:val="el-GR"/>
        </w:rPr>
        <w:t>ΠΑΡΑΡΤΗΜΑ Ι – Αναλυτική Περιγραφή Φυσικού και Οικονομικού Αντικειμένου της Σύμβασης (προσαρμοσμένο από την Αναθέτουσα Αρχή)</w:t>
      </w:r>
      <w:bookmarkEnd w:id="127"/>
      <w:bookmarkEnd w:id="128"/>
    </w:p>
    <w:p w:rsidR="00675D50" w:rsidRPr="00BD65F6" w:rsidRDefault="00675D50" w:rsidP="00675D50">
      <w:pPr>
        <w:suppressAutoHyphens w:val="0"/>
        <w:autoSpaceDE w:val="0"/>
        <w:spacing w:before="57" w:after="57"/>
        <w:rPr>
          <w:rFonts w:eastAsia="SimSun"/>
          <w:i/>
          <w:iCs/>
          <w:color w:val="5B9BD5"/>
          <w:szCs w:val="22"/>
          <w:lang w:val="el-GR"/>
        </w:rPr>
      </w:pPr>
      <w:r>
        <w:rPr>
          <w:rFonts w:eastAsia="SimSun"/>
          <w:i/>
          <w:iCs/>
          <w:color w:val="5B9BD5"/>
          <w:szCs w:val="22"/>
          <w:lang w:val="el-GR"/>
        </w:rPr>
        <w:t>]</w:t>
      </w:r>
    </w:p>
    <w:p w:rsidR="00675D50" w:rsidRDefault="00675D50" w:rsidP="00675D50">
      <w:pPr>
        <w:pStyle w:val="normalwithoutspacing"/>
        <w:spacing w:before="57" w:after="57"/>
        <w:rPr>
          <w:rFonts w:eastAsia="SimSun"/>
          <w:i/>
          <w:iCs/>
          <w:color w:val="5B9BD5"/>
          <w:szCs w:val="22"/>
        </w:rPr>
      </w:pPr>
    </w:p>
    <w:p w:rsidR="00675D50" w:rsidRDefault="00675D50" w:rsidP="00675D50">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rsidR="00675D50" w:rsidRDefault="00675D50" w:rsidP="00675D50">
      <w:pPr>
        <w:suppressAutoHyphens w:val="0"/>
        <w:autoSpaceDE w:val="0"/>
        <w:spacing w:before="57" w:after="57"/>
        <w:rPr>
          <w:rFonts w:eastAsia="SimSun"/>
          <w:szCs w:val="22"/>
          <w:lang w:val="el-GR"/>
        </w:rPr>
      </w:pPr>
      <w:r>
        <w:rPr>
          <w:rFonts w:eastAsia="SimSun"/>
          <w:szCs w:val="22"/>
          <w:lang w:val="el-GR"/>
        </w:rPr>
        <w:t>ΣΚΟΠΟΣ ΚΑΙ ΣΤΟΧΟΙ ΤΗΣ ΣΥΜΒΑΣΗΣ</w:t>
      </w:r>
    </w:p>
    <w:p w:rsidR="00675D50" w:rsidRDefault="00675D50" w:rsidP="00FF4E21">
      <w:pPr>
        <w:suppressAutoHyphens w:val="0"/>
        <w:autoSpaceDE w:val="0"/>
        <w:spacing w:before="57" w:after="57"/>
        <w:rPr>
          <w:rFonts w:eastAsia="SimSun"/>
          <w:szCs w:val="22"/>
          <w:lang w:val="el-GR"/>
        </w:rPr>
      </w:pPr>
      <w:r>
        <w:rPr>
          <w:rFonts w:eastAsia="SimSun"/>
          <w:szCs w:val="22"/>
          <w:lang w:val="el-GR"/>
        </w:rPr>
        <w:t xml:space="preserve">Περιγραφή των αναγκών της Α.Α. </w:t>
      </w:r>
    </w:p>
    <w:p w:rsidR="00FF4E21" w:rsidRPr="00FF4E21" w:rsidRDefault="00FF4E21" w:rsidP="00FF4E21">
      <w:pPr>
        <w:spacing w:before="120"/>
        <w:rPr>
          <w:rFonts w:asciiTheme="minorHAnsi" w:hAnsiTheme="minorHAnsi" w:cstheme="minorHAnsi"/>
          <w:lang w:val="el-GR"/>
        </w:rPr>
      </w:pPr>
      <w:r w:rsidRPr="00FF4E21">
        <w:rPr>
          <w:rFonts w:asciiTheme="minorHAnsi" w:hAnsiTheme="minorHAnsi" w:cstheme="minorHAnsi"/>
          <w:lang w:val="el-GR"/>
        </w:rPr>
        <w:t xml:space="preserve">Η καινοτομία του </w:t>
      </w:r>
      <w:r w:rsidRPr="00FF4E21">
        <w:rPr>
          <w:rFonts w:asciiTheme="minorHAnsi" w:hAnsiTheme="minorHAnsi" w:cstheme="minorHAnsi"/>
          <w:color w:val="333333"/>
          <w:lang w:val="el-GR"/>
        </w:rPr>
        <w:t xml:space="preserve">Προηγμένου Συστήματος Εικονικής και Επαυξημένης Πραγματικότητας </w:t>
      </w:r>
      <w:r w:rsidRPr="00FF4E21">
        <w:rPr>
          <w:rFonts w:asciiTheme="minorHAnsi" w:hAnsiTheme="minorHAnsi" w:cstheme="minorHAnsi"/>
          <w:lang w:val="el-GR"/>
        </w:rPr>
        <w:t>συνίσταται στα εξής:</w:t>
      </w:r>
    </w:p>
    <w:p w:rsidR="00FF4E21" w:rsidRPr="00FF4E21" w:rsidRDefault="00FF4E21" w:rsidP="00FF4E21">
      <w:pPr>
        <w:spacing w:before="120"/>
        <w:rPr>
          <w:rFonts w:asciiTheme="minorHAnsi" w:hAnsiTheme="minorHAnsi" w:cstheme="minorHAnsi"/>
          <w:lang w:val="el-GR"/>
        </w:rPr>
      </w:pPr>
      <w:r w:rsidRPr="00FF4E21">
        <w:rPr>
          <w:rFonts w:asciiTheme="minorHAnsi" w:hAnsiTheme="minorHAnsi" w:cstheme="minorHAnsi"/>
          <w:lang w:val="el-GR"/>
        </w:rPr>
        <w:t xml:space="preserve">-Η </w:t>
      </w:r>
      <w:r w:rsidRPr="00FF4E21">
        <w:rPr>
          <w:rFonts w:asciiTheme="minorHAnsi" w:hAnsiTheme="minorHAnsi" w:cstheme="minorHAnsi"/>
          <w:color w:val="333333"/>
          <w:lang w:val="el-GR"/>
        </w:rPr>
        <w:t xml:space="preserve"> εγκατάσταση Θολωτού Δομοστοιχειωτού Συστήματος </w:t>
      </w:r>
      <w:r w:rsidRPr="00FF4E21">
        <w:rPr>
          <w:rFonts w:asciiTheme="minorHAnsi" w:hAnsiTheme="minorHAnsi" w:cstheme="minorHAnsi"/>
          <w:lang w:val="el-GR"/>
        </w:rPr>
        <w:t>Θόλου (</w:t>
      </w:r>
      <w:r w:rsidRPr="00FF4E21">
        <w:rPr>
          <w:rFonts w:asciiTheme="minorHAnsi" w:hAnsiTheme="minorHAnsi" w:cstheme="minorHAnsi"/>
        </w:rPr>
        <w:t>DOME</w:t>
      </w:r>
      <w:r w:rsidRPr="00FF4E21">
        <w:rPr>
          <w:rFonts w:asciiTheme="minorHAnsi" w:hAnsiTheme="minorHAnsi" w:cstheme="minorHAnsi"/>
          <w:lang w:val="el-GR"/>
        </w:rPr>
        <w:t>) προσφέρει την δυνατότητα  συνδυαστικής αξιοποίησης των 4 ανωτέρω κατηγοριών 3</w:t>
      </w:r>
      <w:r w:rsidRPr="00FF4E21">
        <w:rPr>
          <w:rFonts w:asciiTheme="minorHAnsi" w:hAnsiTheme="minorHAnsi" w:cstheme="minorHAnsi"/>
        </w:rPr>
        <w:t>D</w:t>
      </w:r>
      <w:r w:rsidRPr="00FF4E21">
        <w:rPr>
          <w:rFonts w:asciiTheme="minorHAnsi" w:hAnsiTheme="minorHAnsi" w:cstheme="minorHAnsi"/>
          <w:lang w:val="el-GR"/>
        </w:rPr>
        <w:t>/</w:t>
      </w:r>
      <w:r w:rsidRPr="00FF4E21">
        <w:rPr>
          <w:rFonts w:asciiTheme="minorHAnsi" w:hAnsiTheme="minorHAnsi" w:cstheme="minorHAnsi"/>
        </w:rPr>
        <w:t>VR</w:t>
      </w:r>
      <w:r w:rsidRPr="00FF4E21">
        <w:rPr>
          <w:rFonts w:asciiTheme="minorHAnsi" w:hAnsiTheme="minorHAnsi" w:cstheme="minorHAnsi"/>
          <w:lang w:val="el-GR"/>
        </w:rPr>
        <w:t xml:space="preserve"> τεχνολογιών,  θέτοντας στο επίκεντρο την φιλοσοφία της  προσομοίωση(</w:t>
      </w:r>
      <w:r w:rsidRPr="00FF4E21">
        <w:rPr>
          <w:rFonts w:asciiTheme="minorHAnsi" w:hAnsiTheme="minorHAnsi" w:cstheme="minorHAnsi"/>
        </w:rPr>
        <w:t>simulation</w:t>
      </w:r>
      <w:r w:rsidRPr="00FF4E21">
        <w:rPr>
          <w:rFonts w:asciiTheme="minorHAnsi" w:hAnsiTheme="minorHAnsi" w:cstheme="minorHAnsi"/>
          <w:lang w:val="el-GR"/>
        </w:rPr>
        <w:t>) που υπερβαίνει τους τυπικούς τρόπους αλληλεπίδρασης ενός ανθρώπου με μία μηχανή, καθώς προσφέρει  την αίσθηση ότι ο χρήστης δρα όντας παρών στο τρισδιάστατο περιβάλλον και αλληλοεπιδρώντας σε έναν εικονικό κόσμο με λειτουργίες και ιδιότητες του πραγματικού περιβάλλοντος. Αυτό είναι ιδιαίτερα σημαντικό για τον τομέα της εκπαίδευσης και της εξ αποστάσεως εκπαίδευσης, καθώς ανοίγει νέους ορίζοντες  στο πολλά υποσχόμενο πεδίο της συνεργατικής οικοδόμησης ανοιχτών περιβαλλόντων διερεύνησης της γνώσης σε όλες τις βαθμίδες της εκπαίδευσης.</w:t>
      </w:r>
    </w:p>
    <w:p w:rsidR="00FF4E21" w:rsidRPr="00FF4E21" w:rsidRDefault="00FF4E21" w:rsidP="00FF4E21">
      <w:pPr>
        <w:spacing w:before="120"/>
        <w:rPr>
          <w:rFonts w:asciiTheme="minorHAnsi" w:hAnsiTheme="minorHAnsi" w:cstheme="minorHAnsi"/>
          <w:lang w:val="el-GR"/>
        </w:rPr>
      </w:pPr>
      <w:r w:rsidRPr="00FF4E21">
        <w:rPr>
          <w:rFonts w:asciiTheme="minorHAnsi" w:hAnsiTheme="minorHAnsi" w:cstheme="minorHAnsi"/>
          <w:lang w:val="el-GR"/>
        </w:rPr>
        <w:t>-</w:t>
      </w:r>
      <w:r w:rsidRPr="00FF4E21">
        <w:rPr>
          <w:rFonts w:asciiTheme="minorHAnsi" w:hAnsiTheme="minorHAnsi" w:cstheme="minorHAnsi"/>
          <w:color w:val="333333"/>
          <w:lang w:val="el-GR"/>
        </w:rPr>
        <w:t xml:space="preserve">Το προτεινόμενο σύστημα συνδυάζει Επιτραπέζια Συστήματα, Συστήματα Εμβύθισης, Επαυξημένης Πραγματικότητας και συστήματα </w:t>
      </w:r>
      <w:r w:rsidRPr="00FF4E21">
        <w:rPr>
          <w:rFonts w:asciiTheme="minorHAnsi" w:hAnsiTheme="minorHAnsi" w:cstheme="minorHAnsi"/>
          <w:color w:val="333333"/>
        </w:rPr>
        <w:t>CAVE</w:t>
      </w:r>
      <w:r w:rsidRPr="00FF4E21">
        <w:rPr>
          <w:rFonts w:asciiTheme="minorHAnsi" w:hAnsiTheme="minorHAnsi" w:cstheme="minorHAnsi"/>
          <w:color w:val="333333"/>
          <w:lang w:val="el-GR"/>
        </w:rPr>
        <w:t>, προσφέροντας στους χρήστες την δυνατότητα να βιώσουν εμβυθιστικές τρισδιάστατες οπτικοακουστικές</w:t>
      </w:r>
      <w:r w:rsidRPr="00FF4E21">
        <w:rPr>
          <w:rFonts w:asciiTheme="minorHAnsi" w:hAnsiTheme="minorHAnsi" w:cstheme="minorHAnsi"/>
          <w:color w:val="333333"/>
        </w:rPr>
        <w:t> </w:t>
      </w:r>
      <w:r w:rsidRPr="00FF4E21">
        <w:rPr>
          <w:rFonts w:asciiTheme="minorHAnsi" w:hAnsiTheme="minorHAnsi" w:cstheme="minorHAnsi"/>
          <w:color w:val="333333"/>
          <w:lang w:val="el-GR"/>
        </w:rPr>
        <w:t xml:space="preserve"> εξομοιώσεις και να αλληλεπιδρούν σε έναν τρισδιάστατο κόσμο με εικονικά αντικείμενα με στόχο την εξερεύνηση ενός εικονικού περιβάλλοντος. Η κίνηση του χρήστη γίνεται κατά βούληση σε πραγματικό χρόνο, με όλους τους δυνατούς βαθμούς ελευθερίας. Η οπτική γωνία θέασης του χρήστη παρέχει εμπειρία προοπτικής πρώτου προσώπου.</w:t>
      </w:r>
    </w:p>
    <w:p w:rsidR="00FF4E21" w:rsidRPr="00FF4E21" w:rsidRDefault="00FF4E21" w:rsidP="00FF4E21">
      <w:pPr>
        <w:spacing w:before="120"/>
        <w:rPr>
          <w:rFonts w:asciiTheme="minorHAnsi" w:hAnsiTheme="minorHAnsi" w:cstheme="minorHAnsi"/>
          <w:lang w:val="el-GR"/>
        </w:rPr>
      </w:pPr>
      <w:r w:rsidRPr="00FF4E21">
        <w:rPr>
          <w:rFonts w:asciiTheme="minorHAnsi" w:hAnsiTheme="minorHAnsi" w:cstheme="minorHAnsi"/>
          <w:lang w:val="el-GR"/>
        </w:rPr>
        <w:t>Σημειώνεται ότι παρόμοιο σύστημα δεν διατίθεται σε εθνικό επίπεδο.</w:t>
      </w:r>
    </w:p>
    <w:p w:rsidR="00FF4E21" w:rsidRPr="00FF4E21" w:rsidRDefault="00FF4E21" w:rsidP="00FF4E21">
      <w:pPr>
        <w:pStyle w:val="Web"/>
        <w:shd w:val="clear" w:color="auto" w:fill="FFFFFF"/>
        <w:spacing w:before="120" w:beforeAutospacing="0" w:after="120" w:afterAutospacing="0"/>
        <w:jc w:val="both"/>
        <w:rPr>
          <w:rFonts w:asciiTheme="minorHAnsi" w:hAnsiTheme="minorHAnsi" w:cstheme="minorHAnsi"/>
          <w:color w:val="333333"/>
          <w:sz w:val="22"/>
          <w:szCs w:val="22"/>
        </w:rPr>
      </w:pPr>
      <w:r w:rsidRPr="00FF4E21">
        <w:rPr>
          <w:rFonts w:asciiTheme="minorHAnsi" w:hAnsiTheme="minorHAnsi" w:cstheme="minorHAnsi"/>
          <w:b/>
          <w:bCs/>
          <w:color w:val="333333"/>
          <w:sz w:val="22"/>
          <w:szCs w:val="22"/>
        </w:rPr>
        <w:t>Η συνεισφορά</w:t>
      </w:r>
      <w:r w:rsidRPr="00FF4E21">
        <w:rPr>
          <w:rFonts w:asciiTheme="minorHAnsi" w:hAnsiTheme="minorHAnsi" w:cstheme="minorHAnsi"/>
          <w:color w:val="333333"/>
          <w:sz w:val="22"/>
          <w:szCs w:val="22"/>
        </w:rPr>
        <w:t xml:space="preserve"> του Προηγμένου Συστήματος Εικονικής και Επαυξημένης Πραγματικότητας το οποίο θα εγκατασταθεί στην Πανεπιστημιούπολη Ρεθύμνου   αναμένεται εξαιρετικά σημαντική στους εξής τομείς:</w:t>
      </w:r>
    </w:p>
    <w:p w:rsidR="00FF4E21" w:rsidRPr="00FF4E21" w:rsidRDefault="00FF4E21" w:rsidP="00FF4E21">
      <w:pPr>
        <w:pStyle w:val="Web"/>
        <w:numPr>
          <w:ilvl w:val="0"/>
          <w:numId w:val="42"/>
        </w:numPr>
        <w:shd w:val="clear" w:color="auto" w:fill="FFFFFF"/>
        <w:spacing w:before="120" w:beforeAutospacing="0" w:after="120" w:afterAutospacing="0"/>
        <w:ind w:firstLine="0"/>
        <w:jc w:val="both"/>
        <w:rPr>
          <w:rFonts w:asciiTheme="minorHAnsi" w:hAnsiTheme="minorHAnsi" w:cstheme="minorHAnsi"/>
          <w:color w:val="333333"/>
          <w:sz w:val="22"/>
          <w:szCs w:val="22"/>
        </w:rPr>
      </w:pPr>
      <w:r w:rsidRPr="00FF4E21">
        <w:rPr>
          <w:rFonts w:asciiTheme="minorHAnsi" w:hAnsiTheme="minorHAnsi" w:cstheme="minorHAnsi"/>
          <w:color w:val="333333"/>
          <w:sz w:val="22"/>
          <w:szCs w:val="22"/>
        </w:rPr>
        <w:t xml:space="preserve">Έρευνα και διδασκαλία: αναμένεται υψηλή προστιθέμενη αξία, καθώς θα υποστηρίξει την δυνατότητα ανάπτυξης νέων καινοτόμων περιβαλλόντων εκπαίδευσης και  εξ αποστάσεως  εκπαίδευσης και διασύνδεσης τους με τις ανάγκες των προγραμμάτων  προπτυχιακών και μεταπτυχιακών σπουδών του ΠΤΔΕ αλλά και των υπόλοιπων τμημάτων του Π.Κ (προπτυχιακών και μεταπτυχιακών φοιτητών). </w:t>
      </w:r>
    </w:p>
    <w:p w:rsidR="00FF4E21" w:rsidRPr="00FF4E21" w:rsidRDefault="00FF4E21" w:rsidP="00FF4E21">
      <w:pPr>
        <w:pStyle w:val="Web"/>
        <w:numPr>
          <w:ilvl w:val="0"/>
          <w:numId w:val="42"/>
        </w:numPr>
        <w:shd w:val="clear" w:color="auto" w:fill="FFFFFF"/>
        <w:spacing w:before="120" w:beforeAutospacing="0" w:after="120" w:afterAutospacing="0"/>
        <w:ind w:firstLine="0"/>
        <w:jc w:val="both"/>
        <w:rPr>
          <w:rFonts w:asciiTheme="minorHAnsi" w:hAnsiTheme="minorHAnsi" w:cstheme="minorHAnsi"/>
          <w:color w:val="333333"/>
          <w:sz w:val="22"/>
          <w:szCs w:val="22"/>
        </w:rPr>
      </w:pPr>
      <w:r w:rsidRPr="00FF4E21">
        <w:rPr>
          <w:rFonts w:asciiTheme="minorHAnsi" w:hAnsiTheme="minorHAnsi" w:cstheme="minorHAnsi"/>
          <w:color w:val="333333"/>
          <w:sz w:val="22"/>
          <w:szCs w:val="22"/>
        </w:rPr>
        <w:t>Επίσης</w:t>
      </w:r>
      <w:r w:rsidRPr="00FF4E21">
        <w:rPr>
          <w:rFonts w:asciiTheme="minorHAnsi" w:hAnsiTheme="minorHAnsi" w:cstheme="minorHAnsi"/>
          <w:color w:val="C00000"/>
          <w:sz w:val="22"/>
          <w:szCs w:val="22"/>
        </w:rPr>
        <w:t xml:space="preserve">, </w:t>
      </w:r>
      <w:r w:rsidRPr="00FF4E21">
        <w:rPr>
          <w:rFonts w:asciiTheme="minorHAnsi" w:hAnsiTheme="minorHAnsi" w:cstheme="minorHAnsi"/>
          <w:sz w:val="22"/>
          <w:szCs w:val="22"/>
        </w:rPr>
        <w:t>θα μπορεί να χρησιμοποιηθεί</w:t>
      </w:r>
      <w:r w:rsidRPr="00FF4E21">
        <w:rPr>
          <w:rFonts w:asciiTheme="minorHAnsi" w:hAnsiTheme="minorHAnsi" w:cstheme="minorHAnsi"/>
          <w:color w:val="333333"/>
          <w:sz w:val="22"/>
          <w:szCs w:val="22"/>
        </w:rPr>
        <w:t xml:space="preserve"> </w:t>
      </w:r>
      <w:r w:rsidRPr="00FF4E21">
        <w:rPr>
          <w:rFonts w:asciiTheme="minorHAnsi" w:hAnsiTheme="minorHAnsi" w:cstheme="minorHAnsi"/>
          <w:sz w:val="22"/>
          <w:szCs w:val="22"/>
        </w:rPr>
        <w:t>από σημαντικό αριθμό μελών ΔΕΠ, ερευνητών του ΠΚ για σχετικές μελέτες (τεχνολογική διάσταση, κοινωνιοψυχολογική διάσταση κλπ) και διεθνείς συνεργασίες με έμφαση στην εξωστρέφεια και την καινοτομία στο πεδίο της παιδαγωγικής αξιοποίησης  της εικονικής και επαυξημένης πραγματικότητας στην εκπαίδευση και την εξ αποστάσεως εκπαίδευση.</w:t>
      </w:r>
    </w:p>
    <w:p w:rsidR="00FF4E21" w:rsidRPr="00FF4E21" w:rsidRDefault="00FF4E21" w:rsidP="00FF4E21">
      <w:pPr>
        <w:pStyle w:val="Web"/>
        <w:numPr>
          <w:ilvl w:val="0"/>
          <w:numId w:val="42"/>
        </w:numPr>
        <w:shd w:val="clear" w:color="auto" w:fill="FFFFFF"/>
        <w:spacing w:before="120" w:beforeAutospacing="0" w:after="120" w:afterAutospacing="0"/>
        <w:ind w:firstLine="0"/>
        <w:jc w:val="both"/>
        <w:rPr>
          <w:rFonts w:asciiTheme="minorHAnsi" w:hAnsiTheme="minorHAnsi" w:cstheme="minorHAnsi"/>
          <w:color w:val="333333"/>
          <w:sz w:val="22"/>
          <w:szCs w:val="22"/>
        </w:rPr>
      </w:pPr>
      <w:r w:rsidRPr="00FF4E21">
        <w:rPr>
          <w:rFonts w:asciiTheme="minorHAnsi" w:hAnsiTheme="minorHAnsi" w:cstheme="minorHAnsi"/>
          <w:color w:val="333333"/>
          <w:sz w:val="22"/>
          <w:szCs w:val="22"/>
        </w:rPr>
        <w:t xml:space="preserve">Διασύνδεση Τμήματος /Πανεπιστημίου με Πρωτοβάθμια και Δευτεροβάθμια εκπαίδευση/Δια βίου Εκπαίδευση: ανοίγει νέους ορίζοντες στο πεδίο της εκπαίδευσης </w:t>
      </w:r>
      <w:r w:rsidRPr="00FF4E21">
        <w:rPr>
          <w:rFonts w:asciiTheme="minorHAnsi" w:hAnsiTheme="minorHAnsi" w:cstheme="minorHAnsi"/>
          <w:color w:val="333333"/>
          <w:sz w:val="22"/>
          <w:szCs w:val="22"/>
        </w:rPr>
        <w:lastRenderedPageBreak/>
        <w:t>και της σχολικής εξ αποστάσεως εκπαίδευσης/ Δια Βίου Μάθησης , καθώς διασφαλίζει την διασύνδεση των σχολείων, των  μαθητών και των εκπαιδευτικών  της περιφέρειας Κρήτης με άλλες αντίστοιχες δομές και πρωτοβουλίες σε ευρωπαϊκό και διεθνές επίπεδο. (Επισκέψεις σχολείων όλων των βαθμίδων).</w:t>
      </w:r>
    </w:p>
    <w:p w:rsidR="00FF4E21" w:rsidRDefault="00FF4E21" w:rsidP="00FF4E21">
      <w:pPr>
        <w:suppressAutoHyphens w:val="0"/>
        <w:autoSpaceDE w:val="0"/>
        <w:spacing w:before="57" w:after="57"/>
        <w:rPr>
          <w:rFonts w:eastAsia="SimSun"/>
          <w:szCs w:val="22"/>
          <w:lang w:val="el-GR"/>
        </w:rPr>
      </w:pPr>
    </w:p>
    <w:p w:rsidR="00FF4E21" w:rsidRDefault="00675D50" w:rsidP="00675D50">
      <w:pPr>
        <w:suppressAutoHyphens w:val="0"/>
        <w:autoSpaceDE w:val="0"/>
        <w:spacing w:before="57" w:after="57"/>
        <w:rPr>
          <w:rFonts w:eastAsia="SimSun"/>
          <w:szCs w:val="22"/>
          <w:lang w:val="el-GR"/>
        </w:rPr>
      </w:pPr>
      <w:r>
        <w:rPr>
          <w:rFonts w:eastAsia="SimSun"/>
          <w:szCs w:val="22"/>
          <w:lang w:val="el-GR"/>
        </w:rPr>
        <w:t xml:space="preserve">Στοιχεία ωριμότητας της Σύμβασης </w:t>
      </w:r>
      <w:r w:rsidR="005B54B9">
        <w:rPr>
          <w:rFonts w:eastAsia="SimSun"/>
          <w:szCs w:val="22"/>
          <w:lang w:val="el-GR"/>
        </w:rPr>
        <w:t>:</w:t>
      </w:r>
    </w:p>
    <w:p w:rsidR="00FF4E21" w:rsidRPr="006F7866" w:rsidRDefault="00FF4E21" w:rsidP="00FF4E21">
      <w:pPr>
        <w:pStyle w:val="normalwithoutspacing"/>
      </w:pPr>
      <w:r>
        <w:t xml:space="preserve">Η παρούσα σύμβαση χρηματοδοτείται από Πιστώσεις του Προγράμματος Δημοσίων Επενδύσεων. </w:t>
      </w:r>
      <w:r w:rsidRPr="006F7866">
        <w:t>Φορέας χρηματοδότη</w:t>
      </w:r>
      <w:r>
        <w:t>σης της παρούσας σύμβασης είναι το Υπουργείο Παιδείας και Θρησκευμάτων.</w:t>
      </w:r>
      <w:r w:rsidRPr="006F7866">
        <w:t xml:space="preserve"> Η δαπάνη για την εν λόγω σύμβαση βαρύνει την</w:t>
      </w:r>
      <w:r w:rsidR="006B038A">
        <w:t xml:space="preserve"> ΝΑ346</w:t>
      </w:r>
      <w:r w:rsidRPr="006F7866">
        <w:t xml:space="preserve"> </w:t>
      </w:r>
      <w:r w:rsidR="006B038A">
        <w:t>με αριθ. ενάριθ. Έργου 2021ΝΑ34600205</w:t>
      </w:r>
      <w:r w:rsidR="00EA4BC9">
        <w:t xml:space="preserve"> και τίτλο</w:t>
      </w:r>
      <w:r w:rsidR="00EA4BC9" w:rsidRPr="006F7866">
        <w:t xml:space="preserve"> </w:t>
      </w:r>
      <w:r w:rsidR="00EA4BC9">
        <w:t xml:space="preserve">«Προμήθειες για Εξοπλισμό και Ενεργειακή Αναβάθμιση των υποδομών του Πανεπιστημίου Κρήτης στο Ρέθυμνο» (παλιός κωδικός </w:t>
      </w:r>
      <w:r>
        <w:t>ΣΑΕ 046 με αριθ. ενάριθ. έργου 2020ΣΕ04600072 και τίτλο</w:t>
      </w:r>
      <w:r w:rsidRPr="006F7866">
        <w:t xml:space="preserve"> </w:t>
      </w:r>
      <w:r>
        <w:t>«Προμήθειες για Εξοπλισμό και Ενεργειακή Αναβάθμιση των υποδομών του Πανεπιστημίου Κρήτης στο Ρέθυμνο» Υποέργο 2</w:t>
      </w:r>
      <w:r w:rsidR="00EA4BC9">
        <w:t>)</w:t>
      </w:r>
      <w:r w:rsidRPr="006F7866">
        <w:rPr>
          <w:rStyle w:val="a4"/>
          <w:szCs w:val="22"/>
        </w:rPr>
        <w:footnoteReference w:id="160"/>
      </w:r>
      <w:r w:rsidRPr="006F7866">
        <w:t xml:space="preserve"> </w:t>
      </w:r>
    </w:p>
    <w:p w:rsidR="00FF4E21" w:rsidRDefault="00FF4E21" w:rsidP="00FF4E21">
      <w:pPr>
        <w:pStyle w:val="normalwithoutspacing"/>
        <w:rPr>
          <w:i/>
          <w:iCs/>
          <w:color w:val="5B9BD5"/>
          <w:kern w:val="1"/>
        </w:rPr>
      </w:pPr>
      <w:r w:rsidRPr="006F7866">
        <w:t xml:space="preserve">Για την παρούσα διαδικασία έχει εκδοθεί η απόφαση με αρ. πρωτ. </w:t>
      </w:r>
      <w:r>
        <w:t>54411/14-05-2021</w:t>
      </w:r>
      <w:r w:rsidRPr="006F7866">
        <w:t xml:space="preserve"> (ΑΔΑΜ</w:t>
      </w:r>
      <w:r>
        <w:t>21</w:t>
      </w:r>
      <w:r>
        <w:rPr>
          <w:lang w:val="en-US"/>
        </w:rPr>
        <w:t>REQ</w:t>
      </w:r>
      <w:r w:rsidRPr="00713761">
        <w:t>008</w:t>
      </w:r>
      <w:r>
        <w:t>743080</w:t>
      </w:r>
      <w:r w:rsidRPr="00713761">
        <w:t xml:space="preserve"> 2021-0</w:t>
      </w:r>
      <w:r>
        <w:t>6</w:t>
      </w:r>
      <w:r w:rsidRPr="00713761">
        <w:t>-</w:t>
      </w:r>
      <w:r>
        <w:t>10</w:t>
      </w:r>
      <w:r w:rsidRPr="006F7866">
        <w:t>, ΑΔΑ</w:t>
      </w:r>
      <w:r w:rsidRPr="00713761">
        <w:t xml:space="preserve"> 6</w:t>
      </w:r>
      <w:r>
        <w:t>Π7Ζ46ΜΤΛΡ-ΠΣΞ</w:t>
      </w:r>
      <w:r w:rsidRPr="006F7866">
        <w:t>) για την ανάληψη υποχρέ</w:t>
      </w:r>
      <w:r>
        <w:t>ωσης/έγκριση δέσμευσης πίστωσης.</w:t>
      </w:r>
    </w:p>
    <w:p w:rsidR="00FF4E21" w:rsidRDefault="00FF4E21" w:rsidP="00675D50">
      <w:pPr>
        <w:suppressAutoHyphens w:val="0"/>
        <w:autoSpaceDE w:val="0"/>
        <w:spacing w:before="57" w:after="57"/>
        <w:rPr>
          <w:rFonts w:eastAsia="SimSun"/>
          <w:szCs w:val="22"/>
          <w:lang w:val="el-GR"/>
        </w:rPr>
      </w:pPr>
    </w:p>
    <w:p w:rsidR="00FF4E21" w:rsidRDefault="00675D50" w:rsidP="00675D50">
      <w:pPr>
        <w:suppressAutoHyphens w:val="0"/>
        <w:autoSpaceDE w:val="0"/>
        <w:spacing w:before="57" w:after="57"/>
        <w:rPr>
          <w:rFonts w:eastAsia="SimSun"/>
          <w:szCs w:val="22"/>
          <w:lang w:val="el-GR"/>
        </w:rPr>
      </w:pPr>
      <w:r>
        <w:rPr>
          <w:rFonts w:eastAsia="SimSun"/>
          <w:szCs w:val="22"/>
          <w:lang w:val="el-GR"/>
        </w:rPr>
        <w:t xml:space="preserve">Τεκμηρίωση σκοπιμότητας/υποδιαίρεσης ή μη της σύμβασης σε τμήματα </w:t>
      </w:r>
    </w:p>
    <w:p w:rsidR="00FF4E21" w:rsidRPr="00172116" w:rsidRDefault="00FF4E21" w:rsidP="00675D50">
      <w:pPr>
        <w:suppressAutoHyphens w:val="0"/>
        <w:autoSpaceDE w:val="0"/>
        <w:spacing w:before="57" w:after="57"/>
        <w:rPr>
          <w:rFonts w:asciiTheme="minorHAnsi" w:eastAsia="SimSun" w:hAnsiTheme="minorHAnsi" w:cstheme="minorHAnsi"/>
          <w:sz w:val="24"/>
          <w:lang w:val="el-GR"/>
        </w:rPr>
      </w:pPr>
      <w:r w:rsidRPr="00814F59">
        <w:rPr>
          <w:b/>
          <w:i/>
          <w:szCs w:val="22"/>
          <w:lang w:val="el-GR"/>
        </w:rPr>
        <w:t xml:space="preserve">Προσφορές υποβάλλονται </w:t>
      </w:r>
      <w:r w:rsidRPr="00814F59">
        <w:rPr>
          <w:rStyle w:val="a9"/>
          <w:b/>
          <w:i w:val="0"/>
          <w:szCs w:val="22"/>
          <w:lang w:val="el-GR"/>
        </w:rPr>
        <w:t>για το σύνολο των ειδών που απαρτίζουν το Σύστημα</w:t>
      </w:r>
      <w:r w:rsidRPr="00814F59">
        <w:rPr>
          <w:rStyle w:val="a9"/>
          <w:i w:val="0"/>
          <w:szCs w:val="22"/>
          <w:lang w:val="el-GR"/>
        </w:rPr>
        <w:t>, ώστε να εξασφαλίζεται ότι όλα τα είδη, θα είναι του ιδίου Οίκου κατασκευής.</w:t>
      </w:r>
      <w:r w:rsidRPr="00814F59">
        <w:rPr>
          <w:i/>
          <w:iCs/>
          <w:szCs w:val="22"/>
          <w:lang w:val="el-GR"/>
        </w:rPr>
        <w:br/>
      </w:r>
      <w:r w:rsidRPr="00172116">
        <w:rPr>
          <w:rStyle w:val="a9"/>
          <w:rFonts w:asciiTheme="minorHAnsi" w:hAnsiTheme="minorHAnsi" w:cstheme="minorHAnsi"/>
          <w:i w:val="0"/>
          <w:sz w:val="24"/>
          <w:lang w:val="el-GR"/>
        </w:rPr>
        <w:t>Ο ως άνω όρος εξασφαλίζει την απαραίτητη και πλήρη συμβατότητα μεταξύ του συνόλου του εξοπλισμού καθώς και την ενιαία σχεδίαση και λειτουργικότητα του Συστήματος. Επιπλέον, εξασφαλίζονται η ενιαία αντιμετώπιση</w:t>
      </w:r>
      <w:r w:rsidRPr="00172116">
        <w:rPr>
          <w:rStyle w:val="a9"/>
          <w:rFonts w:asciiTheme="minorHAnsi" w:hAnsiTheme="minorHAnsi" w:cstheme="minorHAnsi"/>
          <w:sz w:val="24"/>
          <w:lang w:val="el-GR"/>
        </w:rPr>
        <w:t xml:space="preserve"> </w:t>
      </w:r>
      <w:r w:rsidRPr="00172116">
        <w:rPr>
          <w:rStyle w:val="a9"/>
          <w:rFonts w:asciiTheme="minorHAnsi" w:hAnsiTheme="minorHAnsi" w:cstheme="minorHAnsi"/>
          <w:i w:val="0"/>
          <w:sz w:val="24"/>
          <w:lang w:val="el-GR"/>
        </w:rPr>
        <w:t>προβλημάτων και η αντίστοιχη ανάληψη ευθύνης από πλευράς του αναδόχου, καθώς μάλιστα στις υποχρεώσεις του περιλαμβάνονται η ρύθμιση και παραμετροποίηση του Συστήματος και η εκπαίδευση των χρηστών.</w:t>
      </w:r>
      <w:r w:rsidRPr="00172116">
        <w:rPr>
          <w:rStyle w:val="a9"/>
          <w:rFonts w:asciiTheme="minorHAnsi" w:hAnsiTheme="minorHAnsi" w:cstheme="minorHAnsi"/>
          <w:sz w:val="24"/>
        </w:rPr>
        <w:t> </w:t>
      </w:r>
    </w:p>
    <w:p w:rsidR="00675D50" w:rsidRPr="00172116" w:rsidRDefault="00675D50" w:rsidP="00675D50">
      <w:pPr>
        <w:suppressAutoHyphens w:val="0"/>
        <w:autoSpaceDE w:val="0"/>
        <w:spacing w:before="57" w:after="57"/>
        <w:rPr>
          <w:rFonts w:asciiTheme="minorHAnsi" w:eastAsia="SimSun" w:hAnsiTheme="minorHAnsi" w:cstheme="minorHAnsi"/>
          <w:sz w:val="24"/>
          <w:lang w:val="el-GR"/>
        </w:rPr>
      </w:pPr>
      <w:r w:rsidRPr="00172116">
        <w:rPr>
          <w:rFonts w:asciiTheme="minorHAnsi" w:eastAsia="SimSun" w:hAnsiTheme="minorHAnsi" w:cstheme="minorHAnsi"/>
          <w:sz w:val="24"/>
          <w:lang w:val="el-GR"/>
        </w:rPr>
        <w:t>ΑΝΤΙΚΕΙΜΕΝΟ ΤΗΣ ΣΥΜΒΑΣΗΣ</w:t>
      </w:r>
    </w:p>
    <w:p w:rsidR="00675D50" w:rsidRPr="00172116" w:rsidRDefault="00675D50" w:rsidP="00675D50">
      <w:pPr>
        <w:suppressAutoHyphens w:val="0"/>
        <w:autoSpaceDE w:val="0"/>
        <w:spacing w:before="57" w:after="57"/>
        <w:rPr>
          <w:rFonts w:asciiTheme="minorHAnsi" w:eastAsia="SimSun" w:hAnsiTheme="minorHAnsi" w:cstheme="minorHAnsi"/>
          <w:i/>
          <w:iCs/>
          <w:color w:val="5B9BD5"/>
          <w:sz w:val="24"/>
          <w:lang w:val="el-GR"/>
        </w:rPr>
      </w:pPr>
      <w:r w:rsidRPr="00172116">
        <w:rPr>
          <w:rFonts w:asciiTheme="minorHAnsi" w:eastAsia="SimSun" w:hAnsiTheme="minorHAnsi" w:cstheme="minorHAnsi"/>
          <w:sz w:val="24"/>
          <w:lang w:val="el-GR"/>
        </w:rPr>
        <w:t xml:space="preserve">Απαιτήσεις και Τεχνικές Προδιαγραφές </w:t>
      </w:r>
    </w:p>
    <w:p w:rsidR="00814F59" w:rsidRPr="00172116" w:rsidRDefault="00814F59" w:rsidP="00814F59">
      <w:pPr>
        <w:rPr>
          <w:rFonts w:asciiTheme="minorHAnsi" w:hAnsiTheme="minorHAnsi" w:cstheme="minorHAnsi"/>
          <w:b/>
          <w:bCs/>
          <w:sz w:val="24"/>
          <w:lang w:val="el-GR"/>
        </w:rPr>
      </w:pPr>
      <w:r w:rsidRPr="00172116">
        <w:rPr>
          <w:rFonts w:asciiTheme="minorHAnsi" w:hAnsiTheme="minorHAnsi" w:cstheme="minorHAnsi"/>
          <w:b/>
          <w:bCs/>
          <w:sz w:val="24"/>
          <w:lang w:val="el-GR"/>
        </w:rPr>
        <w:t xml:space="preserve">Αναλυτική Περιγραφή Φυσικού Αντικειμένου της Σύμβασης </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 xml:space="preserve">Προμήθεια και εγκατάσταση Θολωτού Δομοστοιχειωτού Συστήματος Προβολής Διαδραστικού Περιεχομένου Εικονικής/Επαυξημένης Πραγματικότητας. </w:t>
      </w:r>
    </w:p>
    <w:p w:rsidR="00814F59" w:rsidRPr="00172116" w:rsidRDefault="00814F59" w:rsidP="00814F59">
      <w:pPr>
        <w:rPr>
          <w:rFonts w:asciiTheme="minorHAnsi" w:hAnsiTheme="minorHAnsi" w:cstheme="minorHAnsi"/>
          <w:b/>
          <w:bCs/>
          <w:sz w:val="24"/>
          <w:lang w:val="el-GR"/>
        </w:rPr>
      </w:pPr>
      <w:r w:rsidRPr="00172116">
        <w:rPr>
          <w:rFonts w:asciiTheme="minorHAnsi" w:hAnsiTheme="minorHAnsi" w:cstheme="minorHAnsi"/>
          <w:b/>
          <w:bCs/>
          <w:sz w:val="24"/>
          <w:lang w:val="el-GR"/>
        </w:rPr>
        <w:t xml:space="preserve">Γενικές πληροφορίες </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Η θέση της εγκατάστασης είναι στην Πανεπιστημιούπολη Ρεθύμνου 84,1 χμ οδικώς από το λιμάνι του Ηρακλείου Κρήτης.</w:t>
      </w:r>
    </w:p>
    <w:p w:rsidR="00814F59" w:rsidRPr="00172116" w:rsidRDefault="00814F59" w:rsidP="00814F59">
      <w:pPr>
        <w:rPr>
          <w:rFonts w:asciiTheme="minorHAnsi" w:hAnsiTheme="minorHAnsi" w:cstheme="minorHAnsi"/>
          <w:b/>
          <w:bCs/>
          <w:sz w:val="24"/>
          <w:lang w:val="el-GR"/>
        </w:rPr>
      </w:pPr>
      <w:r w:rsidRPr="00172116">
        <w:rPr>
          <w:rFonts w:asciiTheme="minorHAnsi" w:hAnsiTheme="minorHAnsi" w:cstheme="minorHAnsi"/>
          <w:b/>
          <w:bCs/>
          <w:sz w:val="24"/>
          <w:lang w:val="el-GR"/>
        </w:rPr>
        <w:t>Αναλυτικές προδιαγραφές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Προμήθεια και εγκατάσταση Θολωτού Δομοστοιχειωτού Συστήματος Προβολής διαδραστικού περιεχομένου εικονικής/επαυξημένης  πραγματικότητας.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Πέραν  της αρθρωτής κατασκευής του, το σύστημα θα είναι πολυχρηστικό, με δυνατότητες μετεγκατάστασης και επανασυναρμολόγησης αν αυτό απαιτηθεί. Εσωτερικά θα υπάρχει μεμβράνη προβολής </w:t>
      </w:r>
      <w:r w:rsidRPr="00172116">
        <w:rPr>
          <w:rFonts w:asciiTheme="minorHAnsi" w:hAnsiTheme="minorHAnsi" w:cstheme="minorHAnsi"/>
          <w:sz w:val="24"/>
        </w:rPr>
        <w:t>full</w:t>
      </w:r>
      <w:r w:rsidRPr="00172116">
        <w:rPr>
          <w:rFonts w:asciiTheme="minorHAnsi" w:hAnsiTheme="minorHAnsi" w:cstheme="minorHAnsi"/>
          <w:sz w:val="24"/>
          <w:lang w:val="el-GR"/>
        </w:rPr>
        <w:t xml:space="preserve"> </w:t>
      </w:r>
      <w:r w:rsidRPr="00172116">
        <w:rPr>
          <w:rFonts w:asciiTheme="minorHAnsi" w:hAnsiTheme="minorHAnsi" w:cstheme="minorHAnsi"/>
          <w:sz w:val="24"/>
        </w:rPr>
        <w:t>dome</w:t>
      </w:r>
      <w:r w:rsidRPr="00172116">
        <w:rPr>
          <w:rFonts w:asciiTheme="minorHAnsi" w:hAnsiTheme="minorHAnsi" w:cstheme="minorHAnsi"/>
          <w:sz w:val="24"/>
          <w:lang w:val="el-GR"/>
        </w:rPr>
        <w:t xml:space="preserve"> με κατάλληλο σύστημα αναρρόφησης αέρα προκειμένου να δίνονται δυνατότητες προβολής σε επιφάνεια χωρίς κυματώσεις.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Το εσωτερικό σύστημα μεμβράνης προβολής περιλαμβάνει  πρόβλεψη για προβολή  360</w:t>
      </w:r>
      <w:r w:rsidRPr="00172116">
        <w:rPr>
          <w:rFonts w:asciiTheme="minorHAnsi" w:hAnsiTheme="minorHAnsi" w:cstheme="minorHAnsi"/>
          <w:sz w:val="24"/>
          <w:vertAlign w:val="superscript"/>
          <w:lang w:val="el-GR"/>
        </w:rPr>
        <w:t>ο</w:t>
      </w:r>
      <w:r w:rsidRPr="00172116">
        <w:rPr>
          <w:rFonts w:asciiTheme="minorHAnsi" w:hAnsiTheme="minorHAnsi" w:cstheme="minorHAnsi"/>
          <w:sz w:val="24"/>
          <w:lang w:val="el-GR"/>
        </w:rPr>
        <w:t xml:space="preserve">  με αρχικό προβολικό εξοπλισμό που να καλύπτει κατ’ ελάχιστο προβολή 180</w:t>
      </w:r>
      <w:r w:rsidRPr="00172116">
        <w:rPr>
          <w:rFonts w:asciiTheme="minorHAnsi" w:hAnsiTheme="minorHAnsi" w:cstheme="minorHAnsi"/>
          <w:sz w:val="24"/>
          <w:vertAlign w:val="superscript"/>
          <w:lang w:val="el-GR"/>
        </w:rPr>
        <w:t>ο</w:t>
      </w:r>
      <w:r w:rsidRPr="00172116">
        <w:rPr>
          <w:rFonts w:asciiTheme="minorHAnsi" w:hAnsiTheme="minorHAnsi" w:cstheme="minorHAnsi"/>
          <w:sz w:val="24"/>
          <w:lang w:val="el-GR"/>
        </w:rPr>
        <w:t xml:space="preserve">  ( 14 μέτρα πλάτους και 3 μέτρα ύψους), εξακάναλο διακομιστή και -ηχοσύστημα 5.1, με ασύρματο έλεγχο.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Οι ανά κατηγορία προδιαγραφές του συστήματος είναι οι ακόλουθες:</w:t>
      </w:r>
    </w:p>
    <w:p w:rsidR="00EA4BC9" w:rsidRPr="00172116" w:rsidRDefault="00EA4BC9" w:rsidP="00EA4BC9">
      <w:pPr>
        <w:rPr>
          <w:rFonts w:asciiTheme="minorHAnsi" w:hAnsiTheme="minorHAnsi" w:cstheme="minorHAnsi"/>
          <w:sz w:val="24"/>
          <w:u w:val="single"/>
          <w:lang w:val="el-GR"/>
        </w:rPr>
      </w:pPr>
      <w:r w:rsidRPr="00172116">
        <w:rPr>
          <w:rFonts w:asciiTheme="minorHAnsi" w:hAnsiTheme="minorHAnsi" w:cstheme="minorHAnsi"/>
          <w:sz w:val="24"/>
          <w:u w:val="single"/>
          <w:lang w:val="el-GR"/>
        </w:rPr>
        <w:t>Α. Προδιαγραφές της Κατασκευής: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1) Διαστάσεις Κατασκευής: Διάμετρος κατ’ ελάχιστον 12 μέτρα, Ύψος κατ’ ελάχιστον 5 μέτρα και επιφάνεια κατ’ ελάχιστον 120 τ.μ</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2) Κάλυμμα:   Κάλυμμα </w:t>
      </w:r>
      <w:r w:rsidRPr="00172116">
        <w:rPr>
          <w:rFonts w:asciiTheme="minorHAnsi" w:hAnsiTheme="minorHAnsi" w:cstheme="minorHAnsi"/>
          <w:sz w:val="24"/>
        </w:rPr>
        <w:t>PVC</w:t>
      </w:r>
      <w:r w:rsidRPr="00172116">
        <w:rPr>
          <w:rFonts w:asciiTheme="minorHAnsi" w:hAnsiTheme="minorHAnsi" w:cstheme="minorHAnsi"/>
          <w:sz w:val="24"/>
          <w:lang w:val="el-GR"/>
        </w:rPr>
        <w:t xml:space="preserve">  παντός καιρού με </w:t>
      </w:r>
      <w:r w:rsidRPr="00172116">
        <w:rPr>
          <w:rFonts w:asciiTheme="minorHAnsi" w:hAnsiTheme="minorHAnsi" w:cstheme="minorHAnsi"/>
          <w:sz w:val="24"/>
        </w:rPr>
        <w:t>Fire</w:t>
      </w:r>
      <w:r w:rsidRPr="00172116">
        <w:rPr>
          <w:rFonts w:asciiTheme="minorHAnsi" w:hAnsiTheme="minorHAnsi" w:cstheme="minorHAnsi"/>
          <w:sz w:val="24"/>
          <w:lang w:val="el-GR"/>
        </w:rPr>
        <w:t xml:space="preserve"> </w:t>
      </w:r>
      <w:r w:rsidRPr="00172116">
        <w:rPr>
          <w:rFonts w:asciiTheme="minorHAnsi" w:hAnsiTheme="minorHAnsi" w:cstheme="minorHAnsi"/>
          <w:sz w:val="24"/>
        </w:rPr>
        <w:t>Classification</w:t>
      </w:r>
      <w:r w:rsidRPr="00172116">
        <w:rPr>
          <w:rFonts w:asciiTheme="minorHAnsi" w:hAnsiTheme="minorHAnsi" w:cstheme="minorHAnsi"/>
          <w:sz w:val="24"/>
          <w:lang w:val="el-GR"/>
        </w:rPr>
        <w:t xml:space="preserve"> </w:t>
      </w:r>
      <w:r w:rsidRPr="00172116">
        <w:rPr>
          <w:rFonts w:asciiTheme="minorHAnsi" w:hAnsiTheme="minorHAnsi" w:cstheme="minorHAnsi"/>
          <w:sz w:val="24"/>
        </w:rPr>
        <w:t>EN</w:t>
      </w:r>
      <w:r w:rsidRPr="00172116">
        <w:rPr>
          <w:rFonts w:asciiTheme="minorHAnsi" w:hAnsiTheme="minorHAnsi" w:cstheme="minorHAnsi"/>
          <w:sz w:val="24"/>
          <w:lang w:val="el-GR"/>
        </w:rPr>
        <w:t xml:space="preserve"> 13501  Β-</w:t>
      </w:r>
      <w:r w:rsidRPr="00172116">
        <w:rPr>
          <w:rFonts w:asciiTheme="minorHAnsi" w:hAnsiTheme="minorHAnsi" w:cstheme="minorHAnsi"/>
          <w:sz w:val="24"/>
        </w:rPr>
        <w:t>s</w:t>
      </w:r>
      <w:r w:rsidRPr="00172116">
        <w:rPr>
          <w:rFonts w:asciiTheme="minorHAnsi" w:hAnsiTheme="minorHAnsi" w:cstheme="minorHAnsi"/>
          <w:sz w:val="24"/>
          <w:lang w:val="el-GR"/>
        </w:rPr>
        <w:t>2,</w:t>
      </w:r>
      <w:r w:rsidRPr="00172116">
        <w:rPr>
          <w:rFonts w:asciiTheme="minorHAnsi" w:hAnsiTheme="minorHAnsi" w:cstheme="minorHAnsi"/>
          <w:sz w:val="24"/>
        </w:rPr>
        <w:t>d</w:t>
      </w:r>
      <w:r w:rsidRPr="00172116">
        <w:rPr>
          <w:rFonts w:asciiTheme="minorHAnsi" w:hAnsiTheme="minorHAnsi" w:cstheme="minorHAnsi"/>
          <w:sz w:val="24"/>
          <w:lang w:val="el-GR"/>
        </w:rPr>
        <w:t xml:space="preserve">0  ή 8540: </w:t>
      </w:r>
      <w:r w:rsidRPr="00172116">
        <w:rPr>
          <w:rFonts w:asciiTheme="minorHAnsi" w:hAnsiTheme="minorHAnsi" w:cstheme="minorHAnsi"/>
          <w:sz w:val="24"/>
        </w:rPr>
        <w:t>B</w:t>
      </w:r>
      <w:r w:rsidRPr="00172116">
        <w:rPr>
          <w:rFonts w:asciiTheme="minorHAnsi" w:hAnsiTheme="minorHAnsi" w:cstheme="minorHAnsi"/>
          <w:sz w:val="24"/>
          <w:lang w:val="el-GR"/>
        </w:rPr>
        <w:t>-</w:t>
      </w:r>
      <w:r w:rsidRPr="00172116">
        <w:rPr>
          <w:rFonts w:asciiTheme="minorHAnsi" w:hAnsiTheme="minorHAnsi" w:cstheme="minorHAnsi"/>
          <w:sz w:val="24"/>
        </w:rPr>
        <w:t>s</w:t>
      </w:r>
      <w:r w:rsidRPr="00172116">
        <w:rPr>
          <w:rFonts w:asciiTheme="minorHAnsi" w:hAnsiTheme="minorHAnsi" w:cstheme="minorHAnsi"/>
          <w:sz w:val="24"/>
          <w:lang w:val="el-GR"/>
        </w:rPr>
        <w:t xml:space="preserve">3, </w:t>
      </w:r>
      <w:r w:rsidRPr="00172116">
        <w:rPr>
          <w:rFonts w:asciiTheme="minorHAnsi" w:hAnsiTheme="minorHAnsi" w:cstheme="minorHAnsi"/>
          <w:sz w:val="24"/>
        </w:rPr>
        <w:t>d</w:t>
      </w:r>
      <w:r w:rsidRPr="00172116">
        <w:rPr>
          <w:rFonts w:asciiTheme="minorHAnsi" w:hAnsiTheme="minorHAnsi" w:cstheme="minorHAnsi"/>
          <w:sz w:val="24"/>
          <w:lang w:val="el-GR"/>
        </w:rPr>
        <w:t xml:space="preserve">0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3) Χρήση: Εξωτερικός Χώρος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4) Σκελετός: Γεωδαιτικός από Επιχρωμιωμένο ατσάλι  ή γαλβανισμένο χάλυβα ποιότητας </w:t>
      </w:r>
      <w:r w:rsidRPr="00172116">
        <w:rPr>
          <w:rFonts w:asciiTheme="minorHAnsi" w:hAnsiTheme="minorHAnsi" w:cstheme="minorHAnsi"/>
          <w:sz w:val="24"/>
        </w:rPr>
        <w:t>S</w:t>
      </w:r>
      <w:r w:rsidRPr="00172116">
        <w:rPr>
          <w:rFonts w:asciiTheme="minorHAnsi" w:hAnsiTheme="minorHAnsi" w:cstheme="minorHAnsi"/>
          <w:sz w:val="24"/>
          <w:lang w:val="el-GR"/>
        </w:rPr>
        <w:t>23</w:t>
      </w:r>
      <w:r w:rsidRPr="00172116">
        <w:rPr>
          <w:rFonts w:asciiTheme="minorHAnsi" w:hAnsiTheme="minorHAnsi" w:cstheme="minorHAnsi"/>
          <w:sz w:val="24"/>
        </w:rPr>
        <w:t>JR</w:t>
      </w:r>
      <w:r w:rsidRPr="00172116">
        <w:rPr>
          <w:rFonts w:asciiTheme="minorHAnsi" w:hAnsiTheme="minorHAnsi" w:cstheme="minorHAnsi"/>
          <w:sz w:val="24"/>
          <w:lang w:val="el-GR"/>
        </w:rPr>
        <w:t xml:space="preserve"> κατ’ ελάχιστο,  με διάμετρο σωλήνα χωροδικτυώματος  42 με 60</w:t>
      </w:r>
      <w:r w:rsidRPr="00172116">
        <w:rPr>
          <w:rFonts w:asciiTheme="minorHAnsi" w:hAnsiTheme="minorHAnsi" w:cstheme="minorHAnsi"/>
          <w:sz w:val="24"/>
        </w:rPr>
        <w:t>mm</w:t>
      </w:r>
      <w:r w:rsidRPr="00172116">
        <w:rPr>
          <w:rFonts w:asciiTheme="minorHAnsi" w:hAnsiTheme="minorHAnsi" w:cstheme="minorHAnsi"/>
          <w:sz w:val="24"/>
          <w:lang w:val="el-GR"/>
        </w:rPr>
        <w:t>.</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5) Κεντρική Είσοδος: Με  δυνατότητα κλειδώματος (κλειδαριά ασφαλείας)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6) Χωρητικότητα Καθήμενων:  &gt; 80 άτομα</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7) Χωρητικότητα Ορθίων:  &gt; 100 άτομα</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8) Σύστημα Ήχου: τουλάχιστον 5 </w:t>
      </w:r>
      <w:r w:rsidRPr="00172116">
        <w:rPr>
          <w:rFonts w:asciiTheme="minorHAnsi" w:hAnsiTheme="minorHAnsi" w:cstheme="minorHAnsi"/>
          <w:sz w:val="24"/>
        </w:rPr>
        <w:t>KW</w:t>
      </w:r>
    </w:p>
    <w:p w:rsidR="00EA4BC9" w:rsidRPr="00172116" w:rsidRDefault="00EA4BC9" w:rsidP="00EA4BC9">
      <w:pPr>
        <w:rPr>
          <w:rFonts w:asciiTheme="minorHAnsi" w:hAnsiTheme="minorHAnsi" w:cstheme="minorHAnsi"/>
          <w:sz w:val="24"/>
          <w:lang w:val="el-GR"/>
        </w:rPr>
      </w:pPr>
    </w:p>
    <w:p w:rsidR="00EA4BC9" w:rsidRPr="00172116" w:rsidRDefault="00EA4BC9" w:rsidP="00EA4BC9">
      <w:pPr>
        <w:rPr>
          <w:rFonts w:asciiTheme="minorHAnsi" w:hAnsiTheme="minorHAnsi" w:cstheme="minorHAnsi"/>
          <w:sz w:val="24"/>
          <w:u w:val="single"/>
          <w:lang w:val="el-GR"/>
        </w:rPr>
      </w:pPr>
      <w:r w:rsidRPr="00172116">
        <w:rPr>
          <w:rFonts w:asciiTheme="minorHAnsi" w:hAnsiTheme="minorHAnsi" w:cstheme="minorHAnsi"/>
          <w:sz w:val="24"/>
          <w:u w:val="single"/>
          <w:lang w:val="el-GR"/>
        </w:rPr>
        <w:t>Β. Προδιαγραφές Διαδικασίας Εγκατάστασης: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1) Συνεργείο Εγκατάστασης:  Τουλάχιστον 2 τεχνικοί   του ανάδοχου που αναλαμβάνουν επί τόπου την φυσική και τεχνική εγκατάσταση του συστήματος. Αναλαμβάνουν επίσης και την ενσωμάτωση με στοιχεία που υπάρχουν ήδη στον χώρο.</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2) Η προμήθεια- εγκατάσταση του θόλου θα πρέπει να έχει ολοκληρωθεί εντός 24 μηνών από την υπογραφή της σύμβασης. Ο θόλος θα παραδοθεί από τον ανάδοχο  σε πλήρη λειτουργία.</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3) Μεταφορά: Τα έξοδα για την απόκτηση και χρήση των μέσων που θα χρησιμοποιηθούν για την μεταφορά και εγκατάσταση του εξοπλισμού βαρύνουν τον ανάδοχο</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4) Τεχνική Βοήθεια:  2 τεχνικοί του ανάδοχου για να υποστηρίξουν  την παράδοση σε εξουσιοδοτημένα πρόσωπα του Πανεπιστημίου Κρήτης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5) Εκπαίδευση:  Πλήρης εκπαίδευση σε έως 10 άτομα που περιλαμβάνει: εγκατάσταση και λειτουργία, καθημερινή χρήση, διαχείριση περιεχομένου, ενσωμάτωση της κατασκευής στο χώρο απεικόνιση διαδραστικού περιεχομένου κλπ.</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6) Παράδοση στην τοποθεσία εγκατάστασης: Πανεπιστημιούπολη Ρέθυμνου 84,1 χμ οδικώς από το λιμάνι του Ηρακλείου Κρήτης.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7) Διαχείριση Έργου/ Εγκατάσταση: Διάθεση </w:t>
      </w:r>
      <w:r w:rsidRPr="00172116">
        <w:rPr>
          <w:rFonts w:asciiTheme="minorHAnsi" w:hAnsiTheme="minorHAnsi" w:cstheme="minorHAnsi"/>
          <w:sz w:val="24"/>
        </w:rPr>
        <w:t>project</w:t>
      </w:r>
      <w:r w:rsidRPr="00172116">
        <w:rPr>
          <w:rFonts w:asciiTheme="minorHAnsi" w:hAnsiTheme="minorHAnsi" w:cstheme="minorHAnsi"/>
          <w:sz w:val="24"/>
          <w:lang w:val="el-GR"/>
        </w:rPr>
        <w:t xml:space="preserve"> </w:t>
      </w:r>
      <w:r w:rsidRPr="00172116">
        <w:rPr>
          <w:rFonts w:asciiTheme="minorHAnsi" w:hAnsiTheme="minorHAnsi" w:cstheme="minorHAnsi"/>
          <w:sz w:val="24"/>
        </w:rPr>
        <w:t>manager</w:t>
      </w:r>
      <w:r w:rsidRPr="00172116">
        <w:rPr>
          <w:rFonts w:asciiTheme="minorHAnsi" w:hAnsiTheme="minorHAnsi" w:cstheme="minorHAnsi"/>
          <w:sz w:val="24"/>
          <w:lang w:val="el-GR"/>
        </w:rPr>
        <w:t xml:space="preserve"> από τον ανάδοχο, συμβουλευτική και για εκτός πεδίου ενέργειες. Τα έξοδα για Εισιτήρια/Διατροφή/Διαμονή συνεργείου, Έξοδα ενοικίασης εξοπλισμού κλπ βαρύνουν τον ανάδοχο.</w:t>
      </w:r>
    </w:p>
    <w:p w:rsidR="00EA4BC9" w:rsidRPr="00172116" w:rsidRDefault="00EA4BC9" w:rsidP="00EA4BC9">
      <w:pPr>
        <w:rPr>
          <w:rFonts w:asciiTheme="minorHAnsi" w:hAnsiTheme="minorHAnsi" w:cstheme="minorHAnsi"/>
          <w:sz w:val="24"/>
          <w:u w:val="single"/>
          <w:lang w:val="el-GR"/>
        </w:rPr>
      </w:pPr>
      <w:r w:rsidRPr="00172116">
        <w:rPr>
          <w:rFonts w:asciiTheme="minorHAnsi" w:hAnsiTheme="minorHAnsi" w:cstheme="minorHAnsi"/>
          <w:sz w:val="24"/>
          <w:u w:val="single"/>
          <w:lang w:val="el-GR"/>
        </w:rPr>
        <w:t>Γ. Υλικό Ήχου/Εικόνας: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-Εξακάναλος Διακομιστής Πολυμέσων (κατ’ ελάχιστον):  Αρχιτεκτονική </w:t>
      </w:r>
      <w:r w:rsidRPr="00172116">
        <w:rPr>
          <w:rFonts w:asciiTheme="minorHAnsi" w:hAnsiTheme="minorHAnsi" w:cstheme="minorHAnsi"/>
          <w:sz w:val="24"/>
        </w:rPr>
        <w:t>PC</w:t>
      </w:r>
      <w:r w:rsidRPr="00172116">
        <w:rPr>
          <w:rFonts w:asciiTheme="minorHAnsi" w:hAnsiTheme="minorHAnsi" w:cstheme="minorHAnsi"/>
          <w:sz w:val="24"/>
          <w:lang w:val="el-GR"/>
        </w:rPr>
        <w:t xml:space="preserve">, Επεξεργαστής </w:t>
      </w:r>
      <w:r w:rsidRPr="00172116">
        <w:rPr>
          <w:rFonts w:asciiTheme="minorHAnsi" w:hAnsiTheme="minorHAnsi" w:cstheme="minorHAnsi"/>
          <w:sz w:val="24"/>
        </w:rPr>
        <w:t>Intel</w:t>
      </w:r>
      <w:r w:rsidRPr="00172116">
        <w:rPr>
          <w:rFonts w:asciiTheme="minorHAnsi" w:hAnsiTheme="minorHAnsi" w:cstheme="minorHAnsi"/>
          <w:sz w:val="24"/>
          <w:lang w:val="el-GR"/>
        </w:rPr>
        <w:t xml:space="preserve"> </w:t>
      </w:r>
      <w:r w:rsidRPr="00172116">
        <w:rPr>
          <w:rFonts w:asciiTheme="minorHAnsi" w:hAnsiTheme="minorHAnsi" w:cstheme="minorHAnsi"/>
          <w:sz w:val="24"/>
        </w:rPr>
        <w:t>i</w:t>
      </w:r>
      <w:r w:rsidRPr="00172116">
        <w:rPr>
          <w:rFonts w:asciiTheme="minorHAnsi" w:hAnsiTheme="minorHAnsi" w:cstheme="minorHAnsi"/>
          <w:sz w:val="24"/>
          <w:lang w:val="el-GR"/>
        </w:rPr>
        <w:t xml:space="preserve">7, 2 </w:t>
      </w:r>
      <w:r w:rsidRPr="00172116">
        <w:rPr>
          <w:rFonts w:asciiTheme="minorHAnsi" w:hAnsiTheme="minorHAnsi" w:cstheme="minorHAnsi"/>
          <w:sz w:val="24"/>
        </w:rPr>
        <w:t>Nvidia</w:t>
      </w:r>
      <w:r w:rsidRPr="00172116">
        <w:rPr>
          <w:rFonts w:asciiTheme="minorHAnsi" w:hAnsiTheme="minorHAnsi" w:cstheme="minorHAnsi"/>
          <w:sz w:val="24"/>
          <w:lang w:val="el-GR"/>
        </w:rPr>
        <w:t xml:space="preserve"> </w:t>
      </w:r>
      <w:r w:rsidRPr="00172116">
        <w:rPr>
          <w:rFonts w:asciiTheme="minorHAnsi" w:hAnsiTheme="minorHAnsi" w:cstheme="minorHAnsi"/>
          <w:sz w:val="24"/>
        </w:rPr>
        <w:t>GPU</w:t>
      </w:r>
      <w:r w:rsidRPr="00172116">
        <w:rPr>
          <w:rFonts w:asciiTheme="minorHAnsi" w:hAnsiTheme="minorHAnsi" w:cstheme="minorHAnsi"/>
          <w:sz w:val="24"/>
          <w:lang w:val="el-GR"/>
        </w:rPr>
        <w:t xml:space="preserve">, 1 </w:t>
      </w:r>
      <w:r w:rsidRPr="00172116">
        <w:rPr>
          <w:rFonts w:asciiTheme="minorHAnsi" w:hAnsiTheme="minorHAnsi" w:cstheme="minorHAnsi"/>
          <w:sz w:val="24"/>
        </w:rPr>
        <w:t>TB</w:t>
      </w:r>
      <w:r w:rsidRPr="00172116">
        <w:rPr>
          <w:rFonts w:asciiTheme="minorHAnsi" w:hAnsiTheme="minorHAnsi" w:cstheme="minorHAnsi"/>
          <w:sz w:val="24"/>
          <w:lang w:val="el-GR"/>
        </w:rPr>
        <w:t xml:space="preserve"> </w:t>
      </w:r>
      <w:r w:rsidRPr="00172116">
        <w:rPr>
          <w:rFonts w:asciiTheme="minorHAnsi" w:hAnsiTheme="minorHAnsi" w:cstheme="minorHAnsi"/>
          <w:sz w:val="24"/>
        </w:rPr>
        <w:t>SSD</w:t>
      </w:r>
      <w:r w:rsidRPr="00172116">
        <w:rPr>
          <w:rFonts w:asciiTheme="minorHAnsi" w:hAnsiTheme="minorHAnsi" w:cstheme="minorHAnsi"/>
          <w:sz w:val="24"/>
          <w:lang w:val="el-GR"/>
        </w:rPr>
        <w:t xml:space="preserve"> αποθηκευτικός χώρος.</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-Προβολικό Σύστημα (κατ’ ελάχιστον):  7000 </w:t>
      </w:r>
      <w:r w:rsidRPr="00172116">
        <w:rPr>
          <w:rFonts w:asciiTheme="minorHAnsi" w:hAnsiTheme="minorHAnsi" w:cstheme="minorHAnsi"/>
          <w:sz w:val="24"/>
        </w:rPr>
        <w:t>ansi</w:t>
      </w:r>
      <w:r w:rsidRPr="00172116">
        <w:rPr>
          <w:rFonts w:asciiTheme="minorHAnsi" w:hAnsiTheme="minorHAnsi" w:cstheme="minorHAnsi"/>
          <w:sz w:val="24"/>
          <w:lang w:val="el-GR"/>
        </w:rPr>
        <w:t xml:space="preserve"> </w:t>
      </w:r>
      <w:r w:rsidRPr="00172116">
        <w:rPr>
          <w:rFonts w:asciiTheme="minorHAnsi" w:hAnsiTheme="minorHAnsi" w:cstheme="minorHAnsi"/>
          <w:sz w:val="24"/>
        </w:rPr>
        <w:t>lumens</w:t>
      </w:r>
      <w:r w:rsidRPr="00172116">
        <w:rPr>
          <w:rFonts w:asciiTheme="minorHAnsi" w:hAnsiTheme="minorHAnsi" w:cstheme="minorHAnsi"/>
          <w:sz w:val="24"/>
          <w:lang w:val="el-GR"/>
        </w:rPr>
        <w:t xml:space="preserve">  </w:t>
      </w:r>
      <w:r w:rsidRPr="00172116">
        <w:rPr>
          <w:rFonts w:asciiTheme="minorHAnsi" w:hAnsiTheme="minorHAnsi" w:cstheme="minorHAnsi"/>
          <w:sz w:val="24"/>
        </w:rPr>
        <w:t>HD</w:t>
      </w:r>
      <w:r w:rsidRPr="00172116">
        <w:rPr>
          <w:rFonts w:asciiTheme="minorHAnsi" w:hAnsiTheme="minorHAnsi" w:cstheme="minorHAnsi"/>
          <w:sz w:val="24"/>
          <w:lang w:val="el-GR"/>
        </w:rPr>
        <w:t xml:space="preserve"> 1920 </w:t>
      </w:r>
      <w:r w:rsidRPr="00172116">
        <w:rPr>
          <w:rFonts w:asciiTheme="minorHAnsi" w:hAnsiTheme="minorHAnsi" w:cstheme="minorHAnsi"/>
          <w:sz w:val="24"/>
        </w:rPr>
        <w:t>x</w:t>
      </w:r>
      <w:r w:rsidRPr="00172116">
        <w:rPr>
          <w:rFonts w:asciiTheme="minorHAnsi" w:hAnsiTheme="minorHAnsi" w:cstheme="minorHAnsi"/>
          <w:sz w:val="24"/>
          <w:lang w:val="el-GR"/>
        </w:rPr>
        <w:t xml:space="preserve"> 1080 </w:t>
      </w:r>
      <w:r w:rsidRPr="00172116">
        <w:rPr>
          <w:rFonts w:asciiTheme="minorHAnsi" w:hAnsiTheme="minorHAnsi" w:cstheme="minorHAnsi"/>
          <w:sz w:val="24"/>
        </w:rPr>
        <w:t>HD</w:t>
      </w:r>
      <w:r w:rsidRPr="00172116">
        <w:rPr>
          <w:rFonts w:asciiTheme="minorHAnsi" w:hAnsiTheme="minorHAnsi" w:cstheme="minorHAnsi"/>
          <w:sz w:val="24"/>
          <w:lang w:val="el-GR"/>
        </w:rPr>
        <w:t xml:space="preserve"> προτζέκτορας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Σύστημα Ήχου(κατ’ ελάχιστον):  :    725 </w:t>
      </w:r>
      <w:r w:rsidRPr="00172116">
        <w:rPr>
          <w:rFonts w:asciiTheme="minorHAnsi" w:hAnsiTheme="minorHAnsi" w:cstheme="minorHAnsi"/>
          <w:sz w:val="24"/>
        </w:rPr>
        <w:t>W</w:t>
      </w:r>
      <w:r w:rsidRPr="00172116">
        <w:rPr>
          <w:rFonts w:asciiTheme="minorHAnsi" w:hAnsiTheme="minorHAnsi" w:cstheme="minorHAnsi"/>
          <w:sz w:val="24"/>
          <w:lang w:val="el-GR"/>
        </w:rPr>
        <w:t xml:space="preserve"> 5.1 </w:t>
      </w:r>
      <w:r w:rsidRPr="00172116">
        <w:rPr>
          <w:rFonts w:asciiTheme="minorHAnsi" w:hAnsiTheme="minorHAnsi" w:cstheme="minorHAnsi"/>
          <w:sz w:val="24"/>
        </w:rPr>
        <w:t>Surround</w:t>
      </w:r>
    </w:p>
    <w:p w:rsidR="00EA4BC9" w:rsidRPr="00172116" w:rsidRDefault="00EA4BC9" w:rsidP="00EA4BC9">
      <w:pPr>
        <w:rPr>
          <w:rFonts w:asciiTheme="minorHAnsi" w:hAnsiTheme="minorHAnsi" w:cstheme="minorHAnsi"/>
          <w:sz w:val="24"/>
          <w:u w:val="single"/>
          <w:lang w:val="el-GR"/>
        </w:rPr>
      </w:pPr>
      <w:r w:rsidRPr="00172116">
        <w:rPr>
          <w:rFonts w:asciiTheme="minorHAnsi" w:hAnsiTheme="minorHAnsi" w:cstheme="minorHAnsi"/>
          <w:sz w:val="24"/>
          <w:u w:val="single"/>
          <w:lang w:val="el-GR"/>
        </w:rPr>
        <w:t xml:space="preserve">Δ. Ετήσιο Συμβόλαιο Υποστήριξης – </w:t>
      </w:r>
      <w:r w:rsidRPr="00172116">
        <w:rPr>
          <w:rFonts w:asciiTheme="minorHAnsi" w:hAnsiTheme="minorHAnsi" w:cstheme="minorHAnsi"/>
          <w:sz w:val="24"/>
          <w:u w:val="single"/>
        </w:rPr>
        <w:t>Service</w:t>
      </w:r>
      <w:r w:rsidRPr="00172116">
        <w:rPr>
          <w:rFonts w:asciiTheme="minorHAnsi" w:hAnsiTheme="minorHAnsi" w:cstheme="minorHAnsi"/>
          <w:sz w:val="24"/>
          <w:u w:val="single"/>
          <w:lang w:val="el-GR"/>
        </w:rPr>
        <w:t xml:space="preserve"> </w:t>
      </w:r>
      <w:r w:rsidRPr="00172116">
        <w:rPr>
          <w:rFonts w:asciiTheme="minorHAnsi" w:hAnsiTheme="minorHAnsi" w:cstheme="minorHAnsi"/>
          <w:sz w:val="24"/>
          <w:u w:val="single"/>
        </w:rPr>
        <w:t>Level</w:t>
      </w:r>
      <w:r w:rsidRPr="00172116">
        <w:rPr>
          <w:rFonts w:asciiTheme="minorHAnsi" w:hAnsiTheme="minorHAnsi" w:cstheme="minorHAnsi"/>
          <w:sz w:val="24"/>
          <w:u w:val="single"/>
          <w:lang w:val="el-GR"/>
        </w:rPr>
        <w:t xml:space="preserve"> </w:t>
      </w:r>
      <w:r w:rsidRPr="00172116">
        <w:rPr>
          <w:rFonts w:asciiTheme="minorHAnsi" w:hAnsiTheme="minorHAnsi" w:cstheme="minorHAnsi"/>
          <w:sz w:val="24"/>
          <w:u w:val="single"/>
        </w:rPr>
        <w:t>Agreement</w:t>
      </w:r>
      <w:r w:rsidRPr="00172116">
        <w:rPr>
          <w:rFonts w:asciiTheme="minorHAnsi" w:hAnsiTheme="minorHAnsi" w:cstheme="minorHAnsi"/>
          <w:sz w:val="24"/>
          <w:u w:val="single"/>
          <w:lang w:val="el-GR"/>
        </w:rPr>
        <w:t>(</w:t>
      </w:r>
      <w:r w:rsidRPr="00172116">
        <w:rPr>
          <w:rFonts w:asciiTheme="minorHAnsi" w:hAnsiTheme="minorHAnsi" w:cstheme="minorHAnsi"/>
          <w:sz w:val="24"/>
          <w:u w:val="single"/>
        </w:rPr>
        <w:t>SLA</w:t>
      </w:r>
      <w:r w:rsidRPr="00172116">
        <w:rPr>
          <w:rFonts w:asciiTheme="minorHAnsi" w:hAnsiTheme="minorHAnsi" w:cstheme="minorHAnsi"/>
          <w:sz w:val="24"/>
          <w:u w:val="single"/>
          <w:lang w:val="el-GR"/>
        </w:rPr>
        <w:t>):</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Οι συσκευές προβολής να παρέχουν 2 χρόνια εγγύηση (κατ’ ελάχιστον) από τον κατασκευαστή τους.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Πρόσβαση σε εξειδικευμένο/ή </w:t>
      </w:r>
      <w:r w:rsidRPr="00172116">
        <w:rPr>
          <w:rFonts w:asciiTheme="minorHAnsi" w:hAnsiTheme="minorHAnsi" w:cstheme="minorHAnsi"/>
          <w:sz w:val="24"/>
        </w:rPr>
        <w:t>email</w:t>
      </w:r>
      <w:r w:rsidRPr="00172116">
        <w:rPr>
          <w:rFonts w:asciiTheme="minorHAnsi" w:hAnsiTheme="minorHAnsi" w:cstheme="minorHAnsi"/>
          <w:sz w:val="24"/>
          <w:lang w:val="el-GR"/>
        </w:rPr>
        <w:t xml:space="preserve"> υποστήριξης/τηλεφωνική γραμμή. Ειδική πρόσβαση σε συνεργατική διαδικτυακή </w:t>
      </w:r>
      <w:r w:rsidRPr="00172116">
        <w:rPr>
          <w:rFonts w:asciiTheme="minorHAnsi" w:hAnsiTheme="minorHAnsi" w:cstheme="minorHAnsi"/>
          <w:sz w:val="24"/>
        </w:rPr>
        <w:t>project</w:t>
      </w:r>
      <w:r w:rsidRPr="00172116">
        <w:rPr>
          <w:rFonts w:asciiTheme="minorHAnsi" w:hAnsiTheme="minorHAnsi" w:cstheme="minorHAnsi"/>
          <w:sz w:val="24"/>
          <w:lang w:val="el-GR"/>
        </w:rPr>
        <w:t xml:space="preserve"> </w:t>
      </w:r>
      <w:r w:rsidRPr="00172116">
        <w:rPr>
          <w:rFonts w:asciiTheme="minorHAnsi" w:hAnsiTheme="minorHAnsi" w:cstheme="minorHAnsi"/>
          <w:sz w:val="24"/>
        </w:rPr>
        <w:t>management</w:t>
      </w:r>
      <w:r w:rsidRPr="00172116">
        <w:rPr>
          <w:rFonts w:asciiTheme="minorHAnsi" w:hAnsiTheme="minorHAnsi" w:cstheme="minorHAnsi"/>
          <w:sz w:val="24"/>
          <w:lang w:val="el-GR"/>
        </w:rPr>
        <w:t xml:space="preserve"> πύλη.</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Προγραμματισμένες αναβαθμίσεις λογισμικού κάθε τρίμηνο για κατ’ ελάχιστον 3 έτη</w:t>
      </w:r>
    </w:p>
    <w:p w:rsidR="00EA4BC9" w:rsidRPr="00172116" w:rsidRDefault="00EA4BC9" w:rsidP="00EA4BC9">
      <w:pPr>
        <w:rPr>
          <w:rFonts w:asciiTheme="minorHAnsi" w:hAnsiTheme="minorHAnsi" w:cstheme="minorHAnsi"/>
          <w:sz w:val="24"/>
          <w:u w:val="single"/>
          <w:lang w:val="el-GR"/>
        </w:rPr>
      </w:pPr>
      <w:r w:rsidRPr="00172116">
        <w:rPr>
          <w:rFonts w:asciiTheme="minorHAnsi" w:hAnsiTheme="minorHAnsi" w:cstheme="minorHAnsi"/>
          <w:sz w:val="24"/>
          <w:u w:val="single"/>
          <w:lang w:val="el-GR"/>
        </w:rPr>
        <w:t>Ε. Εγγύηση</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Εγγύηση του θόλου 2 έτη  τουλάχιστον. Η εγγύηση καλύπτει την επιδιόρθωση ή αντικατάσταση τυχόν φθαρμένων ή κατεστραμμένων τμημάτων.</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xml:space="preserve">- Η μεμβράνη του θόλου θα πρέπει να είναι πιστοποιημένη για εύρος θερμοκρασιών τουλάχιστον  -30 έως + 60 βαθμούς κελσίου κατά ΕΝ 1876-1 και </w:t>
      </w:r>
      <w:r w:rsidRPr="00172116">
        <w:rPr>
          <w:rFonts w:asciiTheme="minorHAnsi" w:hAnsiTheme="minorHAnsi" w:cstheme="minorHAnsi"/>
          <w:sz w:val="24"/>
        </w:rPr>
        <w:t>LB</w:t>
      </w:r>
      <w:r w:rsidRPr="00172116">
        <w:rPr>
          <w:rFonts w:asciiTheme="minorHAnsi" w:hAnsiTheme="minorHAnsi" w:cstheme="minorHAnsi"/>
          <w:sz w:val="24"/>
          <w:lang w:val="el-GR"/>
        </w:rPr>
        <w:t xml:space="preserve"> 3.15 αντίστοιχα. </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Ο θόλος πρέπει να έχει αντικεραυνική προστασία. Η προστασία αυτή θα είναι εγκατεστημένη εξωτερικά του κελύφους του θόλου και επάνω στον θόλο.</w:t>
      </w:r>
    </w:p>
    <w:p w:rsidR="00EA4BC9" w:rsidRPr="00172116" w:rsidRDefault="00EA4BC9" w:rsidP="00EA4BC9">
      <w:pPr>
        <w:rPr>
          <w:rFonts w:asciiTheme="minorHAnsi" w:hAnsiTheme="minorHAnsi" w:cstheme="minorHAnsi"/>
          <w:sz w:val="24"/>
          <w:lang w:val="el-GR"/>
        </w:rPr>
      </w:pPr>
      <w:r w:rsidRPr="00172116">
        <w:rPr>
          <w:rFonts w:asciiTheme="minorHAnsi" w:hAnsiTheme="minorHAnsi" w:cstheme="minorHAnsi"/>
          <w:sz w:val="24"/>
          <w:lang w:val="el-GR"/>
        </w:rPr>
        <w:t>- Στην  άδεια οικοδομής θα περιλαμβάνεται  αναλυτική στατική μελέτη για ανεμοπίεση και το φορτίο χιονιού που προβλέπονται για τον χώρο εγκατάστασης.</w:t>
      </w:r>
    </w:p>
    <w:p w:rsidR="00814F59" w:rsidRPr="00172116" w:rsidRDefault="00814F59" w:rsidP="00814F59">
      <w:pPr>
        <w:rPr>
          <w:rFonts w:asciiTheme="minorHAnsi" w:hAnsiTheme="minorHAnsi" w:cstheme="minorHAnsi"/>
          <w:sz w:val="24"/>
          <w:lang w:val="el-GR"/>
        </w:rPr>
      </w:pP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 xml:space="preserve">- Διάρκεια σύμβασης-Χρόνοι παράδοσης </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Η προμήθεια- εγκατάσταση του θόλου θα πρέπει να έχει ολοκληρωθεί εντός 24 μηνών από την υπογραφή της σύμβασης. Ο θόλος θα παραδοθεί από τον ανάδοχο  σε πλήρη λειτουργία.</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 Υπεργολαβία: Δεν υπάρχει δυνατότητα απευθείας πληρωμής υπεργολάβων.</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-Τόπος υλοποίησης/παράδοσης: Πανεπιστήμιο Κρήτης/Πανεπιστημιούπολη Ρεθύμνου</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 xml:space="preserve">-Παραδοτέα-Διαδικασία Παραλαβής/Παρακολούθησης </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Η παραλαβή των υλικών και η έκδοση των σχετικών πρωτοκόλλων παραλαβής πραγματοποιείται μέσα στους κατωτέρω καθοριζόμενους χρόνους: τριάντα (30) ημέρες από την ημερομηνία παράδοσης σε πλήρη λειτουργία του συστήματος.</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-Εκπαίδευση προσωπικού: Όπως αναφέρεται παραπάνω</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-Εγγυήσεις-Τεχνική Υποστήριξη: Όπως αναφέρεται παραπάνω</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-Παρατάσεις: σύμφωνα με το άρθρο 206 του ν. 4412/2016</w:t>
      </w:r>
    </w:p>
    <w:p w:rsidR="00814F59" w:rsidRPr="00172116" w:rsidRDefault="00814F59" w:rsidP="00814F59">
      <w:pPr>
        <w:rPr>
          <w:rFonts w:asciiTheme="minorHAnsi" w:hAnsiTheme="minorHAnsi" w:cstheme="minorHAnsi"/>
          <w:sz w:val="24"/>
          <w:lang w:val="el-GR"/>
        </w:rPr>
      </w:pPr>
      <w:r w:rsidRPr="00172116">
        <w:rPr>
          <w:rFonts w:asciiTheme="minorHAnsi" w:hAnsiTheme="minorHAnsi" w:cstheme="minorHAnsi"/>
          <w:sz w:val="24"/>
          <w:lang w:val="el-GR"/>
        </w:rPr>
        <w:t>-Τροποποίηση Σύμβασης: σύμφωνα με το άρθρο 132 του ν. 4412/2016</w:t>
      </w:r>
    </w:p>
    <w:p w:rsidR="00675D50" w:rsidRPr="00172116" w:rsidRDefault="00675D50" w:rsidP="00675D50">
      <w:pPr>
        <w:pStyle w:val="normalwithoutspacing"/>
        <w:spacing w:before="57" w:after="57"/>
        <w:rPr>
          <w:rFonts w:asciiTheme="minorHAnsi" w:eastAsia="SimSun" w:hAnsiTheme="minorHAnsi" w:cstheme="minorHAnsi"/>
          <w:i/>
          <w:iCs/>
          <w:color w:val="5B9BD5"/>
          <w:sz w:val="24"/>
        </w:rPr>
      </w:pPr>
    </w:p>
    <w:p w:rsidR="00675D50" w:rsidRPr="00172116" w:rsidRDefault="00675D50" w:rsidP="00675D50">
      <w:pPr>
        <w:pStyle w:val="normalwithoutspacing"/>
        <w:spacing w:before="57" w:after="57"/>
        <w:rPr>
          <w:rFonts w:asciiTheme="minorHAnsi" w:eastAsia="SimSun" w:hAnsiTheme="minorHAnsi" w:cstheme="minorHAnsi"/>
          <w:sz w:val="24"/>
        </w:rPr>
      </w:pPr>
      <w:r w:rsidRPr="00172116">
        <w:rPr>
          <w:rFonts w:asciiTheme="minorHAnsi" w:hAnsiTheme="minorHAnsi" w:cstheme="minorHAnsi"/>
          <w:b/>
          <w:color w:val="002060"/>
          <w:sz w:val="24"/>
        </w:rPr>
        <w:t>ΜΕΡΟΣ Β- ΟΙΚΟΝΟΜΙΚΟ ΑΝΤΙΚΕΙΜΕΝΟ ΤΗΣ ΣΥΜΒΑΣΗΣ</w:t>
      </w:r>
    </w:p>
    <w:p w:rsidR="005B54B9" w:rsidRPr="00172116" w:rsidRDefault="00675D50" w:rsidP="00675D50">
      <w:pPr>
        <w:suppressAutoHyphens w:val="0"/>
        <w:autoSpaceDE w:val="0"/>
        <w:spacing w:before="57" w:after="57"/>
        <w:rPr>
          <w:rFonts w:asciiTheme="minorHAnsi" w:eastAsia="SimSun" w:hAnsiTheme="minorHAnsi" w:cstheme="minorHAnsi"/>
          <w:sz w:val="24"/>
          <w:lang w:val="el-GR"/>
        </w:rPr>
      </w:pPr>
      <w:r w:rsidRPr="00172116">
        <w:rPr>
          <w:rFonts w:asciiTheme="minorHAnsi" w:eastAsia="SimSun" w:hAnsiTheme="minorHAnsi" w:cstheme="minorHAnsi"/>
          <w:sz w:val="24"/>
          <w:lang w:val="el-GR"/>
        </w:rPr>
        <w:t>Χρηματοδότηση</w:t>
      </w:r>
      <w:r w:rsidR="005B54B9" w:rsidRPr="00172116">
        <w:rPr>
          <w:rFonts w:asciiTheme="minorHAnsi" w:eastAsia="SimSun" w:hAnsiTheme="minorHAnsi" w:cstheme="minorHAnsi"/>
          <w:sz w:val="24"/>
          <w:lang w:val="el-GR"/>
        </w:rPr>
        <w:t>: Βλέπε πιο πάνω Στοιχεία ωριμότητας σύμβασης</w:t>
      </w:r>
      <w:r w:rsidRPr="00172116">
        <w:rPr>
          <w:rFonts w:asciiTheme="minorHAnsi" w:eastAsia="SimSun" w:hAnsiTheme="minorHAnsi" w:cstheme="minorHAnsi"/>
          <w:sz w:val="24"/>
          <w:lang w:val="el-GR"/>
        </w:rPr>
        <w:t xml:space="preserve"> </w:t>
      </w:r>
    </w:p>
    <w:p w:rsidR="00675D50" w:rsidRPr="00172116" w:rsidRDefault="00675D50" w:rsidP="00675D50">
      <w:pPr>
        <w:suppressAutoHyphens w:val="0"/>
        <w:autoSpaceDE w:val="0"/>
        <w:spacing w:before="57" w:after="57"/>
        <w:rPr>
          <w:rFonts w:asciiTheme="minorHAnsi" w:eastAsia="SimSun" w:hAnsiTheme="minorHAnsi" w:cstheme="minorHAnsi"/>
          <w:sz w:val="24"/>
          <w:lang w:val="el-GR"/>
        </w:rPr>
      </w:pPr>
      <w:r w:rsidRPr="00172116">
        <w:rPr>
          <w:rFonts w:asciiTheme="minorHAnsi" w:eastAsia="SimSun" w:hAnsiTheme="minorHAnsi" w:cstheme="minorHAnsi"/>
          <w:sz w:val="24"/>
          <w:lang w:val="el-GR"/>
        </w:rPr>
        <w:t>Εκτιμώμενη αξία σύμβαση</w:t>
      </w:r>
      <w:r w:rsidR="00BE6A27" w:rsidRPr="00172116">
        <w:rPr>
          <w:rFonts w:asciiTheme="minorHAnsi" w:eastAsia="SimSun" w:hAnsiTheme="minorHAnsi" w:cstheme="minorHAnsi"/>
          <w:sz w:val="24"/>
          <w:lang w:val="el-GR"/>
        </w:rPr>
        <w:t xml:space="preserve">ς σε ευρώ, χωρίς ΦΠΑ:  </w:t>
      </w:r>
      <w:r w:rsidR="005B54B9" w:rsidRPr="00172116">
        <w:rPr>
          <w:rFonts w:asciiTheme="minorHAnsi" w:eastAsia="SimSun" w:hAnsiTheme="minorHAnsi" w:cstheme="minorHAnsi"/>
          <w:sz w:val="24"/>
          <w:lang w:val="el-GR"/>
        </w:rPr>
        <w:t>201.612,90 €</w:t>
      </w:r>
    </w:p>
    <w:p w:rsidR="00675D50" w:rsidRPr="00172116" w:rsidRDefault="00675D50" w:rsidP="00900AE1">
      <w:pPr>
        <w:rPr>
          <w:rFonts w:asciiTheme="minorHAnsi" w:eastAsia="SimSun" w:hAnsiTheme="minorHAnsi" w:cstheme="minorHAnsi"/>
          <w:sz w:val="24"/>
          <w:lang w:val="el-GR"/>
        </w:rPr>
      </w:pPr>
      <w:r w:rsidRPr="00172116">
        <w:rPr>
          <w:rFonts w:asciiTheme="minorHAnsi" w:eastAsia="SimSun" w:hAnsiTheme="minorHAnsi" w:cstheme="minorHAnsi"/>
          <w:sz w:val="24"/>
          <w:lang w:val="el-GR"/>
        </w:rPr>
        <w:t>Φ.Π.Α.- Κρατήσεις-δι</w:t>
      </w:r>
      <w:r w:rsidR="005B54B9" w:rsidRPr="00172116">
        <w:rPr>
          <w:rFonts w:asciiTheme="minorHAnsi" w:eastAsia="SimSun" w:hAnsiTheme="minorHAnsi" w:cstheme="minorHAnsi"/>
          <w:sz w:val="24"/>
          <w:lang w:val="el-GR"/>
        </w:rPr>
        <w:t xml:space="preserve">καιώματα τρίτων – επιβαρύνσεις: </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ΑΕΠΠ 0,06% ΣΤΗΝ ΚΑΘΑΡΗ ΑΞΙΑ ΠΡΟ ΦΠΑ,</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ΧΑΡΤ. ΑΕΠΠ 3%. ΕΠΙ ΤΟΥ ΠΟΣΟΥ ΠΟΥ ΠΡΟΚΥΠΤΕΙ ΣΤΟ ΑΕΠΠ 0,06%.</w:t>
      </w:r>
    </w:p>
    <w:p w:rsidR="00900AE1" w:rsidRPr="00172116" w:rsidRDefault="00900AE1" w:rsidP="00900AE1">
      <w:pPr>
        <w:pStyle w:val="aff1"/>
        <w:numPr>
          <w:ilvl w:val="0"/>
          <w:numId w:val="43"/>
        </w:numPr>
        <w:rPr>
          <w:rFonts w:asciiTheme="minorHAnsi" w:hAnsiTheme="minorHAnsi" w:cstheme="minorHAnsi"/>
          <w:sz w:val="24"/>
          <w:szCs w:val="24"/>
        </w:rPr>
      </w:pPr>
      <w:r w:rsidRPr="00172116">
        <w:rPr>
          <w:rFonts w:asciiTheme="minorHAnsi" w:hAnsiTheme="minorHAnsi" w:cstheme="minorHAnsi"/>
          <w:sz w:val="24"/>
          <w:szCs w:val="24"/>
          <w:lang w:val="el-GR"/>
        </w:rPr>
        <w:t xml:space="preserve">ΟΓΑ ΧΑΡΤ. ΑΕΠΠ 20% ΕΠΙ ΤΟΥ ΠΟΣΟΥ ΠΟΥ ΠΡΟΚΥΠΤΕΙ ΣΤΟ ΧΑΡΤ. </w:t>
      </w:r>
      <w:r w:rsidRPr="00172116">
        <w:rPr>
          <w:rFonts w:asciiTheme="minorHAnsi" w:hAnsiTheme="minorHAnsi" w:cstheme="minorHAnsi"/>
          <w:sz w:val="24"/>
          <w:szCs w:val="24"/>
        </w:rPr>
        <w:t>ΑΕΠΠ 3%.</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ΕΑΑΔΗΣΥ 0,07% ΣΤΗΝ ΚΑΘΑΡΗ ΑΞΙΑ ΠΡΟ ΦΠΑ.</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ΧΑΡΤ. ΕΑΑΔΗΣΥ 3% ΕΠΙ ΤΟΥ ΠΟΣΟΥ ΠΟΥ ΠΡΟΚΥΠΤΕΙ ΣΤΟ ΕΑΑΔΗΣΥ 0,07%.</w:t>
      </w:r>
    </w:p>
    <w:p w:rsidR="00900AE1" w:rsidRPr="00172116" w:rsidRDefault="00900AE1" w:rsidP="00900AE1">
      <w:pPr>
        <w:pStyle w:val="aff1"/>
        <w:numPr>
          <w:ilvl w:val="0"/>
          <w:numId w:val="43"/>
        </w:numPr>
        <w:rPr>
          <w:rFonts w:asciiTheme="minorHAnsi" w:hAnsiTheme="minorHAnsi" w:cstheme="minorHAnsi"/>
          <w:sz w:val="24"/>
          <w:szCs w:val="24"/>
        </w:rPr>
      </w:pPr>
      <w:r w:rsidRPr="00172116">
        <w:rPr>
          <w:rFonts w:asciiTheme="minorHAnsi" w:hAnsiTheme="minorHAnsi" w:cstheme="minorHAnsi"/>
          <w:sz w:val="24"/>
          <w:szCs w:val="24"/>
          <w:lang w:val="el-GR"/>
        </w:rPr>
        <w:t xml:space="preserve">ΟΓΑ ΧΑΡΤ. ΕΑΑΔΗΣΥ 20% ΕΠΙ ΤΟΥ ΠΟΣΟΥ ΠΟΥ ΠΡΟΚΥΠΤΕΙ ΣΤΟ ΧΑΡΤ. </w:t>
      </w:r>
      <w:r w:rsidRPr="00172116">
        <w:rPr>
          <w:rFonts w:asciiTheme="minorHAnsi" w:hAnsiTheme="minorHAnsi" w:cstheme="minorHAnsi"/>
          <w:sz w:val="24"/>
          <w:szCs w:val="24"/>
        </w:rPr>
        <w:t>ΕΑΑΔΗΣΥ 3%.</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ΥΠΕΡ ΔΗΜΟΣΙΟΥ 0,02% ΣΤΗΝ ΚΑΘΑΡΗ ΑΞΙΑ ΠΡΟ ΦΠΑ.</w:t>
      </w:r>
    </w:p>
    <w:p w:rsidR="00900AE1" w:rsidRPr="00172116" w:rsidRDefault="00900AE1" w:rsidP="00900AE1">
      <w:pPr>
        <w:pStyle w:val="aff1"/>
        <w:numPr>
          <w:ilvl w:val="0"/>
          <w:numId w:val="43"/>
        </w:numPr>
        <w:rPr>
          <w:rFonts w:asciiTheme="minorHAnsi" w:hAnsiTheme="minorHAnsi" w:cstheme="minorHAnsi"/>
          <w:sz w:val="24"/>
          <w:szCs w:val="24"/>
          <w:lang w:val="el-GR"/>
        </w:rPr>
      </w:pPr>
      <w:r w:rsidRPr="00172116">
        <w:rPr>
          <w:rFonts w:asciiTheme="minorHAnsi" w:hAnsiTheme="minorHAnsi" w:cstheme="minorHAnsi"/>
          <w:sz w:val="24"/>
          <w:szCs w:val="24"/>
          <w:lang w:val="el-GR"/>
        </w:rPr>
        <w:t xml:space="preserve">ΦΟΡΟΣ 4% ΣΤΗΝ ΚΑΘΑΡΗ ΑΞΙΑ ΠΡΟ ΦΠΑ ΑΦΟΥ ΑΦΑΙΡΕΘΕΙ ΤΟ ΣΥΝΟΛΟ ΤΩΝ ΠΑΡΑΠΑΝΩ ΚΡΑΤΗΣΕΩΝ, και κάθε άλλη νόμιμη κράτηση.  </w:t>
      </w:r>
    </w:p>
    <w:p w:rsidR="00900AE1" w:rsidRPr="00172116" w:rsidRDefault="00F5240C" w:rsidP="00900AE1">
      <w:pPr>
        <w:rPr>
          <w:rFonts w:asciiTheme="minorHAnsi" w:hAnsiTheme="minorHAnsi" w:cstheme="minorHAnsi"/>
          <w:sz w:val="24"/>
          <w:lang w:val="el-GR"/>
        </w:rPr>
      </w:pPr>
      <w:r w:rsidRPr="00172116">
        <w:rPr>
          <w:rFonts w:asciiTheme="minorHAnsi" w:hAnsiTheme="minorHAnsi" w:cstheme="minorHAnsi"/>
          <w:sz w:val="24"/>
          <w:lang w:val="el-GR"/>
        </w:rPr>
        <w:t>Ο Φ.Π.Α βαρύνει το Πανεπιστήμιο Κρήτης</w:t>
      </w:r>
    </w:p>
    <w:p w:rsidR="00675D50" w:rsidRDefault="00675D50" w:rsidP="00675D50">
      <w:pPr>
        <w:rPr>
          <w:lang w:val="el-GR"/>
        </w:rPr>
      </w:pPr>
    </w:p>
    <w:p w:rsidR="00675D50" w:rsidRPr="0066395C" w:rsidRDefault="00675D50" w:rsidP="00675D50">
      <w:pPr>
        <w:pStyle w:val="2"/>
        <w:tabs>
          <w:tab w:val="clear" w:pos="567"/>
          <w:tab w:val="left" w:pos="0"/>
        </w:tabs>
        <w:spacing w:before="57" w:after="57"/>
        <w:ind w:left="0" w:firstLine="0"/>
        <w:rPr>
          <w:rFonts w:eastAsia="SimSun"/>
          <w:i/>
          <w:iCs/>
          <w:color w:val="5B9BD5"/>
          <w:lang w:val="el-GR"/>
        </w:rPr>
      </w:pPr>
      <w:bookmarkStart w:id="129" w:name="_Toc74084900"/>
      <w:bookmarkStart w:id="130" w:name="_Toc77837575"/>
      <w:r>
        <w:rPr>
          <w:lang w:val="el-GR"/>
        </w:rPr>
        <w:t>ΠΑΡΑΡΤΗΜΑ ΙΙ –  Ειδική Συγγραφή Υποχρεώσεων (προσαρμοσμένο από την Αναθέτουσα Αρχή)</w:t>
      </w:r>
      <w:bookmarkEnd w:id="129"/>
      <w:bookmarkEnd w:id="130"/>
    </w:p>
    <w:p w:rsidR="00675D50" w:rsidRPr="005B54B9" w:rsidRDefault="005B54B9" w:rsidP="00675D50">
      <w:pPr>
        <w:suppressAutoHyphens w:val="0"/>
        <w:autoSpaceDE w:val="0"/>
        <w:spacing w:before="57" w:after="57"/>
        <w:rPr>
          <w:b/>
          <w:lang w:val="el-GR"/>
        </w:rPr>
      </w:pPr>
      <w:r w:rsidRPr="005B54B9">
        <w:rPr>
          <w:b/>
          <w:lang w:val="el-GR"/>
        </w:rPr>
        <w:t>ΩΣ ΠΑΡΑΡΤΗΜΑ Ι</w:t>
      </w:r>
    </w:p>
    <w:p w:rsidR="005B54B9" w:rsidRDefault="005B54B9" w:rsidP="00675D50">
      <w:pPr>
        <w:suppressAutoHyphens w:val="0"/>
        <w:autoSpaceDE w:val="0"/>
        <w:spacing w:before="57" w:after="57"/>
        <w:rPr>
          <w:lang w:val="el-GR"/>
        </w:rPr>
      </w:pPr>
    </w:p>
    <w:p w:rsidR="00675D50" w:rsidRPr="00BD65F6" w:rsidRDefault="00675D50" w:rsidP="00675D50">
      <w:pPr>
        <w:pStyle w:val="2"/>
        <w:tabs>
          <w:tab w:val="clear" w:pos="567"/>
          <w:tab w:val="left" w:pos="0"/>
        </w:tabs>
        <w:spacing w:before="57" w:after="57"/>
        <w:ind w:left="0" w:firstLine="0"/>
        <w:rPr>
          <w:i/>
          <w:color w:val="5B9BD5"/>
          <w:lang w:val="el-GR"/>
        </w:rPr>
      </w:pPr>
      <w:bookmarkStart w:id="131" w:name="_Toc74084901"/>
      <w:bookmarkStart w:id="132" w:name="_Toc77837576"/>
      <w:r>
        <w:rPr>
          <w:lang w:val="el-GR"/>
        </w:rPr>
        <w:t xml:space="preserve">ΠΑΡΑΡΤΗΜΑ ΙΙI – ΕΕΕΣ (Προσαρμοσμένο από την Αναθέτουσα Αρχή)- </w:t>
      </w:r>
      <w:r>
        <w:rPr>
          <w:i/>
          <w:color w:val="FF0000"/>
          <w:lang w:val="el-GR"/>
        </w:rPr>
        <w:t>[ΥΠΟΧΡΕΩΤΙΚΟ]</w:t>
      </w:r>
      <w:bookmarkEnd w:id="131"/>
      <w:bookmarkEnd w:id="132"/>
    </w:p>
    <w:p w:rsidR="00675D50" w:rsidRDefault="00675D50" w:rsidP="00675D50">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rPr>
          <w:t>Promitheus ESPDint </w:t>
        </w:r>
      </w:hyperlink>
      <w:r>
        <w:rPr>
          <w:i/>
          <w:color w:val="5B9BD5"/>
          <w:szCs w:val="22"/>
        </w:rPr>
        <w:t>(</w:t>
      </w:r>
      <w:hyperlink r:id="rId27" w:anchor="_blank" w:history="1">
        <w:r>
          <w:rPr>
            <w:rStyle w:val="-"/>
            <w:rFonts w:eastAsia="MS Mincho"/>
            <w:i/>
            <w:color w:val="5B9BD5"/>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C62B91">
        <w:rPr>
          <w:i/>
          <w:color w:val="5B9BD5"/>
          <w:szCs w:val="22"/>
        </w:rPr>
        <w:t xml:space="preserve"> </w:t>
      </w:r>
      <w:r>
        <w:rPr>
          <w:i/>
          <w:color w:val="5B9BD5"/>
          <w:szCs w:val="22"/>
        </w:rPr>
        <w:t>του ΕΣΗΔΗΣ «</w:t>
      </w:r>
      <w:hyperlink r:id="rId28" w:history="1">
        <w:r>
          <w:rPr>
            <w:rStyle w:val="-"/>
            <w:rFonts w:eastAsia="MS Mincho"/>
            <w:i/>
            <w:color w:val="5B9BD5"/>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την διευκόλυνση των οικονομικών φορέων προκειμένου να συντάξουν μέσω της υπηρεσίας eΕΕΕΣ τη σχετική απάντηση τους].</w:t>
      </w:r>
    </w:p>
    <w:p w:rsidR="00675D50" w:rsidRDefault="00675D50" w:rsidP="00675D50">
      <w:pPr>
        <w:pStyle w:val="normalwithoutspacing"/>
        <w:spacing w:before="57" w:after="57"/>
        <w:rPr>
          <w:i/>
          <w:color w:val="5B9BD5"/>
          <w:szCs w:val="22"/>
        </w:rPr>
      </w:pPr>
    </w:p>
    <w:p w:rsidR="0066395C" w:rsidRDefault="0066395C" w:rsidP="00675D50">
      <w:pPr>
        <w:pStyle w:val="normalwithoutspacing"/>
        <w:spacing w:before="57" w:after="57"/>
        <w:rPr>
          <w:i/>
          <w:color w:val="5B9BD5"/>
          <w:szCs w:val="22"/>
        </w:rPr>
      </w:pPr>
    </w:p>
    <w:p w:rsidR="0066395C" w:rsidRDefault="0066395C" w:rsidP="00675D50">
      <w:pPr>
        <w:pStyle w:val="normalwithoutspacing"/>
        <w:spacing w:before="57" w:after="57"/>
        <w:rPr>
          <w:i/>
          <w:color w:val="5B9BD5"/>
          <w:szCs w:val="22"/>
        </w:rPr>
      </w:pPr>
    </w:p>
    <w:p w:rsidR="00675D50" w:rsidRDefault="00675D50" w:rsidP="00675D50">
      <w:pPr>
        <w:pStyle w:val="2"/>
        <w:tabs>
          <w:tab w:val="clear" w:pos="567"/>
          <w:tab w:val="left" w:pos="0"/>
        </w:tabs>
        <w:spacing w:before="57" w:after="57"/>
        <w:ind w:left="0" w:firstLine="0"/>
        <w:rPr>
          <w:lang w:val="el-GR"/>
        </w:rPr>
      </w:pPr>
      <w:bookmarkStart w:id="133" w:name="_Toc74084903"/>
      <w:bookmarkStart w:id="134" w:name="_Toc77837577"/>
      <w:r>
        <w:rPr>
          <w:lang w:val="el-GR"/>
        </w:rPr>
        <w:lastRenderedPageBreak/>
        <w:t xml:space="preserve">ΠΑΡΑΡΤΗΜΑ </w:t>
      </w:r>
      <w:r w:rsidR="0066395C">
        <w:rPr>
          <w:lang w:val="el-GR"/>
        </w:rPr>
        <w:t>Ι</w:t>
      </w:r>
      <w:r>
        <w:rPr>
          <w:lang w:val="el-GR"/>
        </w:rPr>
        <w:t xml:space="preserve">V </w:t>
      </w:r>
      <w:r w:rsidR="00C216E1">
        <w:rPr>
          <w:lang w:val="el-GR"/>
        </w:rPr>
        <w:t>– Υπόδειγμα Τεχνικής Προσφοράς/ΦΥΛΛΟ ΣΥΜΜΟΡΦΩΣΗΣ</w:t>
      </w:r>
      <w:r>
        <w:rPr>
          <w:lang w:val="el-GR"/>
        </w:rPr>
        <w:t xml:space="preserve"> </w:t>
      </w:r>
      <w:r w:rsidR="00C216E1">
        <w:rPr>
          <w:i/>
          <w:color w:val="538135"/>
          <w:lang w:val="el-GR"/>
        </w:rPr>
        <w:t>[ΥΠΟΧΡΕΩΤΙΚΟ</w:t>
      </w:r>
      <w:r>
        <w:rPr>
          <w:i/>
          <w:color w:val="538135"/>
          <w:lang w:val="el-GR"/>
        </w:rPr>
        <w:t>]</w:t>
      </w:r>
      <w:bookmarkEnd w:id="133"/>
      <w:bookmarkEnd w:id="134"/>
    </w:p>
    <w:p w:rsidR="00F5240C" w:rsidRDefault="00F5240C" w:rsidP="00F5240C">
      <w:pPr>
        <w:pStyle w:val="2"/>
        <w:tabs>
          <w:tab w:val="clear" w:pos="567"/>
          <w:tab w:val="left" w:pos="0"/>
        </w:tabs>
        <w:spacing w:before="57" w:after="57"/>
        <w:ind w:left="0" w:firstLine="0"/>
        <w:rPr>
          <w:lang w:val="el-GR"/>
        </w:rPr>
      </w:pPr>
    </w:p>
    <w:tbl>
      <w:tblPr>
        <w:tblW w:w="10212" w:type="dxa"/>
        <w:tblInd w:w="-866" w:type="dxa"/>
        <w:tblCellMar>
          <w:left w:w="0" w:type="dxa"/>
          <w:right w:w="0" w:type="dxa"/>
        </w:tblCellMar>
        <w:tblLook w:val="04A0" w:firstRow="1" w:lastRow="0" w:firstColumn="1" w:lastColumn="0" w:noHBand="0" w:noVBand="1"/>
      </w:tblPr>
      <w:tblGrid>
        <w:gridCol w:w="2031"/>
        <w:gridCol w:w="2953"/>
        <w:gridCol w:w="1709"/>
        <w:gridCol w:w="1507"/>
        <w:gridCol w:w="2012"/>
      </w:tblGrid>
      <w:tr w:rsidR="00F5240C" w:rsidRPr="005A5E41" w:rsidTr="00F43DE0">
        <w:tc>
          <w:tcPr>
            <w:tcW w:w="2031" w:type="dxa"/>
            <w:tcBorders>
              <w:top w:val="single" w:sz="8" w:space="0" w:color="000000"/>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jc w:val="center"/>
              <w:rPr>
                <w:rFonts w:ascii="Times New Roman" w:hAnsi="Times New Roman" w:cs="Times New Roman"/>
                <w:sz w:val="20"/>
                <w:szCs w:val="20"/>
                <w:lang w:eastAsia="el-GR"/>
              </w:rPr>
            </w:pPr>
            <w:r w:rsidRPr="001D33CF">
              <w:rPr>
                <w:rFonts w:ascii="Times New Roman" w:hAnsi="Times New Roman" w:cs="Times New Roman"/>
                <w:b/>
                <w:bCs/>
                <w:sz w:val="20"/>
                <w:szCs w:val="20"/>
                <w:lang w:eastAsia="el-GR"/>
              </w:rPr>
              <w:t>Προδιαγραφές ΣΥΣΤΗΜΑΤΟΣ</w:t>
            </w:r>
          </w:p>
        </w:tc>
        <w:tc>
          <w:tcPr>
            <w:tcW w:w="2953"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jc w:val="center"/>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ΠΕΡΙΓΡΑΦΗ</w:t>
            </w:r>
          </w:p>
        </w:tc>
        <w:tc>
          <w:tcPr>
            <w:tcW w:w="1709"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jc w:val="center"/>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ΥΠΟΧΡΕΩΣΗ</w:t>
            </w:r>
          </w:p>
        </w:tc>
        <w:tc>
          <w:tcPr>
            <w:tcW w:w="1507"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jc w:val="center"/>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ΑΠΑΝΤΗΣΗ</w:t>
            </w:r>
          </w:p>
        </w:tc>
        <w:tc>
          <w:tcPr>
            <w:tcW w:w="2012" w:type="dxa"/>
            <w:tcBorders>
              <w:top w:val="single" w:sz="8" w:space="0" w:color="000000"/>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jc w:val="center"/>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ΠΑΡΑΠΟΜΠΗ</w:t>
            </w:r>
            <w:r w:rsidRPr="001D33CF">
              <w:rPr>
                <w:rFonts w:ascii="Times New Roman" w:hAnsi="Times New Roman" w:cs="Times New Roman"/>
                <w:b/>
                <w:bCs/>
                <w:sz w:val="20"/>
                <w:szCs w:val="20"/>
                <w:lang w:eastAsia="el-GR"/>
              </w:rPr>
              <w:t xml:space="preserve"> ΣΕ ΤΕΧΝΙΚΟ ΦΥΛΛΑΔΙΟ</w:t>
            </w:r>
          </w:p>
        </w:tc>
      </w:tr>
      <w:tr w:rsidR="00F5240C" w:rsidRPr="001D33CF"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 </w:t>
            </w:r>
          </w:p>
        </w:tc>
        <w:tc>
          <w:tcPr>
            <w:tcW w:w="8181" w:type="dxa"/>
            <w:gridSpan w:val="4"/>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hd w:val="clear" w:color="auto" w:fill="CFE7E5"/>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 xml:space="preserve">Ποσότητα: </w:t>
            </w:r>
            <w:r w:rsidRPr="001D33CF">
              <w:rPr>
                <w:rFonts w:ascii="Times New Roman" w:hAnsi="Times New Roman" w:cs="Times New Roman"/>
                <w:b/>
                <w:bCs/>
                <w:sz w:val="20"/>
                <w:szCs w:val="20"/>
                <w:lang w:eastAsia="el-GR"/>
              </w:rPr>
              <w:t>1</w:t>
            </w:r>
          </w:p>
        </w:tc>
      </w:tr>
      <w:tr w:rsidR="00F5240C" w:rsidRPr="005A5E41" w:rsidTr="00F43DE0">
        <w:tc>
          <w:tcPr>
            <w:tcW w:w="2031" w:type="dxa"/>
            <w:tcBorders>
              <w:top w:val="nil"/>
              <w:left w:val="single" w:sz="8" w:space="0" w:color="000000"/>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 </w:t>
            </w:r>
          </w:p>
        </w:tc>
        <w:tc>
          <w:tcPr>
            <w:tcW w:w="2953"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b/>
                <w:bCs/>
                <w:sz w:val="20"/>
                <w:szCs w:val="20"/>
                <w:lang w:val="en-US" w:eastAsia="el-GR"/>
              </w:rPr>
              <w:t>Γενικά</w:t>
            </w:r>
          </w:p>
        </w:tc>
        <w:tc>
          <w:tcPr>
            <w:tcW w:w="1709"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1507"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012" w:type="dxa"/>
            <w:tcBorders>
              <w:top w:val="nil"/>
              <w:left w:val="nil"/>
              <w:bottom w:val="single" w:sz="8" w:space="0" w:color="000000"/>
              <w:right w:val="single" w:sz="8" w:space="0" w:color="000000"/>
            </w:tcBorders>
            <w:shd w:val="clear" w:color="auto" w:fill="C0C0C0"/>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5A5E41" w:rsidRDefault="00F5240C" w:rsidP="00F43DE0">
            <w:pPr>
              <w:spacing w:after="0"/>
              <w:rPr>
                <w:rFonts w:ascii="Times New Roman" w:hAnsi="Times New Roman" w:cs="Times New Roman"/>
                <w:b/>
                <w:sz w:val="20"/>
                <w:szCs w:val="20"/>
              </w:rPr>
            </w:pPr>
            <w:r w:rsidRPr="001D33CF">
              <w:rPr>
                <w:rFonts w:ascii="Times New Roman" w:hAnsi="Times New Roman" w:cs="Times New Roman"/>
                <w:sz w:val="20"/>
                <w:szCs w:val="20"/>
                <w:lang w:val="en-US" w:eastAsia="el-GR"/>
              </w:rPr>
              <w:t> </w:t>
            </w:r>
            <w:r w:rsidRPr="005A5E41">
              <w:rPr>
                <w:rFonts w:ascii="Times New Roman" w:hAnsi="Times New Roman" w:cs="Times New Roman"/>
                <w:b/>
                <w:sz w:val="20"/>
                <w:szCs w:val="20"/>
              </w:rPr>
              <w:t>Α. Προδιαγραφές της Κατασκευής</w:t>
            </w:r>
          </w:p>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66395C">
              <w:rPr>
                <w:rFonts w:ascii="Times New Roman" w:hAnsi="Times New Roman" w:cs="Times New Roman"/>
                <w:sz w:val="20"/>
                <w:szCs w:val="20"/>
                <w:lang w:val="el-GR" w:eastAsia="el-GR"/>
              </w:rPr>
              <w:t xml:space="preserve">1.Διαστάσεις Κατασκευής:  &gt; κατ’ ελάχιστον 12 μέτρα </w:t>
            </w:r>
            <w:r w:rsidRPr="005A5E41">
              <w:rPr>
                <w:rFonts w:ascii="Times New Roman" w:hAnsi="Times New Roman" w:cs="Times New Roman"/>
                <w:sz w:val="20"/>
                <w:szCs w:val="20"/>
                <w:lang w:eastAsia="el-GR"/>
              </w:rPr>
              <w:t>x</w:t>
            </w:r>
            <w:r w:rsidRPr="0066395C">
              <w:rPr>
                <w:rFonts w:ascii="Times New Roman" w:hAnsi="Times New Roman" w:cs="Times New Roman"/>
                <w:sz w:val="20"/>
                <w:szCs w:val="20"/>
                <w:lang w:val="el-GR" w:eastAsia="el-GR"/>
              </w:rPr>
              <w:t xml:space="preserve"> 12 μέτρα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r w:rsidRPr="005A5E41">
              <w:rPr>
                <w:rFonts w:ascii="Times New Roman" w:hAnsi="Times New Roman" w:cs="Times New Roman"/>
                <w:sz w:val="20"/>
                <w:szCs w:val="20"/>
              </w:rPr>
              <w:t>2</w:t>
            </w:r>
            <w:r>
              <w:rPr>
                <w:rFonts w:ascii="Times New Roman" w:hAnsi="Times New Roman" w:cs="Times New Roman"/>
                <w:sz w:val="20"/>
                <w:szCs w:val="20"/>
              </w:rPr>
              <w:t>.</w:t>
            </w:r>
            <w:r w:rsidRPr="005A5E41">
              <w:rPr>
                <w:rFonts w:ascii="Times New Roman" w:hAnsi="Times New Roman" w:cs="Times New Roman"/>
                <w:sz w:val="20"/>
                <w:szCs w:val="20"/>
              </w:rPr>
              <w:t>Ύψος: &gt; κατ’ ελάχιστον 5 μέτρα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66395C">
              <w:rPr>
                <w:rFonts w:ascii="Times New Roman" w:hAnsi="Times New Roman" w:cs="Times New Roman"/>
                <w:sz w:val="20"/>
                <w:szCs w:val="20"/>
                <w:lang w:val="el-GR" w:eastAsia="el-GR"/>
              </w:rPr>
              <w:t>3.Εμβαδόν Επιφάνειας:  Τουλάχιστον  12</w:t>
            </w:r>
            <w:r>
              <w:rPr>
                <w:rFonts w:ascii="Times New Roman" w:hAnsi="Times New Roman" w:cs="Times New Roman"/>
                <w:sz w:val="20"/>
                <w:szCs w:val="20"/>
                <w:lang w:val="el-GR" w:eastAsia="el-GR"/>
              </w:rPr>
              <w:t>0</w:t>
            </w:r>
            <w:r w:rsidRPr="0066395C">
              <w:rPr>
                <w:rFonts w:ascii="Times New Roman" w:hAnsi="Times New Roman" w:cs="Times New Roman"/>
                <w:sz w:val="20"/>
                <w:szCs w:val="20"/>
                <w:lang w:val="el-GR" w:eastAsia="el-GR"/>
              </w:rPr>
              <w:t xml:space="preserve"> τετραγωνικά μέτρα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601468"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 xml:space="preserve">4. Κάλυμμα:  </w:t>
            </w:r>
            <w:r w:rsidRPr="00601468">
              <w:rPr>
                <w:rFonts w:ascii="Times New Roman" w:hAnsi="Times New Roman" w:cs="Times New Roman"/>
                <w:sz w:val="20"/>
                <w:szCs w:val="20"/>
                <w:lang w:val="el-GR"/>
              </w:rPr>
              <w:t>Κάλυμμα PVC  παντός καιρού με Fire Classification EN 13501  Β-s2,d0  ή 8540: B-s3, d0</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01468"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r w:rsidRPr="005A5E41">
              <w:rPr>
                <w:rFonts w:ascii="Times New Roman" w:hAnsi="Times New Roman" w:cs="Times New Roman"/>
                <w:sz w:val="20"/>
                <w:szCs w:val="20"/>
              </w:rPr>
              <w:t>5</w:t>
            </w:r>
            <w:r>
              <w:rPr>
                <w:rFonts w:ascii="Times New Roman" w:hAnsi="Times New Roman" w:cs="Times New Roman"/>
                <w:sz w:val="20"/>
                <w:szCs w:val="20"/>
              </w:rPr>
              <w:t xml:space="preserve">. </w:t>
            </w:r>
            <w:r w:rsidRPr="005A5E41">
              <w:rPr>
                <w:rFonts w:ascii="Times New Roman" w:hAnsi="Times New Roman" w:cs="Times New Roman"/>
                <w:sz w:val="20"/>
                <w:szCs w:val="20"/>
              </w:rPr>
              <w:t>Χρήση: Εξωτερικός Χώρος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01468"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 xml:space="preserve">6. Σκελετός: </w:t>
            </w:r>
            <w:r w:rsidRPr="00601468">
              <w:rPr>
                <w:rFonts w:ascii="Times New Roman" w:hAnsi="Times New Roman" w:cs="Times New Roman"/>
                <w:sz w:val="20"/>
                <w:szCs w:val="20"/>
                <w:lang w:val="el-GR"/>
              </w:rPr>
              <w:t>Γεωδαιτικός από Επιχρωμιωμένο ατσάλι  ή γαλβανισμένο χάλυβα ποιότητας S23JR κατ’ ελάχιστο,  με διάμετρο σωλήνα χωροδικτυώματος  42 με 60mm.</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01468"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 xml:space="preserve">7. </w:t>
            </w:r>
            <w:r w:rsidRPr="00601468">
              <w:rPr>
                <w:rFonts w:ascii="Times New Roman" w:hAnsi="Times New Roman" w:cs="Times New Roman"/>
                <w:sz w:val="20"/>
                <w:szCs w:val="20"/>
                <w:lang w:val="el-GR"/>
              </w:rPr>
              <w:t>Το εσωτερικό σύστημα μεμβράνης προβολής περιλαμβάνει  πρόβλεψη για προβολή  360</w:t>
            </w:r>
            <w:r w:rsidRPr="00601468">
              <w:rPr>
                <w:rFonts w:ascii="Times New Roman" w:hAnsi="Times New Roman" w:cs="Times New Roman"/>
                <w:sz w:val="20"/>
                <w:szCs w:val="20"/>
                <w:vertAlign w:val="superscript"/>
                <w:lang w:val="el-GR"/>
              </w:rPr>
              <w:t>ο</w:t>
            </w:r>
            <w:r>
              <w:rPr>
                <w:rFonts w:ascii="Times New Roman" w:hAnsi="Times New Roman" w:cs="Times New Roman"/>
                <w:sz w:val="20"/>
                <w:szCs w:val="20"/>
                <w:lang w:val="el-GR"/>
              </w:rPr>
              <w:t xml:space="preserve"> </w:t>
            </w:r>
            <w:r w:rsidRPr="00601468">
              <w:rPr>
                <w:rFonts w:ascii="Times New Roman" w:hAnsi="Times New Roman" w:cs="Times New Roman"/>
                <w:sz w:val="20"/>
                <w:szCs w:val="20"/>
                <w:lang w:val="el-GR"/>
              </w:rPr>
              <w:t xml:space="preserve">  </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8. Κεντρική Είσοδος: Με  δυνατότητα κλειδώματος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r w:rsidRPr="005A5E41">
              <w:rPr>
                <w:rFonts w:ascii="Times New Roman" w:hAnsi="Times New Roman" w:cs="Times New Roman"/>
                <w:sz w:val="20"/>
                <w:szCs w:val="20"/>
              </w:rPr>
              <w:t>9</w:t>
            </w:r>
            <w:r>
              <w:rPr>
                <w:rFonts w:ascii="Times New Roman" w:hAnsi="Times New Roman" w:cs="Times New Roman"/>
                <w:sz w:val="20"/>
                <w:szCs w:val="20"/>
              </w:rPr>
              <w:t>.</w:t>
            </w:r>
            <w:r w:rsidRPr="005A5E41">
              <w:rPr>
                <w:rFonts w:ascii="Times New Roman" w:hAnsi="Times New Roman" w:cs="Times New Roman"/>
                <w:sz w:val="20"/>
                <w:szCs w:val="20"/>
              </w:rPr>
              <w:t xml:space="preserve"> Χωρητικότητα Καθήμενων:  τουλάχιστον 80 άτομα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r w:rsidRPr="005A5E41">
              <w:rPr>
                <w:rFonts w:ascii="Times New Roman" w:hAnsi="Times New Roman" w:cs="Times New Roman"/>
                <w:sz w:val="20"/>
                <w:szCs w:val="20"/>
              </w:rPr>
              <w:t>10</w:t>
            </w:r>
            <w:r>
              <w:rPr>
                <w:rFonts w:ascii="Times New Roman" w:hAnsi="Times New Roman" w:cs="Times New Roman"/>
                <w:sz w:val="20"/>
                <w:szCs w:val="20"/>
              </w:rPr>
              <w:t>.,</w:t>
            </w:r>
            <w:r w:rsidRPr="005A5E41">
              <w:rPr>
                <w:rFonts w:ascii="Times New Roman" w:hAnsi="Times New Roman" w:cs="Times New Roman"/>
                <w:sz w:val="20"/>
                <w:szCs w:val="20"/>
              </w:rPr>
              <w:t xml:space="preserve"> Χωρητικότητα Ορθίων:  τουλάχιστον  100 άτομα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 xml:space="preserve">11. Ασύρματος Έλεγχος: Βασισμένος σε </w:t>
            </w:r>
            <w:r w:rsidRPr="005A5E41">
              <w:rPr>
                <w:rFonts w:ascii="Times New Roman" w:hAnsi="Times New Roman" w:cs="Times New Roman"/>
                <w:sz w:val="20"/>
                <w:szCs w:val="20"/>
              </w:rPr>
              <w:t>Android</w:t>
            </w:r>
            <w:r w:rsidRPr="0066395C">
              <w:rPr>
                <w:rFonts w:ascii="Times New Roman" w:hAnsi="Times New Roman" w:cs="Times New Roman"/>
                <w:sz w:val="20"/>
                <w:szCs w:val="20"/>
                <w:lang w:val="el-GR"/>
              </w:rPr>
              <w:t xml:space="preserve"> ή </w:t>
            </w:r>
            <w:r w:rsidRPr="005A5E41">
              <w:rPr>
                <w:rFonts w:ascii="Times New Roman" w:hAnsi="Times New Roman" w:cs="Times New Roman"/>
                <w:sz w:val="20"/>
                <w:szCs w:val="20"/>
              </w:rPr>
              <w:t>iOS</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val="en-US" w:eastAsia="el-GR"/>
              </w:rPr>
              <w:t> </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 xml:space="preserve">12. Πολυκάναλο Σύστημα Ήχου: τουλάχιστον 5 </w:t>
            </w:r>
            <w:r w:rsidRPr="005A5E41">
              <w:rPr>
                <w:rFonts w:ascii="Times New Roman" w:hAnsi="Times New Roman" w:cs="Times New Roman"/>
                <w:sz w:val="20"/>
                <w:szCs w:val="20"/>
              </w:rPr>
              <w:t>KW</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c>
          <w:tcPr>
            <w:tcW w:w="2012" w:type="dxa"/>
            <w:tcBorders>
              <w:top w:val="nil"/>
              <w:left w:val="nil"/>
              <w:bottom w:val="single" w:sz="8" w:space="0" w:color="000000"/>
              <w:right w:val="single" w:sz="8" w:space="0" w:color="000000"/>
            </w:tcBorders>
            <w:tcMar>
              <w:top w:w="55" w:type="dxa"/>
              <w:left w:w="55" w:type="dxa"/>
              <w:bottom w:w="55" w:type="dxa"/>
              <w:right w:w="55" w:type="dxa"/>
            </w:tcMar>
            <w:hideMark/>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r w:rsidRPr="001D33CF">
              <w:rPr>
                <w:rFonts w:ascii="Times New Roman" w:hAnsi="Times New Roman" w:cs="Times New Roman"/>
                <w:sz w:val="20"/>
                <w:szCs w:val="20"/>
                <w:lang w:eastAsia="el-GR"/>
              </w:rPr>
              <w:t> </w:t>
            </w: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r w:rsidRPr="005A5E41">
              <w:rPr>
                <w:rFonts w:ascii="Times New Roman" w:hAnsi="Times New Roman" w:cs="Times New Roman"/>
                <w:b/>
                <w:bCs/>
                <w:sz w:val="20"/>
                <w:szCs w:val="20"/>
                <w:lang w:val="en-US" w:eastAsia="el-GR"/>
              </w:rPr>
              <w:t>Β. Προδιαγραφές Διαδικασίας Εγκατάστασης:</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eastAsia="el-GR"/>
              </w:rPr>
              <w:t>1.</w:t>
            </w:r>
            <w:r w:rsidRPr="00BB265E">
              <w:rPr>
                <w:lang w:val="el-GR"/>
              </w:rPr>
              <w:t xml:space="preserve"> </w:t>
            </w:r>
            <w:r w:rsidRPr="00BB265E">
              <w:rPr>
                <w:rFonts w:ascii="Times New Roman" w:hAnsi="Times New Roman" w:cs="Times New Roman"/>
                <w:sz w:val="20"/>
                <w:szCs w:val="20"/>
                <w:lang w:val="el-GR" w:eastAsia="el-GR"/>
              </w:rPr>
              <w:t>Συνεργείο Εγκατάστασης:  Τουλάχιστον 2 τεχνικοί   του ανάδοχου που αναλαμβάνουν επί τόπου την φυσική και τεχνική εγκατάσταση του συστήματος. Αναλαμβάνουν επίσης και την ενσωμάτωση με στοιχεία που υπάρχουν ήδη στον χώρο.</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BB265E"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eastAsia="el-GR"/>
              </w:rPr>
              <w:t>2.</w:t>
            </w:r>
            <w:r w:rsidRPr="00BB265E">
              <w:rPr>
                <w:lang w:val="el-GR"/>
              </w:rPr>
              <w:t xml:space="preserve"> </w:t>
            </w:r>
            <w:r w:rsidRPr="00BB265E">
              <w:rPr>
                <w:rFonts w:ascii="Times New Roman" w:hAnsi="Times New Roman" w:cs="Times New Roman"/>
                <w:sz w:val="20"/>
                <w:szCs w:val="20"/>
                <w:lang w:val="el-GR" w:eastAsia="el-GR"/>
              </w:rPr>
              <w:t>Η προμήθεια- εγκατάσταση του θόλου θα πρέπει να έχει ολοκληρωθεί εντός 24 μηνών από την υπογραφή της σύμβασης. Ο θόλος θα παραδοθεί από τον ανάδοχο  σε πλήρη λειτουργία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BB265E" w:rsidRDefault="00F5240C" w:rsidP="00F43DE0">
            <w:pPr>
              <w:rPr>
                <w:rFonts w:ascii="Times New Roman" w:hAnsi="Times New Roman"/>
                <w:lang w:val="el-GR" w:eastAsia="el-GR"/>
              </w:rPr>
            </w:pPr>
            <w:r w:rsidRPr="00CE6606">
              <w:rPr>
                <w:rFonts w:ascii="Times New Roman" w:hAnsi="Times New Roman"/>
                <w:sz w:val="20"/>
                <w:szCs w:val="22"/>
                <w:lang w:val="el-GR"/>
              </w:rPr>
              <w:t>3. Μεταφορά: Τα έξοδα για την απόκτηση και χρήση των μέσων που θα χρησιμοποιηθούν για την μεταφορά και εγκατάσταση του εξοπλισμού βαρύνουν τον ανάδοχο</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4438D7" w:rsidRDefault="00F5240C" w:rsidP="00F43DE0">
            <w:pPr>
              <w:spacing w:before="100" w:beforeAutospacing="1" w:after="100" w:afterAutospacing="1" w:line="254" w:lineRule="auto"/>
              <w:rPr>
                <w:rFonts w:ascii="Times New Roman" w:hAnsi="Times New Roman" w:cs="Times New Roman"/>
                <w:sz w:val="20"/>
                <w:szCs w:val="20"/>
                <w:highlight w:val="yellow"/>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4.</w:t>
            </w:r>
            <w:r w:rsidRPr="00BB265E">
              <w:rPr>
                <w:lang w:val="el-GR"/>
              </w:rPr>
              <w:t xml:space="preserve"> </w:t>
            </w:r>
            <w:r w:rsidRPr="00BB265E">
              <w:rPr>
                <w:rFonts w:ascii="Times New Roman" w:hAnsi="Times New Roman" w:cs="Times New Roman"/>
                <w:sz w:val="20"/>
                <w:szCs w:val="20"/>
                <w:lang w:val="el-GR"/>
              </w:rPr>
              <w:t xml:space="preserve">Τεχνική Βοήθεια:  2 τεχνικοί του ανάδοχου για να υποστηρίξουν  την παράδοση σε εξουσιοδοτημένα πρόσωπα του Πανεπιστημίου Κρήτης </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rPr>
              <w:t xml:space="preserve">5. </w:t>
            </w:r>
            <w:r w:rsidRPr="00BB265E">
              <w:rPr>
                <w:rFonts w:ascii="Times New Roman" w:hAnsi="Times New Roman" w:cs="Times New Roman"/>
                <w:sz w:val="20"/>
                <w:szCs w:val="20"/>
                <w:lang w:val="el-GR"/>
              </w:rPr>
              <w:t>Εκπαίδευση:  Πλήρης εκπαίδευση σε έως 10 άτομα που περιλαμβάνει: εγκατάσταση και λειτουργία, καθημερινή χρήση, διαχείριση περιεχομένου, ενσωμάτωση της κατασκευής στο χώρο απεικόνιση διαδραστικού περιεχομένου κλπ.</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BB265E">
              <w:rPr>
                <w:rFonts w:ascii="Times New Roman" w:hAnsi="Times New Roman" w:cs="Times New Roman"/>
                <w:sz w:val="20"/>
                <w:szCs w:val="20"/>
                <w:lang w:val="el-GR" w:eastAsia="el-GR"/>
              </w:rPr>
              <w:t>6</w:t>
            </w:r>
            <w:r>
              <w:rPr>
                <w:rFonts w:ascii="Times New Roman" w:hAnsi="Times New Roman" w:cs="Times New Roman"/>
                <w:sz w:val="20"/>
                <w:szCs w:val="20"/>
                <w:lang w:val="el-GR" w:eastAsia="el-GR"/>
              </w:rPr>
              <w:t xml:space="preserve">. </w:t>
            </w:r>
            <w:r w:rsidRPr="00BB265E">
              <w:rPr>
                <w:rFonts w:ascii="Times New Roman" w:hAnsi="Times New Roman" w:cs="Times New Roman"/>
                <w:sz w:val="20"/>
                <w:szCs w:val="20"/>
                <w:lang w:val="el-GR" w:eastAsia="el-GR"/>
              </w:rPr>
              <w:t>Παράδοση στην τοποθεσία εγκατάστασης: Πανεπιστημιούπολη Ρέθυμνου 84,1 χμ οδικώς από το λιμάνι του Ηρακλείου Κρήτης.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BB265E">
              <w:rPr>
                <w:rFonts w:ascii="Times New Roman" w:hAnsi="Times New Roman" w:cs="Times New Roman"/>
                <w:sz w:val="20"/>
                <w:szCs w:val="20"/>
                <w:lang w:val="el-GR" w:eastAsia="el-GR"/>
              </w:rPr>
              <w:t>7</w:t>
            </w:r>
            <w:r>
              <w:rPr>
                <w:rFonts w:ascii="Times New Roman" w:hAnsi="Times New Roman" w:cs="Times New Roman"/>
                <w:sz w:val="20"/>
                <w:szCs w:val="20"/>
                <w:lang w:val="el-GR" w:eastAsia="el-GR"/>
              </w:rPr>
              <w:t>.</w:t>
            </w:r>
            <w:r w:rsidRPr="00BB265E">
              <w:rPr>
                <w:rFonts w:ascii="Times New Roman" w:hAnsi="Times New Roman" w:cs="Times New Roman"/>
                <w:sz w:val="20"/>
                <w:szCs w:val="20"/>
                <w:lang w:val="el-GR" w:eastAsia="el-GR"/>
              </w:rPr>
              <w:t>Διαχείριση Έργου/ Εγκατάσταση: Διάθεση project manager από τον ανάδοχο, συμβουλευτική και για εκτός πεδίου ενέργειες. Τα έξοδα για Εισιτήρια/Διατροφή/Διαμονή συνεργείου, Έξοδα ενοικίασης εξοπλισμού κλπ βαρύνουν τον ανάδοχο.</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BB265E"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rPr>
              <w:t>8</w:t>
            </w:r>
            <w:r w:rsidRPr="0066395C">
              <w:rPr>
                <w:rFonts w:ascii="Times New Roman" w:hAnsi="Times New Roman" w:cs="Times New Roman"/>
                <w:sz w:val="20"/>
                <w:szCs w:val="20"/>
                <w:lang w:val="el-GR"/>
              </w:rPr>
              <w:t>.</w:t>
            </w:r>
            <w:r w:rsidRPr="00BB265E">
              <w:rPr>
                <w:lang w:val="el-GR"/>
              </w:rPr>
              <w:t xml:space="preserve"> </w:t>
            </w:r>
            <w:r w:rsidRPr="00BB265E">
              <w:rPr>
                <w:rFonts w:ascii="Times New Roman" w:hAnsi="Times New Roman" w:cs="Times New Roman"/>
                <w:sz w:val="20"/>
                <w:szCs w:val="20"/>
                <w:lang w:val="el-GR"/>
              </w:rPr>
              <w:t>Εξακάναλος Διακομιστής Πολυμέσων (κατ’ ελάχιστον):  Αρχιτεκτονική PC, Επεξεργαστής Intel i7, 2 Nvidia GPU, 1 TB SSD αποθηκευτικός χώρος.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rPr>
              <w:t xml:space="preserve">9. </w:t>
            </w:r>
            <w:r w:rsidRPr="00BB265E">
              <w:rPr>
                <w:rFonts w:ascii="Times New Roman" w:hAnsi="Times New Roman" w:cs="Times New Roman"/>
                <w:sz w:val="20"/>
                <w:szCs w:val="20"/>
                <w:lang w:val="el-GR"/>
              </w:rPr>
              <w:t>-Προβολικό Σύστημα (κατ’ ελάχιστον):  7000 ansi lumens  HD 1920 x 1080 HD προτζέκτορας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1</w:t>
            </w:r>
            <w:r>
              <w:rPr>
                <w:rFonts w:ascii="Times New Roman" w:hAnsi="Times New Roman" w:cs="Times New Roman"/>
                <w:sz w:val="20"/>
                <w:szCs w:val="20"/>
                <w:lang w:val="el-GR"/>
              </w:rPr>
              <w:t>0</w:t>
            </w:r>
            <w:r w:rsidRPr="0066395C">
              <w:rPr>
                <w:rFonts w:ascii="Times New Roman" w:hAnsi="Times New Roman" w:cs="Times New Roman"/>
                <w:sz w:val="20"/>
                <w:szCs w:val="20"/>
                <w:lang w:val="el-GR"/>
              </w:rPr>
              <w:t>.</w:t>
            </w:r>
            <w:r w:rsidRPr="001B58AF">
              <w:rPr>
                <w:lang w:val="el-GR"/>
              </w:rPr>
              <w:t xml:space="preserve"> </w:t>
            </w:r>
            <w:r w:rsidRPr="001B58AF">
              <w:rPr>
                <w:rFonts w:ascii="Times New Roman" w:hAnsi="Times New Roman" w:cs="Times New Roman"/>
                <w:sz w:val="20"/>
                <w:szCs w:val="20"/>
                <w:lang w:val="el-GR"/>
              </w:rPr>
              <w:t>- Σύστημα Ήχου(κατ’ ελάχιστον):  :    725 W 5.1 Surround</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5A5E41" w:rsidRDefault="00F5240C" w:rsidP="00F43DE0">
            <w:pPr>
              <w:spacing w:after="0"/>
              <w:rPr>
                <w:rFonts w:ascii="Times New Roman" w:hAnsi="Times New Roman" w:cs="Times New Roman"/>
                <w:b/>
                <w:sz w:val="20"/>
                <w:szCs w:val="20"/>
              </w:rPr>
            </w:pPr>
            <w:r w:rsidRPr="005A5E41">
              <w:rPr>
                <w:rFonts w:ascii="Times New Roman" w:hAnsi="Times New Roman" w:cs="Times New Roman"/>
                <w:b/>
                <w:sz w:val="20"/>
                <w:szCs w:val="20"/>
              </w:rPr>
              <w:t>Δ. Ετήσιο Συμβόλαιο Υποστήριξης – Service Level Agreement(SLA):</w:t>
            </w:r>
          </w:p>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sidRPr="0066395C">
              <w:rPr>
                <w:rFonts w:ascii="Times New Roman" w:hAnsi="Times New Roman" w:cs="Times New Roman"/>
                <w:sz w:val="20"/>
                <w:szCs w:val="20"/>
                <w:lang w:val="el-GR"/>
              </w:rPr>
              <w:t>1</w:t>
            </w:r>
            <w:r w:rsidRPr="001B58AF">
              <w:rPr>
                <w:lang w:val="el-GR"/>
              </w:rPr>
              <w:t xml:space="preserve"> </w:t>
            </w:r>
            <w:r w:rsidRPr="001B58AF">
              <w:rPr>
                <w:rFonts w:ascii="Times New Roman" w:hAnsi="Times New Roman" w:cs="Times New Roman"/>
                <w:sz w:val="20"/>
                <w:szCs w:val="20"/>
                <w:lang w:val="el-GR"/>
              </w:rPr>
              <w:t>Οι συσκευές προβολής να παρέχουν 2 χρόνια εγγύηση (κατ’ ελάχιστον) από τον κατασκευαστή τους.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601468"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2</w:t>
            </w:r>
            <w:r w:rsidRPr="001B58AF">
              <w:rPr>
                <w:rFonts w:ascii="Times New Roman" w:hAnsi="Times New Roman" w:cs="Times New Roman"/>
                <w:sz w:val="20"/>
                <w:szCs w:val="20"/>
                <w:lang w:val="el-GR" w:eastAsia="el-GR"/>
              </w:rPr>
              <w:t xml:space="preserve"> Πρόσβαση σε εξειδικευμένο/ή email υποστήριξης/τηλεφωνική γραμμή. Ειδική πρόσβαση σε συνεργατική διαδικτυακή project management πύλη.</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B58AF"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3.</w:t>
            </w:r>
            <w:r w:rsidRPr="001B58AF">
              <w:rPr>
                <w:rFonts w:ascii="Times New Roman" w:hAnsi="Times New Roman" w:cs="Times New Roman"/>
                <w:sz w:val="20"/>
                <w:szCs w:val="20"/>
                <w:lang w:val="el-GR" w:eastAsia="el-GR"/>
              </w:rPr>
              <w:t>Προγραμματισμένες αναβαθμίσεις λογισμικού κάθε τρίμηνο για κατ’ ελάχιστον 3 έτη</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B58AF"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1B58AF"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1B58AF"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b/>
                <w:bCs/>
                <w:sz w:val="20"/>
                <w:szCs w:val="20"/>
                <w:lang w:eastAsia="el-GR"/>
              </w:rPr>
            </w:pPr>
            <w:r w:rsidRPr="00BB2FFD">
              <w:rPr>
                <w:rFonts w:ascii="Times New Roman" w:hAnsi="Times New Roman" w:cs="Times New Roman"/>
                <w:b/>
                <w:bCs/>
                <w:sz w:val="20"/>
                <w:szCs w:val="20"/>
                <w:lang w:eastAsia="el-GR"/>
              </w:rPr>
              <w:t>Ε. Εγγύση</w:t>
            </w: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B58AF" w:rsidRDefault="00F5240C" w:rsidP="00F43DE0">
            <w:pPr>
              <w:rPr>
                <w:rFonts w:ascii="Times New Roman" w:hAnsi="Times New Roman" w:cs="Times New Roman"/>
                <w:sz w:val="20"/>
                <w:szCs w:val="20"/>
                <w:lang w:val="el-GR" w:eastAsia="el-GR"/>
              </w:rPr>
            </w:pPr>
            <w:r>
              <w:rPr>
                <w:rFonts w:ascii="Times New Roman" w:hAnsi="Times New Roman" w:cs="Times New Roman"/>
                <w:sz w:val="20"/>
                <w:szCs w:val="20"/>
                <w:lang w:val="el-GR"/>
              </w:rPr>
              <w:t xml:space="preserve">1. </w:t>
            </w:r>
            <w:r w:rsidRPr="001B58AF">
              <w:rPr>
                <w:rFonts w:ascii="Times New Roman" w:hAnsi="Times New Roman" w:cs="Times New Roman"/>
                <w:sz w:val="20"/>
                <w:szCs w:val="20"/>
                <w:lang w:val="el-GR"/>
              </w:rPr>
              <w:t>Εγγύηση του θόλου 2 έτη  τουλάχιστον. Η εγγύηση καλύπτει την επιδιόρθωση ή αντικατάσταση τυχόν φθαρμένων ή κατεστραμμένων τμημάτων.</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 xml:space="preserve">2. </w:t>
            </w:r>
            <w:r w:rsidRPr="001B58AF">
              <w:rPr>
                <w:rFonts w:ascii="Times New Roman" w:hAnsi="Times New Roman" w:cs="Times New Roman"/>
                <w:sz w:val="20"/>
                <w:szCs w:val="20"/>
                <w:lang w:val="el-GR" w:eastAsia="el-GR"/>
              </w:rPr>
              <w:t>Η μεμβράνη του θόλου να είναι πιστοποιημένη για εύρος θερμοκρασιών τουλάχιστον  -30 έως + 60 βαθμούς κελσίου κατά ΕΝ 1876-1 και LB 3.15 αντίστοιχα.</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 xml:space="preserve">3. </w:t>
            </w:r>
            <w:r w:rsidRPr="001B58AF">
              <w:rPr>
                <w:rFonts w:ascii="Times New Roman" w:hAnsi="Times New Roman" w:cs="Times New Roman"/>
                <w:sz w:val="20"/>
                <w:szCs w:val="20"/>
                <w:lang w:val="el-GR" w:eastAsia="el-GR"/>
              </w:rPr>
              <w:t>Ο θόλος πρέπει να έχει αντικεραυνική προστασία. Η προστασία αυτή θα είναι εγκατεστημένη εξωτερικά του κελύφους του θόλου και επάνω στον θόλο.</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r>
              <w:rPr>
                <w:rFonts w:ascii="Times New Roman" w:hAnsi="Times New Roman" w:cs="Times New Roman"/>
                <w:sz w:val="20"/>
                <w:szCs w:val="20"/>
                <w:lang w:val="el-GR" w:eastAsia="el-GR"/>
              </w:rPr>
              <w:t xml:space="preserve">4. </w:t>
            </w:r>
            <w:r w:rsidRPr="001B58AF">
              <w:rPr>
                <w:rFonts w:ascii="Times New Roman" w:hAnsi="Times New Roman" w:cs="Times New Roman"/>
                <w:sz w:val="20"/>
                <w:szCs w:val="20"/>
                <w:lang w:val="el-GR" w:eastAsia="el-GR"/>
              </w:rPr>
              <w:t>Στην  άδεια οικοδομής θα περιλαμβάνεται  αναλυτική στατική μελέτη για ανεμοπίεση και το φορτίο χιονιού που προβλέπονται για τον χώρο εγκατάστασης.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after="0"/>
              <w:rPr>
                <w:rFonts w:ascii="Times New Roman" w:hAnsi="Times New Roman" w:cs="Times New Roman"/>
                <w:sz w:val="20"/>
                <w:szCs w:val="20"/>
                <w:lang w:val="el-GR"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r w:rsidR="00F5240C" w:rsidRPr="005A5E41"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5A5E41" w:rsidRDefault="00F5240C" w:rsidP="00F43DE0">
            <w:pPr>
              <w:pStyle w:val="Default"/>
              <w:rPr>
                <w:rFonts w:ascii="Times New Roman" w:hAnsi="Times New Roman" w:cs="Times New Roman"/>
                <w:b/>
                <w:bCs/>
                <w:sz w:val="20"/>
                <w:szCs w:val="20"/>
              </w:rPr>
            </w:pPr>
            <w:r w:rsidRPr="005A5E41">
              <w:rPr>
                <w:rFonts w:ascii="Times New Roman" w:hAnsi="Times New Roman" w:cs="Times New Roman"/>
                <w:b/>
                <w:bCs/>
                <w:sz w:val="20"/>
                <w:szCs w:val="20"/>
              </w:rPr>
              <w:t>Στ. Έκδοση Οικοδομικής άδειας</w:t>
            </w:r>
          </w:p>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after="0"/>
              <w:rPr>
                <w:rFonts w:ascii="Times New Roman" w:hAnsi="Times New Roman" w:cs="Times New Roman"/>
                <w:sz w:val="20"/>
                <w:szCs w:val="20"/>
                <w:lang w:eastAsia="el-GR"/>
              </w:rPr>
            </w:pP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napToGrid w:val="0"/>
              <w:spacing w:before="100" w:beforeAutospacing="1" w:after="100" w:afterAutospacing="1" w:line="254" w:lineRule="auto"/>
              <w:rPr>
                <w:rFonts w:ascii="Times New Roman" w:hAnsi="Times New Roman" w:cs="Times New Roman"/>
                <w:sz w:val="20"/>
                <w:szCs w:val="20"/>
                <w:lang w:eastAsia="el-GR"/>
              </w:rPr>
            </w:pPr>
          </w:p>
        </w:tc>
      </w:tr>
      <w:tr w:rsidR="00F5240C" w:rsidRPr="00F5240C" w:rsidTr="00F43DE0">
        <w:tc>
          <w:tcPr>
            <w:tcW w:w="2031"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F5240C" w:rsidRPr="001D33CF" w:rsidRDefault="00F5240C" w:rsidP="00F43DE0">
            <w:pPr>
              <w:spacing w:before="100" w:beforeAutospacing="1" w:after="100" w:afterAutospacing="1" w:line="254" w:lineRule="auto"/>
              <w:rPr>
                <w:rFonts w:ascii="Times New Roman" w:hAnsi="Times New Roman" w:cs="Times New Roman"/>
                <w:sz w:val="20"/>
                <w:szCs w:val="20"/>
                <w:lang w:eastAsia="el-GR"/>
              </w:rPr>
            </w:pPr>
          </w:p>
        </w:tc>
        <w:tc>
          <w:tcPr>
            <w:tcW w:w="2953"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pStyle w:val="Default"/>
              <w:jc w:val="both"/>
              <w:rPr>
                <w:rFonts w:ascii="Times New Roman" w:hAnsi="Times New Roman" w:cs="Times New Roman"/>
                <w:sz w:val="20"/>
                <w:szCs w:val="20"/>
                <w:lang w:eastAsia="el-GR"/>
              </w:rPr>
            </w:pPr>
            <w:r w:rsidRPr="00BB2FFD">
              <w:rPr>
                <w:rFonts w:ascii="Times New Roman" w:hAnsi="Times New Roman" w:cs="Times New Roman"/>
                <w:sz w:val="20"/>
                <w:szCs w:val="20"/>
              </w:rPr>
              <w:t>1.</w:t>
            </w:r>
            <w:r>
              <w:rPr>
                <w:rFonts w:ascii="Times New Roman" w:hAnsi="Times New Roman" w:cs="Times New Roman"/>
                <w:sz w:val="20"/>
                <w:szCs w:val="20"/>
              </w:rPr>
              <w:t xml:space="preserve"> </w:t>
            </w:r>
            <w:r w:rsidRPr="00A01224">
              <w:rPr>
                <w:rFonts w:ascii="Times New Roman" w:hAnsi="Times New Roman" w:cs="Times New Roman"/>
                <w:sz w:val="20"/>
                <w:szCs w:val="20"/>
              </w:rPr>
              <w:t>Ευθύνη και υποχρέωση του υποψήφιου αναδόχου θα είναι η συνεργασία του με διπλωματούχο πολιτικό μηχανικό ή τεχνική εταιρία της επιλογής του, προκειμένου να εκδοθεί η άδεια οικοδομής από την αρμόδια υπηρεσία της πολεοδομίας στο όνομα του κυρίου του έργου δηλαδή του Πανεπιστημίου Κρήτης.</w:t>
            </w:r>
          </w:p>
        </w:tc>
        <w:tc>
          <w:tcPr>
            <w:tcW w:w="1709"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pacing w:before="100" w:beforeAutospacing="1" w:after="100" w:afterAutospacing="1" w:line="254" w:lineRule="auto"/>
              <w:rPr>
                <w:rFonts w:ascii="Times New Roman" w:hAnsi="Times New Roman" w:cs="Times New Roman"/>
                <w:sz w:val="20"/>
                <w:szCs w:val="20"/>
                <w:lang w:val="el-GR" w:eastAsia="el-GR"/>
              </w:rPr>
            </w:pPr>
          </w:p>
        </w:tc>
        <w:tc>
          <w:tcPr>
            <w:tcW w:w="1507"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c>
          <w:tcPr>
            <w:tcW w:w="2012" w:type="dxa"/>
            <w:tcBorders>
              <w:top w:val="nil"/>
              <w:left w:val="nil"/>
              <w:bottom w:val="single" w:sz="8" w:space="0" w:color="000000"/>
              <w:right w:val="single" w:sz="8" w:space="0" w:color="000000"/>
            </w:tcBorders>
            <w:tcMar>
              <w:top w:w="55" w:type="dxa"/>
              <w:left w:w="55" w:type="dxa"/>
              <w:bottom w:w="55" w:type="dxa"/>
              <w:right w:w="55" w:type="dxa"/>
            </w:tcMar>
          </w:tcPr>
          <w:p w:rsidR="00F5240C" w:rsidRPr="0066395C" w:rsidRDefault="00F5240C" w:rsidP="00F43DE0">
            <w:pPr>
              <w:snapToGrid w:val="0"/>
              <w:spacing w:before="100" w:beforeAutospacing="1" w:after="100" w:afterAutospacing="1" w:line="254" w:lineRule="auto"/>
              <w:rPr>
                <w:rFonts w:ascii="Times New Roman" w:hAnsi="Times New Roman" w:cs="Times New Roman"/>
                <w:sz w:val="20"/>
                <w:szCs w:val="20"/>
                <w:lang w:val="el-GR" w:eastAsia="el-GR"/>
              </w:rPr>
            </w:pPr>
          </w:p>
        </w:tc>
      </w:tr>
    </w:tbl>
    <w:p w:rsidR="00F5240C" w:rsidRPr="0066395C" w:rsidRDefault="00F5240C" w:rsidP="00F5240C">
      <w:pPr>
        <w:rPr>
          <w:rFonts w:ascii="Times New Roman" w:hAnsi="Times New Roman" w:cs="Times New Roman"/>
          <w:sz w:val="20"/>
          <w:szCs w:val="20"/>
          <w:lang w:val="el-GR"/>
        </w:rPr>
      </w:pPr>
    </w:p>
    <w:p w:rsidR="00F5240C" w:rsidRPr="0066395C" w:rsidRDefault="00F5240C" w:rsidP="00F5240C">
      <w:pPr>
        <w:rPr>
          <w:rFonts w:ascii="Times New Roman" w:hAnsi="Times New Roman" w:cs="Times New Roman"/>
          <w:sz w:val="20"/>
          <w:szCs w:val="20"/>
          <w:lang w:val="el-GR"/>
        </w:rPr>
      </w:pPr>
    </w:p>
    <w:p w:rsidR="00F5240C" w:rsidRDefault="00F5240C" w:rsidP="00F5240C">
      <w:pPr>
        <w:spacing w:after="0"/>
        <w:rPr>
          <w:rFonts w:ascii="Times New Roman" w:hAnsi="Times New Roman" w:cs="Times New Roman"/>
          <w:sz w:val="28"/>
          <w:szCs w:val="28"/>
          <w:lang w:val="el-GR"/>
        </w:rPr>
      </w:pPr>
    </w:p>
    <w:p w:rsidR="00F5240C" w:rsidRDefault="00F5240C" w:rsidP="00F5240C">
      <w:pPr>
        <w:spacing w:after="0"/>
        <w:rPr>
          <w:rFonts w:ascii="Times New Roman" w:hAnsi="Times New Roman" w:cs="Times New Roman"/>
          <w:sz w:val="28"/>
          <w:szCs w:val="28"/>
          <w:lang w:val="el-GR"/>
        </w:rPr>
      </w:pPr>
    </w:p>
    <w:p w:rsidR="00F5240C" w:rsidRDefault="00F5240C" w:rsidP="00F5240C">
      <w:pPr>
        <w:spacing w:after="0"/>
        <w:rPr>
          <w:rFonts w:ascii="Times New Roman" w:hAnsi="Times New Roman" w:cs="Times New Roman"/>
          <w:sz w:val="28"/>
          <w:szCs w:val="28"/>
          <w:lang w:val="el-GR"/>
        </w:rPr>
      </w:pPr>
    </w:p>
    <w:p w:rsidR="00F5240C" w:rsidRDefault="00F5240C" w:rsidP="00F5240C">
      <w:pPr>
        <w:spacing w:after="0"/>
        <w:rPr>
          <w:rFonts w:ascii="Times New Roman" w:hAnsi="Times New Roman" w:cs="Times New Roman"/>
          <w:sz w:val="28"/>
          <w:szCs w:val="28"/>
          <w:lang w:val="el-GR"/>
        </w:rPr>
      </w:pPr>
    </w:p>
    <w:p w:rsidR="0066395C" w:rsidRPr="0066395C" w:rsidRDefault="0066395C" w:rsidP="0066395C">
      <w:pPr>
        <w:rPr>
          <w:rFonts w:ascii="Times New Roman" w:hAnsi="Times New Roman" w:cs="Times New Roman"/>
          <w:sz w:val="20"/>
          <w:szCs w:val="20"/>
          <w:lang w:val="el-GR"/>
        </w:rPr>
      </w:pPr>
    </w:p>
    <w:p w:rsidR="0066395C" w:rsidRPr="0066395C" w:rsidRDefault="0066395C" w:rsidP="0066395C">
      <w:pPr>
        <w:rPr>
          <w:rFonts w:ascii="Times New Roman" w:hAnsi="Times New Roman" w:cs="Times New Roman"/>
          <w:sz w:val="20"/>
          <w:szCs w:val="20"/>
          <w:lang w:val="el-GR"/>
        </w:rPr>
      </w:pPr>
    </w:p>
    <w:p w:rsidR="0066395C" w:rsidRDefault="0066395C" w:rsidP="0066395C">
      <w:pPr>
        <w:spacing w:after="0"/>
        <w:rPr>
          <w:rFonts w:ascii="Times New Roman" w:hAnsi="Times New Roman" w:cs="Times New Roman"/>
          <w:sz w:val="28"/>
          <w:szCs w:val="28"/>
          <w:lang w:val="el-GR"/>
        </w:rPr>
      </w:pPr>
    </w:p>
    <w:p w:rsidR="00D83D32" w:rsidRDefault="00D83D32" w:rsidP="0066395C">
      <w:pPr>
        <w:spacing w:after="0"/>
        <w:rPr>
          <w:rFonts w:ascii="Times New Roman" w:hAnsi="Times New Roman" w:cs="Times New Roman"/>
          <w:sz w:val="28"/>
          <w:szCs w:val="28"/>
          <w:lang w:val="el-GR"/>
        </w:rPr>
      </w:pPr>
    </w:p>
    <w:p w:rsidR="00D83D32" w:rsidRDefault="00D83D32" w:rsidP="0066395C">
      <w:pPr>
        <w:spacing w:after="0"/>
        <w:rPr>
          <w:rFonts w:ascii="Times New Roman" w:hAnsi="Times New Roman" w:cs="Times New Roman"/>
          <w:sz w:val="28"/>
          <w:szCs w:val="28"/>
          <w:lang w:val="el-GR"/>
        </w:rPr>
      </w:pPr>
    </w:p>
    <w:p w:rsidR="00D83D32" w:rsidRDefault="00D83D32" w:rsidP="0066395C">
      <w:pPr>
        <w:spacing w:after="0"/>
        <w:rPr>
          <w:rFonts w:ascii="Times New Roman" w:hAnsi="Times New Roman" w:cs="Times New Roman"/>
          <w:sz w:val="28"/>
          <w:szCs w:val="28"/>
          <w:lang w:val="el-GR"/>
        </w:rPr>
      </w:pPr>
    </w:p>
    <w:p w:rsidR="00D83D32" w:rsidRPr="0066395C" w:rsidRDefault="00D83D32" w:rsidP="0066395C">
      <w:pPr>
        <w:spacing w:after="0"/>
        <w:rPr>
          <w:rFonts w:ascii="Times New Roman" w:hAnsi="Times New Roman" w:cs="Times New Roman"/>
          <w:sz w:val="28"/>
          <w:szCs w:val="28"/>
          <w:lang w:val="el-GR"/>
        </w:rPr>
      </w:pPr>
    </w:p>
    <w:p w:rsidR="00675D50" w:rsidRDefault="0066395C" w:rsidP="00675D50">
      <w:pPr>
        <w:pStyle w:val="2"/>
        <w:tabs>
          <w:tab w:val="clear" w:pos="567"/>
          <w:tab w:val="left" w:pos="0"/>
        </w:tabs>
        <w:spacing w:before="57" w:after="57"/>
        <w:ind w:left="0" w:firstLine="0"/>
        <w:rPr>
          <w:lang w:val="el-GR"/>
        </w:rPr>
      </w:pPr>
      <w:bookmarkStart w:id="135" w:name="_Toc74084905"/>
      <w:bookmarkStart w:id="136" w:name="_Toc77837578"/>
      <w:r>
        <w:rPr>
          <w:lang w:val="el-GR"/>
        </w:rPr>
        <w:lastRenderedPageBreak/>
        <w:t>ΠΑΡΑΡΤΗΜΑ V</w:t>
      </w:r>
      <w:r w:rsidR="00675D50">
        <w:rPr>
          <w:lang w:val="el-GR"/>
        </w:rPr>
        <w:t xml:space="preserve"> – Υπόδειγμα Οικονομικής Προσφοράς (Προσαρμοσμένο από την Αναθέτουσα Αρχή) </w:t>
      </w:r>
      <w:r w:rsidR="00675D50">
        <w:rPr>
          <w:i/>
          <w:color w:val="538135"/>
          <w:lang w:val="el-GR"/>
        </w:rPr>
        <w:t>[ΠΡΟΑΙΡΕΤΙΚΟ]</w:t>
      </w:r>
      <w:bookmarkEnd w:id="135"/>
      <w:bookmarkEnd w:id="136"/>
    </w:p>
    <w:p w:rsidR="00675D50" w:rsidRDefault="00675D50" w:rsidP="00675D50">
      <w:pPr>
        <w:spacing w:before="57" w:after="57"/>
        <w:rPr>
          <w:lang w:val="el-GR"/>
        </w:rPr>
      </w:pPr>
    </w:p>
    <w:tbl>
      <w:tblPr>
        <w:tblW w:w="10207" w:type="dxa"/>
        <w:tblInd w:w="-743" w:type="dxa"/>
        <w:tblLayout w:type="fixed"/>
        <w:tblLook w:val="04A0" w:firstRow="1" w:lastRow="0" w:firstColumn="1" w:lastColumn="0" w:noHBand="0" w:noVBand="1"/>
      </w:tblPr>
      <w:tblGrid>
        <w:gridCol w:w="709"/>
        <w:gridCol w:w="5529"/>
        <w:gridCol w:w="850"/>
        <w:gridCol w:w="747"/>
        <w:gridCol w:w="246"/>
        <w:gridCol w:w="992"/>
        <w:gridCol w:w="1134"/>
      </w:tblGrid>
      <w:tr w:rsidR="005E0A88" w:rsidRPr="00F932D2" w:rsidTr="00C4651D">
        <w:trPr>
          <w:trHeight w:val="340"/>
        </w:trPr>
        <w:tc>
          <w:tcPr>
            <w:tcW w:w="10207" w:type="dxa"/>
            <w:gridSpan w:val="7"/>
            <w:tcBorders>
              <w:top w:val="single" w:sz="8" w:space="0" w:color="auto"/>
              <w:left w:val="single" w:sz="8" w:space="0" w:color="auto"/>
              <w:bottom w:val="single" w:sz="4" w:space="0" w:color="000000"/>
              <w:right w:val="single" w:sz="8" w:space="0" w:color="auto"/>
            </w:tcBorders>
            <w:vAlign w:val="center"/>
            <w:hideMark/>
          </w:tcPr>
          <w:p w:rsidR="005E0A88" w:rsidRPr="00F932D2" w:rsidRDefault="005E0A88" w:rsidP="00C4651D">
            <w:pPr>
              <w:jc w:val="center"/>
              <w:rPr>
                <w:rFonts w:ascii="Comic Sans MS" w:hAnsi="Comic Sans MS"/>
                <w:b/>
                <w:bCs/>
                <w:szCs w:val="22"/>
                <w:lang w:val="en-US" w:eastAsia="en-US"/>
              </w:rPr>
            </w:pPr>
            <w:r w:rsidRPr="00F932D2">
              <w:rPr>
                <w:rFonts w:ascii="Comic Sans MS" w:hAnsi="Comic Sans MS"/>
                <w:b/>
                <w:bCs/>
                <w:szCs w:val="22"/>
                <w:lang w:val="en-US" w:eastAsia="en-US"/>
              </w:rPr>
              <w:t>ΕΝΤΥΠΟ ΟΙΚΟΝΟΜΙΚΗΣ ΠΡΟΣΦΟΡΑΣ</w:t>
            </w:r>
          </w:p>
        </w:tc>
      </w:tr>
      <w:tr w:rsidR="005E0A88" w:rsidRPr="00F932D2" w:rsidTr="00C4651D">
        <w:trPr>
          <w:trHeight w:val="340"/>
        </w:trPr>
        <w:tc>
          <w:tcPr>
            <w:tcW w:w="709" w:type="dxa"/>
            <w:tcBorders>
              <w:top w:val="single" w:sz="8" w:space="0" w:color="000000"/>
              <w:left w:val="single" w:sz="8" w:space="0" w:color="000000"/>
              <w:bottom w:val="single" w:sz="8" w:space="0" w:color="000000"/>
              <w:right w:val="single" w:sz="8" w:space="0" w:color="000000"/>
            </w:tcBorders>
            <w:noWrap/>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Α/Α</w:t>
            </w:r>
          </w:p>
        </w:tc>
        <w:tc>
          <w:tcPr>
            <w:tcW w:w="5529" w:type="dxa"/>
            <w:tcBorders>
              <w:top w:val="single" w:sz="8" w:space="0" w:color="000000"/>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Τύπος</w:t>
            </w:r>
          </w:p>
        </w:tc>
        <w:tc>
          <w:tcPr>
            <w:tcW w:w="850" w:type="dxa"/>
            <w:tcBorders>
              <w:top w:val="single" w:sz="8" w:space="0" w:color="000000"/>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Μον. Μέτρ.</w:t>
            </w:r>
          </w:p>
        </w:tc>
        <w:tc>
          <w:tcPr>
            <w:tcW w:w="993" w:type="dxa"/>
            <w:gridSpan w:val="2"/>
            <w:tcBorders>
              <w:top w:val="single" w:sz="8" w:space="0" w:color="000000"/>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Ποσότ.</w:t>
            </w:r>
          </w:p>
        </w:tc>
        <w:tc>
          <w:tcPr>
            <w:tcW w:w="992" w:type="dxa"/>
            <w:tcBorders>
              <w:top w:val="single" w:sz="8" w:space="0" w:color="000000"/>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Τιμή Μον.</w:t>
            </w:r>
            <w:r w:rsidRPr="00F932D2">
              <w:rPr>
                <w:rFonts w:ascii="Comic Sans MS" w:hAnsi="Comic Sans MS"/>
                <w:b/>
                <w:bCs/>
                <w:color w:val="000000"/>
                <w:szCs w:val="22"/>
                <w:lang w:eastAsia="en-US"/>
              </w:rPr>
              <w:t xml:space="preserve"> </w:t>
            </w:r>
            <w:r w:rsidRPr="00F932D2">
              <w:rPr>
                <w:rFonts w:ascii="Comic Sans MS" w:hAnsi="Comic Sans MS"/>
                <w:b/>
                <w:bCs/>
                <w:color w:val="000000"/>
                <w:szCs w:val="22"/>
                <w:lang w:val="en-US" w:eastAsia="en-US"/>
              </w:rPr>
              <w:t>€</w:t>
            </w:r>
          </w:p>
        </w:tc>
        <w:tc>
          <w:tcPr>
            <w:tcW w:w="1134" w:type="dxa"/>
            <w:tcBorders>
              <w:top w:val="single" w:sz="8" w:space="0" w:color="000000"/>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Κόστος</w:t>
            </w:r>
          </w:p>
          <w:p w:rsidR="005E0A88" w:rsidRPr="00F932D2" w:rsidRDefault="005E0A88" w:rsidP="00C4651D">
            <w:pPr>
              <w:jc w:val="center"/>
              <w:rPr>
                <w:rFonts w:ascii="Comic Sans MS" w:hAnsi="Comic Sans MS"/>
                <w:b/>
                <w:bCs/>
                <w:color w:val="000000"/>
                <w:szCs w:val="22"/>
                <w:lang w:val="en-US" w:eastAsia="en-US"/>
              </w:rPr>
            </w:pPr>
            <w:r w:rsidRPr="00F932D2">
              <w:rPr>
                <w:rFonts w:ascii="Comic Sans MS" w:hAnsi="Comic Sans MS"/>
                <w:b/>
                <w:bCs/>
                <w:color w:val="000000"/>
                <w:szCs w:val="22"/>
                <w:lang w:val="en-US" w:eastAsia="en-US"/>
              </w:rPr>
              <w:t>€</w:t>
            </w:r>
          </w:p>
        </w:tc>
      </w:tr>
      <w:tr w:rsidR="005E0A88" w:rsidRPr="00F932D2" w:rsidTr="00D83D32">
        <w:trPr>
          <w:trHeight w:val="397"/>
        </w:trPr>
        <w:tc>
          <w:tcPr>
            <w:tcW w:w="709" w:type="dxa"/>
            <w:tcBorders>
              <w:top w:val="nil"/>
              <w:left w:val="single" w:sz="8" w:space="0" w:color="000000"/>
              <w:bottom w:val="single" w:sz="8" w:space="0" w:color="000000"/>
              <w:right w:val="single" w:sz="8" w:space="0" w:color="000000"/>
            </w:tcBorders>
            <w:noWrap/>
            <w:vAlign w:val="center"/>
            <w:hideMark/>
          </w:tcPr>
          <w:p w:rsidR="005E0A88" w:rsidRPr="00F932D2" w:rsidRDefault="005E0A88" w:rsidP="00C4651D">
            <w:pPr>
              <w:spacing w:line="360" w:lineRule="auto"/>
              <w:jc w:val="center"/>
              <w:rPr>
                <w:rFonts w:ascii="Comic Sans MS" w:hAnsi="Comic Sans MS"/>
                <w:color w:val="000000"/>
                <w:szCs w:val="22"/>
                <w:lang w:val="en-US" w:eastAsia="en-US"/>
              </w:rPr>
            </w:pPr>
            <w:r w:rsidRPr="00F932D2">
              <w:rPr>
                <w:rFonts w:ascii="Comic Sans MS" w:hAnsi="Comic Sans MS"/>
                <w:color w:val="000000"/>
                <w:szCs w:val="22"/>
                <w:lang w:val="en-US" w:eastAsia="en-US"/>
              </w:rPr>
              <w:t>1</w:t>
            </w:r>
          </w:p>
        </w:tc>
        <w:tc>
          <w:tcPr>
            <w:tcW w:w="5529" w:type="dxa"/>
            <w:tcBorders>
              <w:top w:val="nil"/>
              <w:left w:val="nil"/>
              <w:bottom w:val="single" w:sz="8" w:space="0" w:color="000000"/>
              <w:right w:val="single" w:sz="8" w:space="0" w:color="000000"/>
            </w:tcBorders>
            <w:shd w:val="clear" w:color="auto" w:fill="FFFFFF"/>
            <w:vAlign w:val="center"/>
          </w:tcPr>
          <w:p w:rsidR="005E0A88" w:rsidRPr="00D83D32" w:rsidRDefault="00D83D32" w:rsidP="00C4651D">
            <w:pPr>
              <w:rPr>
                <w:rFonts w:ascii="Comic Sans MS" w:hAnsi="Comic Sans MS"/>
                <w:color w:val="000000"/>
                <w:szCs w:val="22"/>
                <w:lang w:val="el-GR" w:eastAsia="en-US"/>
              </w:rPr>
            </w:pPr>
            <w:r w:rsidRPr="00D83D32">
              <w:rPr>
                <w:rFonts w:asciiTheme="minorHAnsi" w:hAnsiTheme="minorHAnsi" w:cstheme="minorHAnsi"/>
                <w:sz w:val="20"/>
                <w:szCs w:val="20"/>
                <w:lang w:val="el-GR"/>
              </w:rPr>
              <w:t>Προηγμένο Σύστημα Εικονικής και Επαυξημένης Πραγματικότητας</w:t>
            </w:r>
            <w:r>
              <w:rPr>
                <w:rFonts w:asciiTheme="minorHAnsi" w:hAnsiTheme="minorHAnsi" w:cstheme="minorHAnsi"/>
                <w:sz w:val="20"/>
                <w:szCs w:val="20"/>
                <w:lang w:val="el-GR"/>
              </w:rPr>
              <w:t xml:space="preserve"> τύπου ….</w:t>
            </w:r>
          </w:p>
        </w:tc>
        <w:tc>
          <w:tcPr>
            <w:tcW w:w="850" w:type="dxa"/>
            <w:tcBorders>
              <w:top w:val="nil"/>
              <w:left w:val="nil"/>
              <w:bottom w:val="single" w:sz="8" w:space="0" w:color="000000"/>
              <w:right w:val="single" w:sz="8" w:space="0" w:color="000000"/>
            </w:tcBorders>
            <w:shd w:val="clear" w:color="auto" w:fill="FFFFFF"/>
            <w:noWrap/>
            <w:vAlign w:val="center"/>
            <w:hideMark/>
          </w:tcPr>
          <w:p w:rsidR="005E0A88" w:rsidRPr="00F932D2" w:rsidRDefault="005E0A88" w:rsidP="00C4651D">
            <w:pPr>
              <w:jc w:val="center"/>
              <w:rPr>
                <w:rFonts w:ascii="Comic Sans MS" w:hAnsi="Comic Sans MS"/>
                <w:color w:val="000000"/>
                <w:szCs w:val="22"/>
                <w:lang w:val="en-US" w:eastAsia="en-US"/>
              </w:rPr>
            </w:pPr>
            <w:r w:rsidRPr="00F932D2">
              <w:rPr>
                <w:rFonts w:ascii="Comic Sans MS" w:hAnsi="Comic Sans MS"/>
                <w:color w:val="000000"/>
                <w:szCs w:val="22"/>
                <w:lang w:val="en-US" w:eastAsia="en-US"/>
              </w:rPr>
              <w:t>τμχ</w:t>
            </w:r>
          </w:p>
        </w:tc>
        <w:tc>
          <w:tcPr>
            <w:tcW w:w="993" w:type="dxa"/>
            <w:gridSpan w:val="2"/>
            <w:tcBorders>
              <w:top w:val="nil"/>
              <w:left w:val="nil"/>
              <w:bottom w:val="single" w:sz="8" w:space="0" w:color="000000"/>
              <w:right w:val="single" w:sz="8" w:space="0" w:color="000000"/>
            </w:tcBorders>
            <w:vAlign w:val="center"/>
            <w:hideMark/>
          </w:tcPr>
          <w:p w:rsidR="005E0A88" w:rsidRPr="00F932D2" w:rsidRDefault="005E0A88" w:rsidP="00C4651D">
            <w:pPr>
              <w:jc w:val="center"/>
              <w:rPr>
                <w:rFonts w:ascii="Comic Sans MS" w:hAnsi="Comic Sans MS"/>
                <w:color w:val="000000"/>
                <w:szCs w:val="22"/>
                <w:lang w:val="en-US" w:eastAsia="en-US"/>
              </w:rPr>
            </w:pPr>
            <w:r w:rsidRPr="00F932D2">
              <w:rPr>
                <w:rFonts w:ascii="Comic Sans MS" w:hAnsi="Comic Sans MS"/>
                <w:color w:val="000000"/>
                <w:szCs w:val="22"/>
                <w:lang w:val="en-US" w:eastAsia="en-US"/>
              </w:rPr>
              <w:t>1</w:t>
            </w:r>
          </w:p>
        </w:tc>
        <w:tc>
          <w:tcPr>
            <w:tcW w:w="992" w:type="dxa"/>
            <w:tcBorders>
              <w:top w:val="single" w:sz="8" w:space="0" w:color="000000"/>
              <w:left w:val="nil"/>
              <w:bottom w:val="single" w:sz="8" w:space="0" w:color="000000"/>
              <w:right w:val="nil"/>
            </w:tcBorders>
            <w:vAlign w:val="center"/>
          </w:tcPr>
          <w:p w:rsidR="005E0A88" w:rsidRPr="00F932D2" w:rsidRDefault="005E0A88" w:rsidP="00C4651D">
            <w:pPr>
              <w:spacing w:line="360" w:lineRule="auto"/>
              <w:rPr>
                <w:rFonts w:ascii="Comic Sans MS" w:hAnsi="Comic Sans MS"/>
                <w:color w:val="000000"/>
                <w:szCs w:val="22"/>
                <w:lang w:val="en-US" w:eastAsia="en-US"/>
              </w:rPr>
            </w:pP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5E0A88" w:rsidRPr="00F932D2" w:rsidRDefault="005E0A88" w:rsidP="00C4651D">
            <w:pPr>
              <w:spacing w:line="360" w:lineRule="auto"/>
              <w:rPr>
                <w:rFonts w:ascii="Comic Sans MS" w:hAnsi="Comic Sans MS"/>
                <w:szCs w:val="22"/>
                <w:lang w:val="en-US" w:eastAsia="en-US"/>
              </w:rPr>
            </w:pPr>
          </w:p>
        </w:tc>
      </w:tr>
      <w:tr w:rsidR="005E0A88" w:rsidRPr="00F932D2" w:rsidTr="00C4651D">
        <w:trPr>
          <w:trHeight w:val="340"/>
        </w:trPr>
        <w:tc>
          <w:tcPr>
            <w:tcW w:w="7835" w:type="dxa"/>
            <w:gridSpan w:val="4"/>
            <w:tcBorders>
              <w:top w:val="single" w:sz="4" w:space="0" w:color="000000"/>
              <w:left w:val="single" w:sz="8" w:space="0" w:color="auto"/>
              <w:bottom w:val="single" w:sz="8" w:space="0" w:color="auto"/>
              <w:right w:val="nil"/>
            </w:tcBorders>
            <w:noWrap/>
            <w:vAlign w:val="center"/>
            <w:hideMark/>
          </w:tcPr>
          <w:p w:rsidR="005E0A88" w:rsidRPr="00D83D32" w:rsidRDefault="00D83D32" w:rsidP="00C4651D">
            <w:pPr>
              <w:jc w:val="center"/>
              <w:rPr>
                <w:rFonts w:ascii="Comic Sans MS" w:hAnsi="Comic Sans MS"/>
                <w:b/>
                <w:bCs/>
                <w:szCs w:val="22"/>
                <w:lang w:val="el-GR" w:eastAsia="en-US"/>
              </w:rPr>
            </w:pPr>
            <w:r>
              <w:rPr>
                <w:rFonts w:ascii="Comic Sans MS" w:hAnsi="Comic Sans MS"/>
                <w:b/>
                <w:bCs/>
                <w:szCs w:val="22"/>
                <w:lang w:val="el-GR" w:eastAsia="en-US"/>
              </w:rPr>
              <w:t>ΣΥΝΟΛΙΚΗ ΤΙΜΗ ΧΩΡΙΣ ΦΠΑ</w:t>
            </w:r>
          </w:p>
        </w:tc>
        <w:tc>
          <w:tcPr>
            <w:tcW w:w="1238" w:type="dxa"/>
            <w:gridSpan w:val="2"/>
            <w:tcBorders>
              <w:top w:val="nil"/>
              <w:left w:val="nil"/>
              <w:bottom w:val="single" w:sz="8" w:space="0" w:color="auto"/>
              <w:right w:val="single" w:sz="8" w:space="0" w:color="auto"/>
            </w:tcBorders>
            <w:vAlign w:val="center"/>
            <w:hideMark/>
          </w:tcPr>
          <w:p w:rsidR="005E0A88" w:rsidRPr="00F932D2" w:rsidRDefault="005E0A88" w:rsidP="00C4651D">
            <w:pPr>
              <w:jc w:val="center"/>
              <w:rPr>
                <w:rFonts w:ascii="Comic Sans MS" w:hAnsi="Comic Sans MS"/>
                <w:szCs w:val="22"/>
                <w:lang w:val="en-US" w:eastAsia="en-US"/>
              </w:rPr>
            </w:pPr>
          </w:p>
        </w:tc>
        <w:tc>
          <w:tcPr>
            <w:tcW w:w="1134" w:type="dxa"/>
            <w:tcBorders>
              <w:top w:val="nil"/>
              <w:left w:val="single" w:sz="8" w:space="0" w:color="auto"/>
              <w:bottom w:val="single" w:sz="8" w:space="0" w:color="auto"/>
              <w:right w:val="single" w:sz="8" w:space="0" w:color="auto"/>
            </w:tcBorders>
            <w:noWrap/>
            <w:vAlign w:val="center"/>
          </w:tcPr>
          <w:p w:rsidR="005E0A88" w:rsidRPr="00F932D2" w:rsidRDefault="005E0A88" w:rsidP="00C4651D">
            <w:pPr>
              <w:spacing w:line="360" w:lineRule="auto"/>
              <w:jc w:val="center"/>
              <w:rPr>
                <w:rFonts w:ascii="Comic Sans MS" w:hAnsi="Comic Sans MS"/>
                <w:b/>
                <w:bCs/>
                <w:szCs w:val="22"/>
                <w:lang w:val="en-US" w:eastAsia="en-US"/>
              </w:rPr>
            </w:pPr>
          </w:p>
        </w:tc>
      </w:tr>
      <w:tr w:rsidR="005E0A88" w:rsidRPr="00F932D2" w:rsidTr="00C4651D">
        <w:trPr>
          <w:trHeight w:val="422"/>
        </w:trPr>
        <w:tc>
          <w:tcPr>
            <w:tcW w:w="7835" w:type="dxa"/>
            <w:gridSpan w:val="4"/>
            <w:tcBorders>
              <w:top w:val="single" w:sz="8" w:space="0" w:color="auto"/>
              <w:left w:val="single" w:sz="8" w:space="0" w:color="auto"/>
              <w:bottom w:val="single" w:sz="8" w:space="0" w:color="auto"/>
              <w:right w:val="nil"/>
            </w:tcBorders>
            <w:noWrap/>
            <w:vAlign w:val="center"/>
            <w:hideMark/>
          </w:tcPr>
          <w:p w:rsidR="005E0A88" w:rsidRPr="00F932D2" w:rsidRDefault="005E0A88" w:rsidP="00C4651D">
            <w:pPr>
              <w:jc w:val="center"/>
              <w:rPr>
                <w:rFonts w:ascii="Comic Sans MS" w:hAnsi="Comic Sans MS"/>
                <w:b/>
                <w:bCs/>
                <w:szCs w:val="22"/>
                <w:lang w:val="en-US" w:eastAsia="en-US"/>
              </w:rPr>
            </w:pPr>
            <w:r w:rsidRPr="00F932D2">
              <w:rPr>
                <w:rFonts w:ascii="Comic Sans MS" w:hAnsi="Comic Sans MS"/>
                <w:b/>
                <w:bCs/>
                <w:szCs w:val="22"/>
                <w:lang w:val="en-US" w:eastAsia="en-US"/>
              </w:rPr>
              <w:t>ΦΠΑ</w:t>
            </w:r>
          </w:p>
        </w:tc>
        <w:tc>
          <w:tcPr>
            <w:tcW w:w="1238" w:type="dxa"/>
            <w:gridSpan w:val="2"/>
            <w:tcBorders>
              <w:top w:val="single" w:sz="8" w:space="0" w:color="auto"/>
              <w:left w:val="nil"/>
              <w:bottom w:val="single" w:sz="8" w:space="0" w:color="auto"/>
              <w:right w:val="single" w:sz="8" w:space="0" w:color="auto"/>
            </w:tcBorders>
            <w:vAlign w:val="center"/>
            <w:hideMark/>
          </w:tcPr>
          <w:p w:rsidR="005E0A88" w:rsidRPr="00F932D2" w:rsidRDefault="005E0A88" w:rsidP="00C4651D">
            <w:pPr>
              <w:jc w:val="center"/>
              <w:rPr>
                <w:rFonts w:ascii="Comic Sans MS" w:hAnsi="Comic Sans MS"/>
                <w:szCs w:val="22"/>
                <w:lang w:val="en-US" w:eastAsia="en-US"/>
              </w:rPr>
            </w:pPr>
            <w:r w:rsidRPr="00F932D2">
              <w:rPr>
                <w:rFonts w:ascii="Comic Sans MS" w:hAnsi="Comic Sans MS"/>
                <w:szCs w:val="22"/>
                <w:lang w:val="en-US" w:eastAsia="en-US"/>
              </w:rPr>
              <w:t>24,00%</w:t>
            </w:r>
          </w:p>
        </w:tc>
        <w:tc>
          <w:tcPr>
            <w:tcW w:w="1134" w:type="dxa"/>
            <w:tcBorders>
              <w:top w:val="single" w:sz="8" w:space="0" w:color="auto"/>
              <w:left w:val="single" w:sz="8" w:space="0" w:color="auto"/>
              <w:bottom w:val="single" w:sz="8" w:space="0" w:color="auto"/>
              <w:right w:val="single" w:sz="8" w:space="0" w:color="auto"/>
            </w:tcBorders>
            <w:noWrap/>
            <w:vAlign w:val="center"/>
          </w:tcPr>
          <w:p w:rsidR="005E0A88" w:rsidRPr="00F932D2" w:rsidRDefault="005E0A88" w:rsidP="00C4651D">
            <w:pPr>
              <w:spacing w:line="360" w:lineRule="auto"/>
              <w:jc w:val="center"/>
              <w:rPr>
                <w:rFonts w:ascii="Comic Sans MS" w:hAnsi="Comic Sans MS"/>
                <w:b/>
                <w:bCs/>
                <w:szCs w:val="22"/>
                <w:lang w:val="en-US" w:eastAsia="en-US"/>
              </w:rPr>
            </w:pPr>
          </w:p>
        </w:tc>
      </w:tr>
      <w:tr w:rsidR="005E0A88" w:rsidRPr="00F932D2" w:rsidTr="00C4651D">
        <w:trPr>
          <w:trHeight w:val="499"/>
        </w:trPr>
        <w:tc>
          <w:tcPr>
            <w:tcW w:w="7835" w:type="dxa"/>
            <w:gridSpan w:val="4"/>
            <w:tcBorders>
              <w:top w:val="single" w:sz="8" w:space="0" w:color="auto"/>
              <w:left w:val="single" w:sz="8" w:space="0" w:color="auto"/>
              <w:bottom w:val="single" w:sz="8" w:space="0" w:color="auto"/>
              <w:right w:val="nil"/>
            </w:tcBorders>
            <w:noWrap/>
            <w:vAlign w:val="center"/>
            <w:hideMark/>
          </w:tcPr>
          <w:p w:rsidR="005E0A88" w:rsidRPr="00F932D2" w:rsidRDefault="005E0A88" w:rsidP="00C4651D">
            <w:pPr>
              <w:jc w:val="center"/>
              <w:rPr>
                <w:rFonts w:ascii="Comic Sans MS" w:hAnsi="Comic Sans MS"/>
                <w:b/>
                <w:bCs/>
                <w:szCs w:val="22"/>
                <w:lang w:val="en-US" w:eastAsia="en-US"/>
              </w:rPr>
            </w:pPr>
            <w:r w:rsidRPr="00F932D2">
              <w:rPr>
                <w:rFonts w:ascii="Comic Sans MS" w:hAnsi="Comic Sans MS"/>
                <w:b/>
                <w:bCs/>
                <w:szCs w:val="22"/>
                <w:lang w:val="en-US" w:eastAsia="en-US"/>
              </w:rPr>
              <w:t>ΤΕΛΙΚΟ ΣΥΝΟΛΟ</w:t>
            </w:r>
          </w:p>
        </w:tc>
        <w:tc>
          <w:tcPr>
            <w:tcW w:w="1238" w:type="dxa"/>
            <w:gridSpan w:val="2"/>
            <w:tcBorders>
              <w:top w:val="single" w:sz="8" w:space="0" w:color="auto"/>
              <w:left w:val="nil"/>
              <w:bottom w:val="single" w:sz="8" w:space="0" w:color="auto"/>
              <w:right w:val="single" w:sz="8" w:space="0" w:color="auto"/>
            </w:tcBorders>
            <w:vAlign w:val="center"/>
            <w:hideMark/>
          </w:tcPr>
          <w:p w:rsidR="005E0A88" w:rsidRPr="00F932D2" w:rsidRDefault="005E0A88" w:rsidP="00C4651D">
            <w:pPr>
              <w:jc w:val="center"/>
              <w:rPr>
                <w:rFonts w:ascii="Comic Sans MS" w:hAnsi="Comic Sans MS"/>
                <w:szCs w:val="22"/>
                <w:lang w:val="en-US" w:eastAsia="en-US"/>
              </w:rPr>
            </w:pPr>
          </w:p>
        </w:tc>
        <w:tc>
          <w:tcPr>
            <w:tcW w:w="1134" w:type="dxa"/>
            <w:tcBorders>
              <w:top w:val="single" w:sz="8" w:space="0" w:color="auto"/>
              <w:left w:val="single" w:sz="8" w:space="0" w:color="auto"/>
              <w:bottom w:val="single" w:sz="8" w:space="0" w:color="auto"/>
              <w:right w:val="single" w:sz="8" w:space="0" w:color="auto"/>
            </w:tcBorders>
            <w:noWrap/>
            <w:vAlign w:val="center"/>
          </w:tcPr>
          <w:p w:rsidR="005E0A88" w:rsidRPr="00F932D2" w:rsidRDefault="005E0A88" w:rsidP="00C4651D">
            <w:pPr>
              <w:spacing w:line="360" w:lineRule="auto"/>
              <w:jc w:val="center"/>
              <w:rPr>
                <w:rFonts w:ascii="Comic Sans MS" w:hAnsi="Comic Sans MS"/>
                <w:b/>
                <w:bCs/>
                <w:szCs w:val="22"/>
                <w:lang w:val="en-US" w:eastAsia="en-US"/>
              </w:rPr>
            </w:pPr>
          </w:p>
        </w:tc>
      </w:tr>
    </w:tbl>
    <w:p w:rsidR="00D83D32" w:rsidRPr="004E0076" w:rsidRDefault="00D83D32" w:rsidP="00D83D32">
      <w:pPr>
        <w:spacing w:after="0" w:line="360" w:lineRule="auto"/>
        <w:jc w:val="left"/>
        <w:rPr>
          <w:b/>
          <w:color w:val="000000"/>
          <w:szCs w:val="22"/>
          <w:u w:val="single"/>
          <w:lang w:val="el-GR"/>
        </w:rPr>
      </w:pPr>
      <w:r w:rsidRPr="004E0076">
        <w:rPr>
          <w:b/>
          <w:color w:val="000000"/>
          <w:szCs w:val="22"/>
          <w:u w:val="single"/>
          <w:lang w:val="el-GR"/>
        </w:rPr>
        <w:t>Στοιχεία Προσφέροντος (Οικονομικού Φορέα)</w:t>
      </w:r>
    </w:p>
    <w:p w:rsidR="00D83D32" w:rsidRPr="004E0076" w:rsidRDefault="00D83D32" w:rsidP="00D83D32">
      <w:pPr>
        <w:spacing w:before="240" w:after="0" w:line="360" w:lineRule="auto"/>
        <w:jc w:val="left"/>
        <w:rPr>
          <w:color w:val="000000"/>
          <w:szCs w:val="22"/>
          <w:lang w:val="el-GR"/>
        </w:rPr>
      </w:pPr>
      <w:r w:rsidRPr="004E0076">
        <w:rPr>
          <w:color w:val="000000"/>
          <w:szCs w:val="22"/>
          <w:lang w:val="el-GR"/>
        </w:rPr>
        <w:t>Επωνυμία εταιρείας: ……………………………………………………………………………………………………………………………………</w:t>
      </w:r>
      <w:r>
        <w:rPr>
          <w:color w:val="000000"/>
          <w:szCs w:val="22"/>
          <w:lang w:val="el-GR"/>
        </w:rPr>
        <w:t>………….</w:t>
      </w:r>
    </w:p>
    <w:p w:rsidR="00D83D32" w:rsidRPr="004E0076" w:rsidRDefault="00D83D32" w:rsidP="00D83D32">
      <w:pPr>
        <w:spacing w:after="0" w:line="360" w:lineRule="auto"/>
        <w:jc w:val="left"/>
        <w:rPr>
          <w:color w:val="000000"/>
          <w:szCs w:val="22"/>
          <w:lang w:val="el-GR"/>
        </w:rPr>
      </w:pPr>
      <w:r w:rsidRPr="004E0076">
        <w:rPr>
          <w:color w:val="000000"/>
          <w:szCs w:val="22"/>
          <w:lang w:val="el-GR"/>
        </w:rPr>
        <w:t>ΑΦΜ/ΔΟΥ: …………………………………………………………………</w:t>
      </w:r>
      <w:r>
        <w:rPr>
          <w:color w:val="000000"/>
          <w:szCs w:val="22"/>
          <w:lang w:val="el-GR"/>
        </w:rPr>
        <w:t>………………….………………………………………………………..</w:t>
      </w:r>
    </w:p>
    <w:p w:rsidR="00D83D32" w:rsidRPr="004E0076" w:rsidRDefault="00D83D32" w:rsidP="00D83D32">
      <w:pPr>
        <w:spacing w:after="0" w:line="360" w:lineRule="auto"/>
        <w:jc w:val="left"/>
        <w:rPr>
          <w:color w:val="000000"/>
          <w:szCs w:val="22"/>
          <w:lang w:val="el-GR"/>
        </w:rPr>
      </w:pPr>
      <w:r w:rsidRPr="004E0076">
        <w:rPr>
          <w:color w:val="000000"/>
          <w:szCs w:val="22"/>
          <w:lang w:val="el-GR"/>
        </w:rPr>
        <w:t>Δ/ΝΣΗ εταιρείας: ……………………………………………………………………………………</w:t>
      </w:r>
      <w:r>
        <w:rPr>
          <w:color w:val="000000"/>
          <w:szCs w:val="22"/>
          <w:lang w:val="el-GR"/>
        </w:rPr>
        <w:t>…………………………………………………………</w:t>
      </w:r>
    </w:p>
    <w:p w:rsidR="00D83D32" w:rsidRPr="004E0076" w:rsidRDefault="00D83D32" w:rsidP="00D83D32">
      <w:pPr>
        <w:spacing w:after="0" w:line="360" w:lineRule="auto"/>
        <w:jc w:val="left"/>
        <w:rPr>
          <w:color w:val="000000"/>
          <w:szCs w:val="22"/>
          <w:lang w:val="el-GR"/>
        </w:rPr>
      </w:pPr>
      <w:r w:rsidRPr="004E0076">
        <w:rPr>
          <w:color w:val="000000"/>
          <w:szCs w:val="22"/>
          <w:lang w:val="el-GR"/>
        </w:rPr>
        <w:t>Τηλ. Επικοιν.: ………………………………………………………………………………….……………………………………………………………</w:t>
      </w:r>
    </w:p>
    <w:p w:rsidR="00D83D32" w:rsidRPr="004E0076" w:rsidRDefault="00D83D32" w:rsidP="00D83D32">
      <w:pPr>
        <w:spacing w:after="0" w:line="360" w:lineRule="auto"/>
        <w:jc w:val="left"/>
        <w:rPr>
          <w:color w:val="000000"/>
          <w:szCs w:val="22"/>
          <w:lang w:val="el-GR"/>
        </w:rPr>
      </w:pPr>
      <w:r w:rsidRPr="004E0076">
        <w:rPr>
          <w:color w:val="000000"/>
          <w:szCs w:val="22"/>
          <w:lang w:val="el-GR"/>
        </w:rPr>
        <w:t>E-mail: ………………………………………………………………………</w:t>
      </w:r>
      <w:r>
        <w:rPr>
          <w:color w:val="000000"/>
          <w:szCs w:val="22"/>
          <w:lang w:val="el-GR"/>
        </w:rPr>
        <w:t>………………………………………………………………………</w:t>
      </w:r>
    </w:p>
    <w:p w:rsidR="00D83D32" w:rsidRPr="004E0076" w:rsidRDefault="00D83D32" w:rsidP="00D83D32">
      <w:pPr>
        <w:spacing w:after="0" w:line="360" w:lineRule="auto"/>
        <w:jc w:val="left"/>
        <w:rPr>
          <w:color w:val="000000"/>
          <w:szCs w:val="22"/>
          <w:lang w:val="el-GR"/>
        </w:rPr>
      </w:pPr>
      <w:r w:rsidRPr="004E0076">
        <w:rPr>
          <w:color w:val="000000"/>
          <w:szCs w:val="22"/>
          <w:lang w:val="el-GR"/>
        </w:rPr>
        <w:t>Νόμιμος Εκπρόσωπος (Ονοματεπώνυμο, ιδιότητα:</w:t>
      </w:r>
    </w:p>
    <w:p w:rsidR="00D83D32" w:rsidRPr="004E0076" w:rsidRDefault="00D83D32" w:rsidP="00D83D32">
      <w:pPr>
        <w:spacing w:after="0" w:line="360" w:lineRule="auto"/>
        <w:jc w:val="left"/>
        <w:rPr>
          <w:color w:val="000000"/>
          <w:szCs w:val="22"/>
          <w:lang w:val="el-GR"/>
        </w:rPr>
      </w:pPr>
      <w:r w:rsidRPr="004E0076">
        <w:rPr>
          <w:color w:val="000000"/>
          <w:szCs w:val="22"/>
          <w:lang w:val="el-GR"/>
        </w:rPr>
        <w:t>..…………………………………………………………………………………</w:t>
      </w:r>
      <w:r>
        <w:rPr>
          <w:color w:val="000000"/>
          <w:szCs w:val="22"/>
          <w:lang w:val="el-GR"/>
        </w:rPr>
        <w:t>……………….…………………………………………</w:t>
      </w:r>
    </w:p>
    <w:p w:rsidR="00D83D32" w:rsidRPr="004A1B7B" w:rsidRDefault="00D83D32" w:rsidP="00D83D32">
      <w:pPr>
        <w:spacing w:after="0" w:line="360" w:lineRule="auto"/>
        <w:jc w:val="left"/>
        <w:rPr>
          <w:color w:val="000000"/>
          <w:szCs w:val="22"/>
          <w:lang w:val="el-GR"/>
        </w:rPr>
      </w:pPr>
      <w:r w:rsidRPr="004E0076">
        <w:rPr>
          <w:color w:val="000000"/>
          <w:szCs w:val="22"/>
          <w:lang w:val="el-GR"/>
        </w:rPr>
        <w:t>Ο χρόνος Ισχύος της Προσφοράς είναι (αριθμητικώς &amp; ολογράφως: ………………</w:t>
      </w:r>
      <w:r>
        <w:rPr>
          <w:color w:val="000000"/>
          <w:szCs w:val="22"/>
          <w:lang w:val="el-GR"/>
        </w:rPr>
        <w:t>…………………………………………………</w:t>
      </w:r>
      <w:r w:rsidRPr="004A1B7B">
        <w:rPr>
          <w:color w:val="000000"/>
          <w:szCs w:val="22"/>
          <w:lang w:val="el-GR"/>
        </w:rPr>
        <w:t>..………………</w:t>
      </w:r>
      <w:r>
        <w:rPr>
          <w:color w:val="000000"/>
          <w:szCs w:val="22"/>
          <w:lang w:val="el-GR"/>
        </w:rPr>
        <w:t>………………………………………………………….</w:t>
      </w:r>
    </w:p>
    <w:p w:rsidR="00D83D32" w:rsidRPr="004A1B7B" w:rsidRDefault="00D83D32" w:rsidP="00D83D32">
      <w:pPr>
        <w:jc w:val="right"/>
        <w:rPr>
          <w:color w:val="000000"/>
          <w:szCs w:val="22"/>
          <w:lang w:val="el-GR"/>
        </w:rPr>
      </w:pPr>
      <w:r w:rsidRPr="004A1B7B">
        <w:rPr>
          <w:color w:val="000000"/>
          <w:szCs w:val="22"/>
          <w:lang w:val="el-GR"/>
        </w:rPr>
        <w:t>(τόπος-ημερομηνία) ………………………………………</w:t>
      </w:r>
    </w:p>
    <w:p w:rsidR="00D83D32" w:rsidRPr="004A1B7B" w:rsidRDefault="00D83D32" w:rsidP="00D83D32">
      <w:pPr>
        <w:ind w:left="360"/>
        <w:jc w:val="right"/>
        <w:rPr>
          <w:color w:val="000000"/>
          <w:szCs w:val="22"/>
          <w:lang w:val="el-GR"/>
        </w:rPr>
      </w:pPr>
      <w:r w:rsidRPr="004A1B7B">
        <w:rPr>
          <w:color w:val="000000"/>
          <w:szCs w:val="22"/>
          <w:lang w:val="el-GR"/>
        </w:rPr>
        <w:t>Ο ΠΡΟΣΦΕΡΩΝ</w:t>
      </w:r>
    </w:p>
    <w:p w:rsidR="00D83D32" w:rsidRPr="004A1B7B" w:rsidRDefault="00D83D32" w:rsidP="00D83D32">
      <w:pPr>
        <w:ind w:left="360"/>
        <w:jc w:val="right"/>
        <w:rPr>
          <w:szCs w:val="22"/>
          <w:lang w:val="el-GR"/>
        </w:rPr>
      </w:pPr>
      <w:r w:rsidRPr="004A1B7B">
        <w:rPr>
          <w:color w:val="000000"/>
          <w:szCs w:val="22"/>
          <w:lang w:val="el-GR"/>
        </w:rPr>
        <w:t>(Υπογραφή – Σφραγίδα)</w:t>
      </w:r>
    </w:p>
    <w:p w:rsidR="00D83D32" w:rsidRDefault="00D83D32" w:rsidP="00D83D32">
      <w:pPr>
        <w:spacing w:before="57" w:after="57"/>
        <w:rPr>
          <w:lang w:val="el-GR"/>
        </w:rPr>
      </w:pPr>
    </w:p>
    <w:p w:rsidR="005E0A88" w:rsidRDefault="005E0A88" w:rsidP="00675D50">
      <w:pPr>
        <w:spacing w:before="57" w:after="57"/>
        <w:rPr>
          <w:lang w:val="el-GR"/>
        </w:rPr>
      </w:pPr>
    </w:p>
    <w:p w:rsidR="00675D50" w:rsidRDefault="00675D50" w:rsidP="00675D50">
      <w:pPr>
        <w:spacing w:before="57" w:after="57"/>
        <w:rPr>
          <w:lang w:val="el-GR"/>
        </w:rPr>
      </w:pPr>
    </w:p>
    <w:p w:rsidR="00675D50" w:rsidRDefault="00675D50" w:rsidP="00675D50">
      <w:pPr>
        <w:pStyle w:val="2"/>
        <w:tabs>
          <w:tab w:val="clear" w:pos="567"/>
          <w:tab w:val="left" w:pos="0"/>
        </w:tabs>
        <w:spacing w:before="57" w:after="57"/>
        <w:ind w:left="0" w:firstLine="0"/>
        <w:rPr>
          <w:i/>
          <w:color w:val="538135"/>
          <w:lang w:val="el-GR"/>
        </w:rPr>
      </w:pPr>
      <w:bookmarkStart w:id="137" w:name="_Toc74084906"/>
      <w:bookmarkStart w:id="138" w:name="_Toc77837579"/>
      <w:r>
        <w:rPr>
          <w:lang w:val="el-GR"/>
        </w:rPr>
        <w:lastRenderedPageBreak/>
        <w:t xml:space="preserve">ΠΑΡΑΡΤΗΜΑ VI – Υποδείγματα Εγγυητικών Επιστολών (Προσαρμοσμένο από την Αναθέτουσα Αρχή) </w:t>
      </w:r>
      <w:r>
        <w:rPr>
          <w:i/>
          <w:color w:val="538135"/>
          <w:lang w:val="el-GR"/>
        </w:rPr>
        <w:t>[ΠΡΟΑΙΡΕΤΙΚΟ]</w:t>
      </w:r>
      <w:bookmarkEnd w:id="137"/>
      <w:bookmarkEnd w:id="138"/>
    </w:p>
    <w:p w:rsidR="00675D50" w:rsidRDefault="00675D50" w:rsidP="00675D50">
      <w:pPr>
        <w:rPr>
          <w:lang w:val="el-GR"/>
        </w:rPr>
      </w:pP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b/>
          <w:bCs/>
          <w:sz w:val="20"/>
          <w:szCs w:val="20"/>
        </w:rPr>
        <w:t xml:space="preserve">1. Υπόδειγμα Εγγύησης Συμμετοχής </w:t>
      </w:r>
    </w:p>
    <w:p w:rsidR="005B54B9" w:rsidRPr="00AD62AF" w:rsidRDefault="005B54B9" w:rsidP="005B54B9">
      <w:pPr>
        <w:pStyle w:val="Default"/>
        <w:rPr>
          <w:rFonts w:asciiTheme="minorHAnsi" w:hAnsiTheme="minorHAnsi" w:cstheme="minorHAnsi"/>
          <w:b/>
          <w:bCs/>
          <w:sz w:val="20"/>
          <w:szCs w:val="20"/>
        </w:rPr>
      </w:pPr>
      <w:r w:rsidRPr="00AD62AF">
        <w:rPr>
          <w:rFonts w:asciiTheme="minorHAnsi" w:hAnsiTheme="minorHAnsi" w:cstheme="minorHAnsi"/>
          <w:b/>
          <w:bCs/>
          <w:sz w:val="20"/>
          <w:szCs w:val="20"/>
        </w:rPr>
        <w:t xml:space="preserve">ΕΓΓΥΗΣΗ ΣΥΜΜΕΤΟΧΗΣ ΣΕ ΕΥΡΩ </w:t>
      </w:r>
      <w:r w:rsidRPr="00AD62AF">
        <w:rPr>
          <w:rFonts w:asciiTheme="minorHAnsi" w:hAnsiTheme="minorHAnsi" w:cstheme="minorHAnsi"/>
          <w:sz w:val="20"/>
          <w:szCs w:val="20"/>
        </w:rPr>
        <w:t>Εκδότης</w:t>
      </w:r>
      <w:r w:rsidRPr="00AD62AF">
        <w:rPr>
          <w:rFonts w:asciiTheme="minorHAnsi" w:hAnsiTheme="minorHAnsi" w:cstheme="minorHAnsi"/>
          <w:b/>
          <w:bCs/>
          <w:sz w:val="20"/>
          <w:szCs w:val="20"/>
        </w:rPr>
        <w:t xml:space="preserve">: </w:t>
      </w: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sz w:val="20"/>
          <w:szCs w:val="20"/>
        </w:rPr>
        <w:t xml:space="preserve">Ημερομηνία Έκδοσης: </w:t>
      </w: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sz w:val="20"/>
          <w:szCs w:val="20"/>
        </w:rPr>
        <w:t>Προς το Πανεπιστήμιο Κρήτης, Πανεπιστημιούπολη Ρεθύμνου, 74100 Ρέθυμνο</w:t>
      </w:r>
    </w:p>
    <w:p w:rsidR="005B54B9" w:rsidRPr="00AD62AF" w:rsidRDefault="005B54B9" w:rsidP="005B54B9">
      <w:pPr>
        <w:pStyle w:val="Default"/>
        <w:rPr>
          <w:rFonts w:asciiTheme="minorHAnsi" w:hAnsiTheme="minorHAnsi" w:cstheme="minorHAnsi"/>
          <w:b/>
          <w:bCs/>
          <w:sz w:val="20"/>
          <w:szCs w:val="20"/>
        </w:rPr>
      </w:pPr>
      <w:r w:rsidRPr="00AD62AF">
        <w:rPr>
          <w:rFonts w:asciiTheme="minorHAnsi" w:hAnsiTheme="minorHAnsi" w:cstheme="minorHAnsi"/>
          <w:sz w:val="20"/>
          <w:szCs w:val="20"/>
        </w:rPr>
        <w:t xml:space="preserve"> </w:t>
      </w:r>
      <w:r w:rsidRPr="00AD62AF">
        <w:rPr>
          <w:rFonts w:asciiTheme="minorHAnsi" w:hAnsiTheme="minorHAnsi" w:cstheme="minorHAnsi"/>
          <w:b/>
          <w:bCs/>
          <w:sz w:val="20"/>
          <w:szCs w:val="20"/>
        </w:rPr>
        <w:t>Εγγύηση μας υπ’ αριθμόν …..για ευρώ …………</w:t>
      </w:r>
    </w:p>
    <w:p w:rsidR="005B54B9" w:rsidRPr="00AD62AF" w:rsidRDefault="005B54B9" w:rsidP="005B54B9">
      <w:pPr>
        <w:pStyle w:val="Default"/>
        <w:jc w:val="both"/>
        <w:rPr>
          <w:rFonts w:asciiTheme="minorHAnsi" w:hAnsiTheme="minorHAnsi" w:cstheme="minorHAnsi"/>
          <w:sz w:val="20"/>
          <w:szCs w:val="20"/>
        </w:rPr>
      </w:pPr>
    </w:p>
    <w:p w:rsidR="005B54B9" w:rsidRPr="00AD62AF" w:rsidRDefault="005B54B9" w:rsidP="005B54B9">
      <w:pPr>
        <w:pStyle w:val="Default"/>
        <w:jc w:val="both"/>
        <w:rPr>
          <w:rFonts w:asciiTheme="minorHAnsi" w:hAnsiTheme="minorHAnsi" w:cstheme="minorHAnsi"/>
          <w:sz w:val="20"/>
          <w:szCs w:val="20"/>
        </w:rPr>
      </w:pPr>
      <w:r w:rsidRPr="00AD62AF">
        <w:rPr>
          <w:rFonts w:asciiTheme="minorHAnsi" w:hAnsiTheme="minorHAnsi" w:cstheme="minorHAnsi"/>
          <w:sz w:val="20"/>
          <w:szCs w:val="20"/>
        </w:rPr>
        <w:t xml:space="preserve">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διζήσεως μέχρι του ποσού των………………. Ευρώ υπέρ της Εταιρείας , οδός , αριθμός (ή σε περίπτωση Ένωσης υπέρ των εταιριών (1) ,(2) , κ.λπ. ατομικά για κάθε μια από αυτές και ως αλληλέγγυα και εις ολόκληρον υπόχρεων μεταξύ τους, εκ της ιδιότητάς τους ως μελών της ένωσης προμηθευτών), δια την συμμετοχή της εις τον διενεργούμενο διαγωνισμό της (ημερομηνία ηλεκτρονικής αποσφράγισης </w:t>
      </w:r>
      <w:r w:rsidRPr="001A2D7D">
        <w:rPr>
          <w:rFonts w:asciiTheme="minorHAnsi" w:hAnsiTheme="minorHAnsi" w:cstheme="minorHAnsi"/>
          <w:sz w:val="20"/>
          <w:szCs w:val="20"/>
        </w:rPr>
        <w:t xml:space="preserve">προσφορών </w:t>
      </w:r>
      <w:r w:rsidR="001A2D7D" w:rsidRPr="001A2D7D">
        <w:rPr>
          <w:rFonts w:asciiTheme="minorHAnsi" w:hAnsiTheme="minorHAnsi" w:cstheme="minorHAnsi"/>
          <w:sz w:val="20"/>
          <w:szCs w:val="20"/>
        </w:rPr>
        <w:t>11</w:t>
      </w:r>
      <w:r w:rsidRPr="001A2D7D">
        <w:rPr>
          <w:rFonts w:asciiTheme="minorHAnsi" w:hAnsiTheme="minorHAnsi" w:cstheme="minorHAnsi"/>
          <w:sz w:val="20"/>
          <w:szCs w:val="20"/>
        </w:rPr>
        <w:t>/0</w:t>
      </w:r>
      <w:r w:rsidR="001A2D7D" w:rsidRPr="001A2D7D">
        <w:rPr>
          <w:rFonts w:asciiTheme="minorHAnsi" w:hAnsiTheme="minorHAnsi" w:cstheme="minorHAnsi"/>
          <w:sz w:val="20"/>
          <w:szCs w:val="20"/>
        </w:rPr>
        <w:t>2</w:t>
      </w:r>
      <w:r w:rsidRPr="001A2D7D">
        <w:rPr>
          <w:rFonts w:asciiTheme="minorHAnsi" w:hAnsiTheme="minorHAnsi" w:cstheme="minorHAnsi"/>
          <w:sz w:val="20"/>
          <w:szCs w:val="20"/>
        </w:rPr>
        <w:t>/202</w:t>
      </w:r>
      <w:r w:rsidR="001A2D7D" w:rsidRPr="001A2D7D">
        <w:rPr>
          <w:rFonts w:asciiTheme="minorHAnsi" w:hAnsiTheme="minorHAnsi" w:cstheme="minorHAnsi"/>
          <w:sz w:val="20"/>
          <w:szCs w:val="20"/>
        </w:rPr>
        <w:t>2</w:t>
      </w:r>
      <w:r w:rsidRPr="00AD62AF">
        <w:rPr>
          <w:rFonts w:asciiTheme="minorHAnsi" w:hAnsiTheme="minorHAnsi" w:cstheme="minorHAnsi"/>
          <w:sz w:val="20"/>
          <w:szCs w:val="20"/>
        </w:rPr>
        <w:t xml:space="preserve"> ) για την </w:t>
      </w:r>
      <w:r w:rsidRPr="00AD62AF">
        <w:rPr>
          <w:rFonts w:asciiTheme="minorHAnsi" w:hAnsiTheme="minorHAnsi" w:cstheme="minorHAnsi"/>
          <w:b/>
          <w:sz w:val="20"/>
          <w:szCs w:val="20"/>
        </w:rPr>
        <w:t>«</w:t>
      </w:r>
      <w:r w:rsidRPr="00AD62AF">
        <w:rPr>
          <w:rFonts w:asciiTheme="minorHAnsi" w:hAnsiTheme="minorHAnsi" w:cstheme="minorHAnsi"/>
          <w:sz w:val="20"/>
          <w:szCs w:val="20"/>
        </w:rPr>
        <w:t>Προμήθεια και εγκατάσταση ερευνητικού εξοπλισμού (Προηγμένο Σύστημα Εικονικής και Επαυξημένης Πραγματικότητας)  για ερευνητικούς και εκπαιδευτικούς σκοπούς στο πεδίο της εξ αποστάσεων εκπαίδευσης</w:t>
      </w:r>
      <w:r w:rsidRPr="00AD62AF">
        <w:rPr>
          <w:rFonts w:asciiTheme="minorHAnsi" w:hAnsiTheme="minorHAnsi" w:cstheme="minorHAnsi"/>
          <w:b/>
          <w:sz w:val="20"/>
          <w:szCs w:val="20"/>
        </w:rPr>
        <w:t>»</w:t>
      </w:r>
      <w:r w:rsidRPr="00AD62AF">
        <w:rPr>
          <w:rFonts w:asciiTheme="minorHAnsi" w:hAnsiTheme="minorHAnsi" w:cstheme="minorHAnsi"/>
          <w:sz w:val="20"/>
          <w:szCs w:val="20"/>
        </w:rPr>
        <w:t xml:space="preserve"> και την υπ’ αριθμ. πρωτ </w:t>
      </w:r>
      <w:r w:rsidR="00172116" w:rsidRPr="00172116">
        <w:rPr>
          <w:rFonts w:asciiTheme="minorHAnsi" w:hAnsiTheme="minorHAnsi" w:cstheme="minorHAnsi"/>
          <w:sz w:val="20"/>
          <w:szCs w:val="20"/>
        </w:rPr>
        <w:t>30316</w:t>
      </w:r>
      <w:r w:rsidRPr="00172116">
        <w:rPr>
          <w:rFonts w:asciiTheme="minorHAnsi" w:hAnsiTheme="minorHAnsi" w:cstheme="minorHAnsi"/>
          <w:sz w:val="20"/>
          <w:szCs w:val="20"/>
        </w:rPr>
        <w:t>/</w:t>
      </w:r>
      <w:r w:rsidR="00172116" w:rsidRPr="00172116">
        <w:rPr>
          <w:rFonts w:asciiTheme="minorHAnsi" w:hAnsiTheme="minorHAnsi" w:cstheme="minorHAnsi"/>
          <w:sz w:val="20"/>
          <w:szCs w:val="20"/>
        </w:rPr>
        <w:t>28</w:t>
      </w:r>
      <w:r w:rsidRPr="00172116">
        <w:rPr>
          <w:rFonts w:asciiTheme="minorHAnsi" w:hAnsiTheme="minorHAnsi" w:cstheme="minorHAnsi"/>
          <w:sz w:val="20"/>
          <w:szCs w:val="20"/>
        </w:rPr>
        <w:t>-</w:t>
      </w:r>
      <w:r w:rsidR="00172116" w:rsidRPr="00172116">
        <w:rPr>
          <w:rFonts w:asciiTheme="minorHAnsi" w:hAnsiTheme="minorHAnsi" w:cstheme="minorHAnsi"/>
          <w:sz w:val="20"/>
          <w:szCs w:val="20"/>
        </w:rPr>
        <w:t>12</w:t>
      </w:r>
      <w:r w:rsidRPr="00172116">
        <w:rPr>
          <w:rFonts w:asciiTheme="minorHAnsi" w:hAnsiTheme="minorHAnsi" w:cstheme="minorHAnsi"/>
          <w:sz w:val="20"/>
          <w:szCs w:val="20"/>
        </w:rPr>
        <w:t>-2021 Διακήρυξη</w:t>
      </w:r>
      <w:r w:rsidRPr="00AD62AF">
        <w:rPr>
          <w:rFonts w:asciiTheme="minorHAnsi" w:hAnsiTheme="minorHAnsi" w:cstheme="minorHAnsi"/>
          <w:sz w:val="20"/>
          <w:szCs w:val="20"/>
        </w:rPr>
        <w:t xml:space="preserve">. 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 Η Εγγύηση παρέχεται ανέκκλητα και ανεπιφύλακτα, ο δε εκδότης παραιτείται της ένστασης της διζήσεως. 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σε πέντε (5) ημέρες από απλή έγγραφη ειδοποίησή σας. Σε περίπτωση κατάπτωσης της εγγύησης το ποσό της κατάπτωσης υπόκειται στο εκάστοτε ισχύον τέλος χαρτοσήμου. Η παρούσα ισχύει μέχρι </w:t>
      </w:r>
      <w:r w:rsidRPr="001A2D7D">
        <w:rPr>
          <w:rFonts w:asciiTheme="minorHAnsi" w:hAnsiTheme="minorHAnsi" w:cstheme="minorHAnsi"/>
          <w:sz w:val="20"/>
          <w:szCs w:val="20"/>
        </w:rPr>
        <w:t xml:space="preserve">την  </w:t>
      </w:r>
      <w:r w:rsidR="001A2D7D" w:rsidRPr="001A2D7D">
        <w:rPr>
          <w:rFonts w:asciiTheme="minorHAnsi" w:hAnsiTheme="minorHAnsi" w:cstheme="minorHAnsi"/>
          <w:sz w:val="20"/>
          <w:szCs w:val="20"/>
        </w:rPr>
        <w:t>10</w:t>
      </w:r>
      <w:r w:rsidRPr="001A2D7D">
        <w:rPr>
          <w:rFonts w:asciiTheme="minorHAnsi" w:hAnsiTheme="minorHAnsi" w:cstheme="minorHAnsi"/>
          <w:sz w:val="20"/>
          <w:szCs w:val="20"/>
        </w:rPr>
        <w:t>/0</w:t>
      </w:r>
      <w:r w:rsidR="001A2D7D" w:rsidRPr="001A2D7D">
        <w:rPr>
          <w:rFonts w:asciiTheme="minorHAnsi" w:hAnsiTheme="minorHAnsi" w:cstheme="minorHAnsi"/>
          <w:sz w:val="20"/>
          <w:szCs w:val="20"/>
        </w:rPr>
        <w:t>1</w:t>
      </w:r>
      <w:r w:rsidRPr="001A2D7D">
        <w:rPr>
          <w:rFonts w:asciiTheme="minorHAnsi" w:hAnsiTheme="minorHAnsi" w:cstheme="minorHAnsi"/>
          <w:sz w:val="20"/>
          <w:szCs w:val="20"/>
        </w:rPr>
        <w:t>/202</w:t>
      </w:r>
      <w:r w:rsidR="001A2D7D" w:rsidRPr="001A2D7D">
        <w:rPr>
          <w:rFonts w:asciiTheme="minorHAnsi" w:hAnsiTheme="minorHAnsi" w:cstheme="minorHAnsi"/>
          <w:sz w:val="20"/>
          <w:szCs w:val="20"/>
        </w:rPr>
        <w:t>3</w:t>
      </w:r>
      <w:r w:rsidRPr="00AD62AF">
        <w:rPr>
          <w:rFonts w:asciiTheme="minorHAnsi" w:hAnsiTheme="minorHAnsi" w:cstheme="minorHAnsi"/>
          <w:sz w:val="20"/>
          <w:szCs w:val="20"/>
        </w:rPr>
        <w:t xml:space="preserve"> (Ο χρόνος ισχύος πρέπει να είναι μεγαλύτερος τουλάχιστον ένα (1) μήνα του χρόνου ισχύος της προσφοράς, όπως σχετικά αναφέρεται στη διακήρυξη) Ο χρόνος ισχύος της εγγύησης αυτής θα παραταθεί εφόσον ζητηθεί από την υπηρεσία σας πριν από την ημερομηνία λήξης της. 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5B54B9" w:rsidRPr="00D83D32" w:rsidRDefault="005B54B9" w:rsidP="00D83D32">
      <w:pPr>
        <w:pStyle w:val="Default"/>
        <w:rPr>
          <w:rFonts w:asciiTheme="minorHAnsi" w:hAnsiTheme="minorHAnsi" w:cstheme="minorHAnsi"/>
          <w:sz w:val="20"/>
          <w:szCs w:val="20"/>
        </w:rPr>
      </w:pPr>
      <w:r w:rsidRPr="00AD62AF">
        <w:rPr>
          <w:rFonts w:asciiTheme="minorHAnsi" w:hAnsiTheme="minorHAnsi" w:cstheme="minorHAnsi"/>
          <w:sz w:val="20"/>
          <w:szCs w:val="20"/>
        </w:rPr>
        <w:t>(Εξουσ</w:t>
      </w:r>
      <w:r w:rsidR="00D83D32">
        <w:rPr>
          <w:rFonts w:asciiTheme="minorHAnsi" w:hAnsiTheme="minorHAnsi" w:cstheme="minorHAnsi"/>
          <w:sz w:val="20"/>
          <w:szCs w:val="20"/>
        </w:rPr>
        <w:t>ιοδοτημένη Υπογραφή πρωτότυπη)</w:t>
      </w:r>
    </w:p>
    <w:p w:rsidR="005B54B9" w:rsidRDefault="005B54B9" w:rsidP="005B54B9">
      <w:pPr>
        <w:autoSpaceDE w:val="0"/>
        <w:autoSpaceDN w:val="0"/>
        <w:adjustRightInd w:val="0"/>
        <w:jc w:val="left"/>
        <w:rPr>
          <w:rFonts w:asciiTheme="minorHAnsi" w:eastAsia="Calibri" w:hAnsiTheme="minorHAnsi" w:cstheme="minorHAnsi"/>
          <w:color w:val="000000"/>
          <w:sz w:val="20"/>
          <w:szCs w:val="20"/>
          <w:lang w:val="el-GR"/>
        </w:rPr>
      </w:pPr>
    </w:p>
    <w:p w:rsidR="00F5240C" w:rsidRDefault="00F5240C" w:rsidP="005B54B9">
      <w:pPr>
        <w:autoSpaceDE w:val="0"/>
        <w:autoSpaceDN w:val="0"/>
        <w:adjustRightInd w:val="0"/>
        <w:jc w:val="left"/>
        <w:rPr>
          <w:rFonts w:asciiTheme="minorHAnsi" w:eastAsia="Calibri" w:hAnsiTheme="minorHAnsi" w:cstheme="minorHAnsi"/>
          <w:color w:val="000000"/>
          <w:sz w:val="20"/>
          <w:szCs w:val="20"/>
          <w:lang w:val="el-GR"/>
        </w:rPr>
      </w:pPr>
    </w:p>
    <w:p w:rsidR="00F5240C" w:rsidRDefault="00F5240C" w:rsidP="005B54B9">
      <w:pPr>
        <w:autoSpaceDE w:val="0"/>
        <w:autoSpaceDN w:val="0"/>
        <w:adjustRightInd w:val="0"/>
        <w:jc w:val="left"/>
        <w:rPr>
          <w:rFonts w:asciiTheme="minorHAnsi" w:eastAsia="Calibri" w:hAnsiTheme="minorHAnsi" w:cstheme="minorHAnsi"/>
          <w:color w:val="000000"/>
          <w:sz w:val="20"/>
          <w:szCs w:val="20"/>
          <w:lang w:val="el-GR"/>
        </w:rPr>
      </w:pPr>
    </w:p>
    <w:p w:rsidR="00F5240C" w:rsidRPr="00AD62AF" w:rsidRDefault="00F5240C" w:rsidP="005B54B9">
      <w:pPr>
        <w:autoSpaceDE w:val="0"/>
        <w:autoSpaceDN w:val="0"/>
        <w:adjustRightInd w:val="0"/>
        <w:jc w:val="left"/>
        <w:rPr>
          <w:rFonts w:asciiTheme="minorHAnsi" w:eastAsia="Calibri" w:hAnsiTheme="minorHAnsi" w:cstheme="minorHAnsi"/>
          <w:color w:val="000000"/>
          <w:sz w:val="20"/>
          <w:szCs w:val="20"/>
          <w:lang w:val="el-GR"/>
        </w:rPr>
      </w:pP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b/>
          <w:bCs/>
          <w:sz w:val="20"/>
          <w:szCs w:val="20"/>
        </w:rPr>
        <w:t xml:space="preserve">2. Υπόδειγμα Εγγύησης Καλής Εκτέλεσης </w:t>
      </w:r>
    </w:p>
    <w:p w:rsidR="005B54B9" w:rsidRPr="00AD62AF" w:rsidRDefault="005B54B9" w:rsidP="005B54B9">
      <w:pPr>
        <w:pStyle w:val="Default"/>
        <w:pBdr>
          <w:top w:val="single" w:sz="4" w:space="1" w:color="auto"/>
        </w:pBdr>
        <w:rPr>
          <w:rFonts w:asciiTheme="minorHAnsi" w:hAnsiTheme="minorHAnsi" w:cstheme="minorHAnsi"/>
          <w:b/>
          <w:bCs/>
          <w:sz w:val="20"/>
          <w:szCs w:val="20"/>
        </w:rPr>
      </w:pPr>
    </w:p>
    <w:p w:rsidR="005B54B9" w:rsidRPr="00AD62AF" w:rsidRDefault="005B54B9" w:rsidP="005B54B9">
      <w:pPr>
        <w:pStyle w:val="Default"/>
        <w:rPr>
          <w:rFonts w:asciiTheme="minorHAnsi" w:hAnsiTheme="minorHAnsi" w:cstheme="minorHAnsi"/>
          <w:b/>
          <w:bCs/>
          <w:sz w:val="20"/>
          <w:szCs w:val="20"/>
        </w:rPr>
      </w:pPr>
    </w:p>
    <w:p w:rsidR="005B54B9" w:rsidRPr="00AD62AF" w:rsidRDefault="005B54B9" w:rsidP="005B54B9">
      <w:pPr>
        <w:pStyle w:val="Default"/>
        <w:rPr>
          <w:rFonts w:asciiTheme="minorHAnsi" w:hAnsiTheme="minorHAnsi" w:cstheme="minorHAnsi"/>
          <w:b/>
          <w:bCs/>
          <w:sz w:val="20"/>
          <w:szCs w:val="20"/>
        </w:rPr>
      </w:pP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b/>
          <w:bCs/>
          <w:sz w:val="20"/>
          <w:szCs w:val="20"/>
        </w:rPr>
        <w:t xml:space="preserve">ΕΓΓΥΗΣΗ ΚΑΛΗΣ ΕΚΤΕΛΕΣΗΣ </w:t>
      </w:r>
    </w:p>
    <w:p w:rsidR="005B54B9" w:rsidRPr="00AD62AF" w:rsidRDefault="005B54B9" w:rsidP="005B54B9">
      <w:pPr>
        <w:pStyle w:val="Default"/>
        <w:rPr>
          <w:rFonts w:asciiTheme="minorHAnsi" w:hAnsiTheme="minorHAnsi" w:cstheme="minorHAnsi"/>
          <w:b/>
          <w:bCs/>
          <w:sz w:val="20"/>
          <w:szCs w:val="20"/>
        </w:rPr>
      </w:pPr>
      <w:r w:rsidRPr="00AD62AF">
        <w:rPr>
          <w:rFonts w:asciiTheme="minorHAnsi" w:hAnsiTheme="minorHAnsi" w:cstheme="minorHAnsi"/>
          <w:sz w:val="20"/>
          <w:szCs w:val="20"/>
        </w:rPr>
        <w:t>Εκδότης</w:t>
      </w:r>
      <w:r w:rsidRPr="00AD62AF">
        <w:rPr>
          <w:rFonts w:asciiTheme="minorHAnsi" w:hAnsiTheme="minorHAnsi" w:cstheme="minorHAnsi"/>
          <w:b/>
          <w:bCs/>
          <w:sz w:val="20"/>
          <w:szCs w:val="20"/>
        </w:rPr>
        <w:t>:</w:t>
      </w: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b/>
          <w:bCs/>
          <w:sz w:val="20"/>
          <w:szCs w:val="20"/>
        </w:rPr>
        <w:t xml:space="preserve"> </w:t>
      </w:r>
      <w:r w:rsidRPr="00AD62AF">
        <w:rPr>
          <w:rFonts w:asciiTheme="minorHAnsi" w:hAnsiTheme="minorHAnsi" w:cstheme="minorHAnsi"/>
          <w:sz w:val="20"/>
          <w:szCs w:val="20"/>
        </w:rPr>
        <w:t>Ημερομηνία Έκδοσης:</w:t>
      </w:r>
    </w:p>
    <w:p w:rsidR="005B54B9" w:rsidRPr="00AD62AF" w:rsidRDefault="005B54B9" w:rsidP="005B54B9">
      <w:pPr>
        <w:pStyle w:val="Default"/>
        <w:rPr>
          <w:rFonts w:asciiTheme="minorHAnsi" w:hAnsiTheme="minorHAnsi" w:cstheme="minorHAnsi"/>
          <w:sz w:val="20"/>
          <w:szCs w:val="20"/>
        </w:rPr>
      </w:pPr>
      <w:r w:rsidRPr="00AD62AF">
        <w:rPr>
          <w:rFonts w:asciiTheme="minorHAnsi" w:hAnsiTheme="minorHAnsi" w:cstheme="minorHAnsi"/>
          <w:sz w:val="20"/>
          <w:szCs w:val="20"/>
        </w:rPr>
        <w:t xml:space="preserve"> Προς Πανεπιστήμιο Κρήτης, Πανεπιστημιούπολη Ρεθύμνου, 74100 Ρέθυμνο</w:t>
      </w:r>
    </w:p>
    <w:p w:rsidR="005B54B9" w:rsidRPr="00AD62AF" w:rsidRDefault="005B54B9" w:rsidP="005B54B9">
      <w:pPr>
        <w:pStyle w:val="Default"/>
        <w:jc w:val="both"/>
        <w:rPr>
          <w:rFonts w:asciiTheme="minorHAnsi" w:hAnsiTheme="minorHAnsi" w:cstheme="minorHAnsi"/>
          <w:b/>
          <w:bCs/>
          <w:sz w:val="20"/>
          <w:szCs w:val="20"/>
        </w:rPr>
      </w:pPr>
      <w:r w:rsidRPr="00AD62AF">
        <w:rPr>
          <w:rFonts w:asciiTheme="minorHAnsi" w:hAnsiTheme="minorHAnsi" w:cstheme="minorHAnsi"/>
          <w:sz w:val="20"/>
          <w:szCs w:val="20"/>
        </w:rPr>
        <w:t xml:space="preserve"> </w:t>
      </w:r>
      <w:r w:rsidRPr="00AD62AF">
        <w:rPr>
          <w:rFonts w:asciiTheme="minorHAnsi" w:hAnsiTheme="minorHAnsi" w:cstheme="minorHAnsi"/>
          <w:b/>
          <w:bCs/>
          <w:sz w:val="20"/>
          <w:szCs w:val="20"/>
        </w:rPr>
        <w:t>Εγγύηση μας υπ’αριθμόν…………. για ευρώ……………</w:t>
      </w:r>
    </w:p>
    <w:p w:rsidR="005B54B9" w:rsidRPr="00AD62AF" w:rsidRDefault="005B54B9" w:rsidP="005B54B9">
      <w:pPr>
        <w:pStyle w:val="Default"/>
        <w:jc w:val="both"/>
        <w:rPr>
          <w:rFonts w:asciiTheme="minorHAnsi" w:hAnsiTheme="minorHAnsi" w:cstheme="minorHAnsi"/>
          <w:sz w:val="20"/>
          <w:szCs w:val="20"/>
        </w:rPr>
      </w:pPr>
      <w:r w:rsidRPr="00AD62AF">
        <w:rPr>
          <w:rFonts w:asciiTheme="minorHAnsi" w:hAnsiTheme="minorHAnsi" w:cstheme="minorHAnsi"/>
          <w:b/>
          <w:bCs/>
          <w:sz w:val="20"/>
          <w:szCs w:val="20"/>
        </w:rPr>
        <w:t xml:space="preserve"> </w:t>
      </w:r>
      <w:r w:rsidRPr="00AD62AF">
        <w:rPr>
          <w:rFonts w:asciiTheme="minorHAnsi" w:hAnsiTheme="minorHAnsi" w:cstheme="minorHAnsi"/>
          <w:sz w:val="20"/>
          <w:szCs w:val="20"/>
        </w:rPr>
        <w:t xml:space="preserve">Πληροφορηθήκαμε ότι η Εταιρεία ή η Ένωση Εταιριών , οδός , αριθμός , σαν ανάδοχος πρόκειται να συνάψει μαζί σας, την υπ’ αρ. …………..σύμβαση, για την </w:t>
      </w:r>
      <w:r w:rsidRPr="00AD62AF">
        <w:rPr>
          <w:rFonts w:asciiTheme="minorHAnsi" w:hAnsiTheme="minorHAnsi" w:cstheme="minorHAnsi"/>
          <w:b/>
          <w:sz w:val="20"/>
          <w:szCs w:val="20"/>
        </w:rPr>
        <w:t>«</w:t>
      </w:r>
      <w:r w:rsidR="00AD62AF" w:rsidRPr="00AD62AF">
        <w:rPr>
          <w:rFonts w:asciiTheme="minorHAnsi" w:hAnsiTheme="minorHAnsi" w:cstheme="minorHAnsi"/>
          <w:sz w:val="20"/>
          <w:szCs w:val="20"/>
        </w:rPr>
        <w:t>Προμήθεια και εγκατάσταση ερευνητικού εξοπλισμού (Προηγμένο Σύστημα Εικονικής και Επαυξημένης Πραγματικότητας)  για ερευνητικούς και εκπαιδευτικούς σκοπούς στο πεδίο της εξ αποστάσεων εκπαίδευσης</w:t>
      </w:r>
      <w:r w:rsidRPr="00AD62AF">
        <w:rPr>
          <w:rFonts w:asciiTheme="minorHAnsi" w:hAnsiTheme="minorHAnsi" w:cstheme="minorHAnsi"/>
          <w:b/>
          <w:sz w:val="20"/>
          <w:szCs w:val="20"/>
        </w:rPr>
        <w:t>»,</w:t>
      </w:r>
      <w:r w:rsidRPr="00AD62AF">
        <w:rPr>
          <w:rFonts w:asciiTheme="minorHAnsi" w:hAnsiTheme="minorHAnsi" w:cstheme="minorHAnsi"/>
          <w:sz w:val="20"/>
          <w:szCs w:val="20"/>
        </w:rPr>
        <w:t xml:space="preserve"> συνολικής αξίας ……., και ότι σύμφωνα με σχετικό όρο στη σύμβαση αυτή η Εταιρία ή Ένωση υποχρεούται να καταθέσει εγγύηση καλής εκτέλεσης, ποσού ίσου προς </w:t>
      </w:r>
      <w:r w:rsidR="00AD62AF">
        <w:rPr>
          <w:rFonts w:asciiTheme="minorHAnsi" w:hAnsiTheme="minorHAnsi" w:cstheme="minorHAnsi"/>
          <w:sz w:val="20"/>
          <w:szCs w:val="20"/>
        </w:rPr>
        <w:t>4</w:t>
      </w:r>
      <w:r w:rsidRPr="00AD62AF">
        <w:rPr>
          <w:rFonts w:asciiTheme="minorHAnsi" w:hAnsiTheme="minorHAnsi" w:cstheme="minorHAnsi"/>
          <w:sz w:val="20"/>
          <w:szCs w:val="20"/>
        </w:rPr>
        <w:t xml:space="preserve">% της συμβατικής αξίας (χωρίς Φ.Π.Α.) της παρεχόμενης προμήθειας των ειδών δηλαδή ……….…. Ποσού. Μετά τα παραπάνω, η Τράπεζα παρέχει την απαιτούμενη εγγύηση υπέρ της Εταιρείας (ή σε περίπτωση Ένωσης υπέρ των εταιρειών 1) , 2) ατομικά για κάθε μία από αυτές και ως αλληλέγγυα και εις ολόκληρον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διαιρέσεως και διζήσεως, να καταβάλει σε σας, μέσα σε πέντε (5) ημέρες, ανεξάρτητα από τυχόν αμφισβητήσεις, αντιρρήσεις ή ενστάσεις της εταιρείας και χωρίς έρευνα του βάσιμου ή μη της απαίτησής σας, με απλή δήλωσή σας ότι η εταιρεία </w:t>
      </w:r>
      <w:r w:rsidRPr="00AD62AF">
        <w:rPr>
          <w:rFonts w:asciiTheme="minorHAnsi" w:hAnsiTheme="minorHAnsi" w:cstheme="minorHAnsi"/>
          <w:sz w:val="20"/>
          <w:szCs w:val="20"/>
        </w:rPr>
        <w:lastRenderedPageBreak/>
        <w:t xml:space="preserve">παρέβη ή παρέλειψε να εκπληρώσει οποιοδήποτε όρο της σύμβασης, κάθε ποσό που θα ορίζετε στη δήλωσή σας και που δεν θα ξεπερνά το οριζόμενο στη εγγύηση αυτή. Σε περίπτωση κατάπτωσης της εγγύησης το ποσό της κατάπτωσης υπόκειται στο εκάστοτε ισχύον τέλος χαρτοσήμου. Η παρούσα ισχύει μέχρι την……………………… (όσο διάστημα ζητεί η διακήρυξη) Ο χρόνος ισχύος της εγγύησης αυτής θα παραταθεί, εφόσον ζητηθεί από την υπηρεσία σας πριν από την ημερομηνία λήξης της. 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5B54B9" w:rsidRPr="00AD62AF" w:rsidRDefault="005B54B9" w:rsidP="005B54B9">
      <w:pPr>
        <w:pStyle w:val="Default"/>
        <w:jc w:val="both"/>
        <w:rPr>
          <w:rFonts w:asciiTheme="minorHAnsi" w:hAnsiTheme="minorHAnsi" w:cstheme="minorHAnsi"/>
          <w:sz w:val="20"/>
          <w:szCs w:val="20"/>
        </w:rPr>
      </w:pPr>
      <w:r w:rsidRPr="00AD62AF">
        <w:rPr>
          <w:rFonts w:asciiTheme="minorHAnsi" w:hAnsiTheme="minorHAnsi" w:cstheme="minorHAnsi"/>
          <w:sz w:val="20"/>
          <w:szCs w:val="20"/>
        </w:rPr>
        <w:t xml:space="preserve">(Εξουσιοδοτημένη Υπογραφή πρωτότυπη) </w:t>
      </w:r>
    </w:p>
    <w:p w:rsidR="00675D50" w:rsidRDefault="00675D50"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F5240C" w:rsidRDefault="00F5240C" w:rsidP="00675D50">
      <w:pPr>
        <w:spacing w:before="57" w:after="57"/>
        <w:rPr>
          <w:lang w:val="el-GR"/>
        </w:rPr>
      </w:pPr>
    </w:p>
    <w:p w:rsidR="00675D50" w:rsidRPr="0035532D" w:rsidRDefault="00675D50" w:rsidP="00675D50">
      <w:pPr>
        <w:pStyle w:val="2"/>
        <w:tabs>
          <w:tab w:val="clear" w:pos="567"/>
          <w:tab w:val="left" w:pos="0"/>
        </w:tabs>
        <w:spacing w:before="57" w:after="57"/>
        <w:ind w:left="0" w:firstLine="0"/>
        <w:rPr>
          <w:i/>
          <w:color w:val="538135"/>
          <w:lang w:val="el-GR"/>
        </w:rPr>
      </w:pPr>
      <w:bookmarkStart w:id="139" w:name="_Toc74084908"/>
      <w:bookmarkStart w:id="140" w:name="_Toc77837580"/>
      <w:r w:rsidRPr="001C3E1B">
        <w:rPr>
          <w:lang w:val="el-GR"/>
        </w:rPr>
        <w:t xml:space="preserve">ΠΑΡΑΡΤΗΜΑ </w:t>
      </w:r>
      <w:r w:rsidR="0066395C">
        <w:rPr>
          <w:lang w:val="en-US"/>
        </w:rPr>
        <w:t>VII</w:t>
      </w:r>
      <w:r w:rsidRPr="001C3E1B">
        <w:rPr>
          <w:lang w:val="el-GR"/>
        </w:rPr>
        <w:t xml:space="preserve"> – </w:t>
      </w:r>
      <w:r>
        <w:rPr>
          <w:lang w:val="el-GR"/>
        </w:rPr>
        <w:t xml:space="preserve">Ενημέρωση φυσικών προσώπων για την επεξεργασία προσωπικών δεδομένων </w:t>
      </w:r>
      <w:r w:rsidRPr="0035532D">
        <w:rPr>
          <w:lang w:val="el-GR"/>
        </w:rPr>
        <w:t xml:space="preserve">(Προσαρμοσμένο από την Αναθέτουσα Αρχή) </w:t>
      </w:r>
      <w:r w:rsidRPr="0035532D">
        <w:rPr>
          <w:i/>
          <w:color w:val="538135"/>
          <w:lang w:val="el-GR"/>
        </w:rPr>
        <w:t>[ΠΡΟΑΙΡΕΤΙΚΟ]</w:t>
      </w:r>
      <w:bookmarkEnd w:id="139"/>
      <w:bookmarkEnd w:id="140"/>
    </w:p>
    <w:p w:rsidR="00675D50" w:rsidRDefault="00675D50" w:rsidP="00027324">
      <w:pPr>
        <w:rPr>
          <w:lang w:val="el-GR"/>
        </w:rPr>
      </w:pPr>
    </w:p>
    <w:p w:rsidR="00AD62AF" w:rsidRPr="006D39D2" w:rsidRDefault="00AD62AF" w:rsidP="00AD62AF">
      <w:pPr>
        <w:rPr>
          <w:lang w:val="el-GR"/>
        </w:rPr>
      </w:pPr>
      <w:r w:rsidRPr="006D39D2">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D62AF" w:rsidRPr="006D39D2" w:rsidRDefault="00AD62AF" w:rsidP="00AD62AF">
      <w:pPr>
        <w:rPr>
          <w:lang w:val="el-GR"/>
        </w:rPr>
      </w:pPr>
      <w:r w:rsidRPr="006D39D2">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D62AF" w:rsidRPr="006D39D2" w:rsidRDefault="00AD62AF" w:rsidP="00AD62AF">
      <w:pPr>
        <w:rPr>
          <w:lang w:val="el-GR"/>
        </w:rPr>
      </w:pPr>
      <w:r w:rsidRPr="006D39D2">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D62AF" w:rsidRPr="006D39D2" w:rsidRDefault="00AD62AF" w:rsidP="00AD62AF">
      <w:pPr>
        <w:rPr>
          <w:lang w:val="el-GR"/>
        </w:rPr>
      </w:pPr>
      <w:r w:rsidRPr="006D39D2">
        <w:rPr>
          <w:lang w:val="el-GR"/>
        </w:rPr>
        <w:t xml:space="preserve">ΙΙΙ. Αποδέκτες των ανωτέρω (υπό Α) δεδομένων στους οποίους κοινοποιούνται είναι: </w:t>
      </w:r>
    </w:p>
    <w:p w:rsidR="00AD62AF" w:rsidRPr="006D39D2" w:rsidRDefault="00AD62AF" w:rsidP="00AD62AF">
      <w:pPr>
        <w:rPr>
          <w:lang w:val="el-GR"/>
        </w:rPr>
      </w:pPr>
      <w:r w:rsidRPr="006D39D2">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AD62AF" w:rsidRPr="006D39D2" w:rsidRDefault="00AD62AF" w:rsidP="00AD62AF">
      <w:pPr>
        <w:rPr>
          <w:lang w:val="el-GR"/>
        </w:rPr>
      </w:pPr>
      <w:r w:rsidRPr="006D39D2">
        <w:rPr>
          <w:lang w:val="el-GR"/>
        </w:rPr>
        <w:t>(β) Το Δημόσιο, άλλοι δημόσιοι φορείς ή δικαστικές αρχές ή άλλες αρχές ή δικαιοδοτικά όργανα, στο πλαίσιο των αρμοδιοτήτων τους.</w:t>
      </w:r>
    </w:p>
    <w:p w:rsidR="00AD62AF" w:rsidRPr="006D39D2" w:rsidRDefault="00AD62AF" w:rsidP="00AD62AF">
      <w:pPr>
        <w:rPr>
          <w:lang w:val="el-GR"/>
        </w:rPr>
      </w:pPr>
      <w:r w:rsidRPr="006D39D2">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D62AF" w:rsidRPr="006D39D2" w:rsidRDefault="00AD62AF" w:rsidP="00AD62AF">
      <w:pPr>
        <w:rPr>
          <w:lang w:val="el-GR"/>
        </w:rPr>
      </w:pPr>
      <w:r>
        <w:t>IV</w:t>
      </w:r>
      <w:r w:rsidRPr="006D39D2">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D62AF" w:rsidRPr="006D39D2" w:rsidRDefault="00AD62AF" w:rsidP="00AD62AF">
      <w:pPr>
        <w:rPr>
          <w:lang w:val="el-GR"/>
        </w:rPr>
      </w:pPr>
      <w:r>
        <w:t>V</w:t>
      </w:r>
      <w:r w:rsidRPr="006D39D2">
        <w:rPr>
          <w:lang w:val="el-GR"/>
        </w:rPr>
        <w:t xml:space="preserve">. Το φυσικό πρόσωπο που είναι είτε Προσφέρων είτε Νόμιμος Εκπρόσωπος του Προσφέροντος, μπορεί να ασκεί κάθε νόμιμο δικαίωμά του σχετικά με τα δεδομένα </w:t>
      </w:r>
      <w:r w:rsidRPr="006D39D2">
        <w:rPr>
          <w:lang w:val="el-GR"/>
        </w:rPr>
        <w:lastRenderedPageBreak/>
        <w:t>προσωπικού χαρακτήρα που το αφορούν, απευθυνόμενο στον υπεύθυνο προστασίας προσωπικών δεδομένων της Αναθέτουσας Αρχής.</w:t>
      </w:r>
    </w:p>
    <w:p w:rsidR="00AD62AF" w:rsidRPr="006D39D2" w:rsidRDefault="00AD62AF" w:rsidP="00AD62AF">
      <w:pPr>
        <w:rPr>
          <w:lang w:val="el-GR"/>
        </w:rPr>
      </w:pPr>
      <w:r>
        <w:t>VI</w:t>
      </w:r>
      <w:r w:rsidRPr="006D39D2">
        <w:rPr>
          <w:lang w:val="el-GR"/>
        </w:rPr>
        <w:t xml:space="preserve">. </w:t>
      </w:r>
      <w:r>
        <w:t>H</w:t>
      </w:r>
      <w:r w:rsidRPr="006D39D2">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AD62AF" w:rsidRPr="00675D50" w:rsidRDefault="00AD62AF" w:rsidP="00027324">
      <w:pPr>
        <w:rPr>
          <w:color w:val="000000"/>
          <w:lang w:val="el-GR"/>
        </w:rPr>
      </w:pPr>
    </w:p>
    <w:p w:rsidR="00027324" w:rsidRPr="00027324" w:rsidRDefault="00027324">
      <w:pPr>
        <w:rPr>
          <w:lang w:val="el-GR"/>
        </w:rPr>
      </w:pPr>
    </w:p>
    <w:sectPr w:rsidR="00027324" w:rsidRPr="000273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E0" w:rsidRDefault="00F43DE0" w:rsidP="00BC712F">
      <w:pPr>
        <w:spacing w:after="0"/>
      </w:pPr>
      <w:r>
        <w:separator/>
      </w:r>
    </w:p>
  </w:endnote>
  <w:endnote w:type="continuationSeparator" w:id="0">
    <w:p w:rsidR="00F43DE0" w:rsidRDefault="00F43DE0" w:rsidP="00BC7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774587"/>
      <w:docPartObj>
        <w:docPartGallery w:val="Page Numbers (Bottom of Page)"/>
        <w:docPartUnique/>
      </w:docPartObj>
    </w:sdtPr>
    <w:sdtContent>
      <w:p w:rsidR="00F43DE0" w:rsidRDefault="00F43DE0">
        <w:pPr>
          <w:pStyle w:val="af3"/>
          <w:jc w:val="center"/>
        </w:pPr>
        <w:r>
          <w:fldChar w:fldCharType="begin"/>
        </w:r>
        <w:r>
          <w:instrText>PAGE   \* MERGEFORMAT</w:instrText>
        </w:r>
        <w:r>
          <w:fldChar w:fldCharType="separate"/>
        </w:r>
        <w:r w:rsidR="001424A3" w:rsidRPr="001424A3">
          <w:rPr>
            <w:noProof/>
            <w:lang w:val="el-GR"/>
          </w:rPr>
          <w:t>8</w:t>
        </w:r>
        <w:r>
          <w:fldChar w:fldCharType="end"/>
        </w:r>
      </w:p>
    </w:sdtContent>
  </w:sdt>
  <w:p w:rsidR="00F43DE0" w:rsidRDefault="00F43DE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E0" w:rsidRDefault="00F43DE0" w:rsidP="00BC712F">
      <w:pPr>
        <w:spacing w:after="0"/>
      </w:pPr>
      <w:r>
        <w:separator/>
      </w:r>
    </w:p>
  </w:footnote>
  <w:footnote w:type="continuationSeparator" w:id="0">
    <w:p w:rsidR="00F43DE0" w:rsidRDefault="00F43DE0" w:rsidP="00BC712F">
      <w:pPr>
        <w:spacing w:after="0"/>
      </w:pPr>
      <w:r>
        <w:continuationSeparator/>
      </w:r>
    </w:p>
  </w:footnote>
  <w:footnote w:id="1">
    <w:p w:rsidR="00F43DE0" w:rsidRPr="00D31DA2" w:rsidRDefault="00F43DE0" w:rsidP="00BC712F">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rsidR="00F43DE0" w:rsidRPr="00D31DA2" w:rsidRDefault="00F43DE0" w:rsidP="00BC712F">
      <w:pPr>
        <w:pStyle w:val="af5"/>
        <w:rPr>
          <w:szCs w:val="18"/>
          <w:lang w:val="el-GR"/>
        </w:rPr>
      </w:pPr>
      <w:r>
        <w:rPr>
          <w:rStyle w:val="a8"/>
        </w:rPr>
        <w:footnoteRef/>
      </w:r>
      <w:r>
        <w:rPr>
          <w:rStyle w:val="a4"/>
          <w:lang w:val="el-GR"/>
        </w:rPr>
        <w:tab/>
      </w:r>
      <w:r w:rsidRPr="00732591">
        <w:rPr>
          <w:lang w:val="el-GR"/>
        </w:rPr>
        <w:t>Μόνο</w:t>
      </w:r>
      <w:r w:rsidRPr="00D31DA2">
        <w:rPr>
          <w:szCs w:val="18"/>
          <w:lang w:val="el-GR"/>
        </w:rPr>
        <w:t xml:space="preserve"> για συμβάσεις άνω των ορίων</w:t>
      </w:r>
    </w:p>
  </w:footnote>
  <w:footnote w:id="3">
    <w:p w:rsidR="00F43DE0" w:rsidRPr="005A0EC7" w:rsidRDefault="00F43DE0" w:rsidP="00BC712F">
      <w:pPr>
        <w:pStyle w:val="fooot"/>
        <w:rPr>
          <w:lang w:val="el-GR"/>
        </w:rPr>
      </w:pPr>
      <w:r>
        <w:rPr>
          <w:rStyle w:val="a8"/>
        </w:rPr>
        <w:footnoteRef/>
      </w:r>
      <w:r>
        <w:rPr>
          <w:rStyle w:val="a4"/>
          <w:lang w:val="el-GR"/>
        </w:rPr>
        <w:tab/>
        <w:t xml:space="preserve">Μόνο για συμβάσεις άνω των ορίων </w:t>
      </w:r>
    </w:p>
  </w:footnote>
  <w:footnote w:id="4">
    <w:p w:rsidR="00F43DE0" w:rsidRPr="00E90CD8" w:rsidRDefault="00F43DE0" w:rsidP="00BC712F">
      <w:pPr>
        <w:pStyle w:val="af5"/>
        <w:rPr>
          <w:lang w:val="el-GR"/>
        </w:rPr>
      </w:pPr>
      <w:r>
        <w:rPr>
          <w:rStyle w:val="a8"/>
        </w:rPr>
        <w:footnoteRef/>
      </w:r>
      <w:r>
        <w:rPr>
          <w:rStyle w:val="a4"/>
          <w:lang w:val="el-GR"/>
        </w:rPr>
        <w:tab/>
        <w:t>Συμπληρώνεται το όνομα, η διεύθυνση, ο αριθμός τηλεφώνου, η διεύθυνση ηλεκτρονικού ταχυδρομείου (</w:t>
      </w:r>
      <w:r>
        <w:rPr>
          <w:rStyle w:val="a4"/>
        </w:rPr>
        <w:t>e</w:t>
      </w:r>
      <w:r>
        <w:rPr>
          <w:rStyle w:val="a4"/>
          <w:lang w:val="el-GR"/>
        </w:rPr>
        <w:t>-</w:t>
      </w:r>
      <w:r>
        <w:rPr>
          <w:rStyle w:val="a4"/>
        </w:rPr>
        <w:t>mail</w:t>
      </w:r>
      <w:r>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rsidR="00F43DE0" w:rsidRPr="00E90CD8" w:rsidRDefault="00F43DE0" w:rsidP="00BC712F">
      <w:pPr>
        <w:pStyle w:val="af5"/>
        <w:rPr>
          <w:lang w:val="el-GR"/>
        </w:rPr>
      </w:pPr>
      <w:r>
        <w:rPr>
          <w:rStyle w:val="a8"/>
        </w:rPr>
        <w:footnoteRef/>
      </w:r>
      <w:r>
        <w:rPr>
          <w:rStyle w:val="a4"/>
          <w:lang w:val="el-GR"/>
        </w:rPr>
        <w:tab/>
        <w:t xml:space="preserve">Εφόσον υπάρχει και για συμβάσεις άνω των ορίων  </w:t>
      </w:r>
    </w:p>
  </w:footnote>
  <w:footnote w:id="6">
    <w:p w:rsidR="00F43DE0" w:rsidRPr="00E90CD8" w:rsidRDefault="00F43DE0" w:rsidP="00BC712F">
      <w:pPr>
        <w:pStyle w:val="af5"/>
        <w:rPr>
          <w:lang w:val="el-GR"/>
        </w:rPr>
      </w:pPr>
      <w:r>
        <w:rPr>
          <w:rStyle w:val="a8"/>
        </w:rPr>
        <w:footnoteRef/>
      </w:r>
      <w:r>
        <w:rPr>
          <w:rStyle w:val="a4"/>
          <w:lang w:val="el-GR"/>
        </w:rPr>
        <w:tab/>
        <w:t>Αναφέρεται το είδος της Α.</w:t>
      </w:r>
      <w:r>
        <w:rPr>
          <w:rStyle w:val="a4"/>
          <w:lang w:val="en-US"/>
        </w:rPr>
        <w:t>A</w:t>
      </w:r>
      <w:r>
        <w:rPr>
          <w:rStyle w:val="a4"/>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rsidR="00F43DE0" w:rsidRPr="00E90CD8" w:rsidRDefault="00F43DE0" w:rsidP="00BC712F">
      <w:pPr>
        <w:pStyle w:val="af5"/>
        <w:rPr>
          <w:lang w:val="el-GR"/>
        </w:rPr>
      </w:pPr>
      <w:r>
        <w:rPr>
          <w:rStyle w:val="a8"/>
        </w:rPr>
        <w:footnoteRef/>
      </w:r>
      <w:r>
        <w:rPr>
          <w:rStyle w:val="a4"/>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rsidR="00F43DE0" w:rsidRPr="00E90CD8" w:rsidRDefault="00F43DE0" w:rsidP="00BC712F">
      <w:pPr>
        <w:pStyle w:val="af5"/>
        <w:rPr>
          <w:lang w:val="el-GR"/>
        </w:rPr>
      </w:pPr>
      <w:r>
        <w:rPr>
          <w:rStyle w:val="a8"/>
        </w:rPr>
        <w:footnoteRef/>
      </w:r>
      <w:r>
        <w:rPr>
          <w:rStyle w:val="a4"/>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rPr>
        <w:t>L</w:t>
      </w:r>
      <w:r>
        <w:rPr>
          <w:rStyle w:val="a4"/>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rsidR="00F43DE0" w:rsidRPr="007037EB" w:rsidRDefault="00F43DE0" w:rsidP="00BC712F">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10">
    <w:p w:rsidR="00F43DE0" w:rsidRPr="007037EB" w:rsidRDefault="00F43DE0" w:rsidP="00BC712F">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1">
    <w:p w:rsidR="00F43DE0" w:rsidRPr="007037EB" w:rsidRDefault="00F43DE0" w:rsidP="00BC712F">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2">
    <w:p w:rsidR="00F43DE0" w:rsidRPr="007037EB" w:rsidRDefault="00F43DE0" w:rsidP="00BC712F">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3">
    <w:p w:rsidR="00F43DE0" w:rsidRPr="001611ED" w:rsidRDefault="00F43DE0" w:rsidP="00BC712F">
      <w:pPr>
        <w:pStyle w:val="af5"/>
        <w:rPr>
          <w:lang w:val="el-GR"/>
        </w:rPr>
      </w:pPr>
      <w:r>
        <w:rPr>
          <w:rStyle w:val="a8"/>
        </w:rPr>
        <w:footnoteRef/>
      </w:r>
      <w:r>
        <w:rPr>
          <w:lang w:val="el-GR"/>
        </w:rPr>
        <w:tab/>
        <w:t xml:space="preserve">Άρθρο 86 ν.4412/2016. </w:t>
      </w:r>
    </w:p>
  </w:footnote>
  <w:footnote w:id="14">
    <w:p w:rsidR="00F43DE0" w:rsidRPr="009C31D5" w:rsidRDefault="00F43DE0" w:rsidP="00BC712F">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5">
    <w:p w:rsidR="00F43DE0" w:rsidRPr="00F50CA4" w:rsidRDefault="00F43DE0" w:rsidP="00BC712F">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6">
    <w:p w:rsidR="00F43DE0" w:rsidRPr="00D46D13" w:rsidRDefault="00F43DE0" w:rsidP="00BC712F">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17">
    <w:p w:rsidR="00F43DE0" w:rsidRPr="00D46D13" w:rsidRDefault="00F43DE0" w:rsidP="00BC712F">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8">
    <w:p w:rsidR="00F43DE0" w:rsidRPr="00D46D13" w:rsidRDefault="00F43DE0" w:rsidP="00BC712F">
      <w:pPr>
        <w:pStyle w:val="af5"/>
        <w:rPr>
          <w:lang w:val="el-GR"/>
        </w:rPr>
      </w:pPr>
      <w:r>
        <w:rPr>
          <w:rStyle w:val="ad"/>
        </w:rPr>
        <w:footnoteRef/>
      </w:r>
      <w:r>
        <w:rPr>
          <w:rStyle w:val="a4"/>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19">
    <w:p w:rsidR="00F43DE0" w:rsidRPr="00C823DC" w:rsidRDefault="00F43DE0" w:rsidP="00BC712F">
      <w:pPr>
        <w:pStyle w:val="af5"/>
        <w:rPr>
          <w:lang w:val="el-GR"/>
        </w:rPr>
      </w:pPr>
      <w:r>
        <w:rPr>
          <w:rStyle w:val="a8"/>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20">
    <w:p w:rsidR="00F43DE0" w:rsidRPr="00C823DC" w:rsidRDefault="00F43DE0" w:rsidP="00BC712F">
      <w:pPr>
        <w:pStyle w:val="af5"/>
        <w:rPr>
          <w:lang w:val="el-GR"/>
        </w:rPr>
      </w:pPr>
      <w:r>
        <w:rPr>
          <w:rStyle w:val="a8"/>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21">
    <w:p w:rsidR="00F43DE0" w:rsidRPr="00C823DC" w:rsidRDefault="00F43DE0" w:rsidP="00BC712F">
      <w:pPr>
        <w:pStyle w:val="af5"/>
        <w:rPr>
          <w:del w:id="11" w:author="Kaxiri Christina" w:date="2021-05-17T13:24:00Z"/>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2">
    <w:p w:rsidR="00F43DE0" w:rsidRPr="00D46D13" w:rsidRDefault="00F43DE0" w:rsidP="00BC712F">
      <w:pPr>
        <w:pStyle w:val="af5"/>
        <w:rPr>
          <w:lang w:val="el-GR"/>
        </w:rPr>
      </w:pPr>
      <w:r>
        <w:rPr>
          <w:rStyle w:val="a8"/>
        </w:rPr>
        <w:footnoteRef/>
      </w:r>
      <w:r>
        <w:rPr>
          <w:lang w:val="el-GR"/>
        </w:rPr>
        <w:tab/>
        <w:t>Ειδικά για τις συγχρηματοδοτούμενες συμβάσεις στο πλαίσιο των προγραμμάτων ΕΣΠΑ 2014-2020 η δημοσίευση της  προκήρυξης στην ιστοσελίδα της οικείας Διαχειριστικής Αρχής, ή του Ενδιάμεσου Φορέα Διαχείρισης, για διάστημα δέκα (10) τουλάχιστον ημερολογιακών ημερών, αποτελεί προϋπόθεση επιλεξιμότητας των δαπανών της σύμβασης, Πρβλ άρθρο 36 της με αρ. 110427/ΕΥΘΥ/1020/2016( ΦΕΚ Β΄3521/01-11-2016) Απόφασης του Υπουργού Οικονομίας, Υποδομών, Ναυτιλίας και Τουρισμού, όπως τροποποιήθηκε και ισχύει.</w:t>
      </w:r>
    </w:p>
  </w:footnote>
  <w:footnote w:id="23">
    <w:p w:rsidR="00F43DE0" w:rsidRPr="00D46D13" w:rsidRDefault="00F43DE0" w:rsidP="00BC712F">
      <w:pPr>
        <w:pStyle w:val="af5"/>
        <w:rPr>
          <w:lang w:val="el-GR"/>
        </w:rPr>
      </w:pPr>
      <w:r>
        <w:rPr>
          <w:rStyle w:val="a8"/>
        </w:rPr>
        <w:footnoteRef/>
      </w:r>
      <w:r>
        <w:rPr>
          <w:lang w:val="el-GR"/>
        </w:rPr>
        <w:tab/>
        <w:t>Άρθρο 18 παρ. 2 του ν. 4412/2016.</w:t>
      </w:r>
    </w:p>
  </w:footnote>
  <w:footnote w:id="24">
    <w:p w:rsidR="00F43DE0" w:rsidRPr="00C823DC" w:rsidRDefault="00F43DE0" w:rsidP="00027324">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5">
    <w:p w:rsidR="00F43DE0" w:rsidRPr="00AE47A1" w:rsidRDefault="00F43DE0" w:rsidP="00027324">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6">
    <w:p w:rsidR="00F43DE0" w:rsidRPr="00E528D5" w:rsidRDefault="00F43DE0" w:rsidP="00027324">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7">
    <w:p w:rsidR="00F43DE0" w:rsidRPr="00FC2FD7" w:rsidRDefault="00F43DE0" w:rsidP="00027324">
      <w:pPr>
        <w:pStyle w:val="af5"/>
        <w:rPr>
          <w:lang w:val="el-GR"/>
        </w:rPr>
      </w:pPr>
      <w:r>
        <w:rPr>
          <w:rStyle w:val="ad"/>
        </w:rPr>
        <w:footnoteRef/>
      </w:r>
      <w:r w:rsidRPr="00FC2FD7">
        <w:rPr>
          <w:lang w:val="el-GR"/>
        </w:rPr>
        <w:t xml:space="preserve"> </w:t>
      </w:r>
      <w:r>
        <w:rPr>
          <w:rStyle w:val="a4"/>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8">
    <w:p w:rsidR="00F43DE0" w:rsidRPr="00175691" w:rsidRDefault="00F43DE0" w:rsidP="00DF0314">
      <w:pPr>
        <w:pStyle w:val="af5"/>
        <w:rPr>
          <w:lang w:val="el-GR"/>
        </w:rPr>
      </w:pPr>
      <w:r>
        <w:rPr>
          <w:rStyle w:val="a8"/>
        </w:rPr>
        <w:footnoteRef/>
      </w:r>
      <w:r>
        <w:rPr>
          <w:lang w:val="el-GR"/>
        </w:rPr>
        <w:tab/>
      </w:r>
      <w:r>
        <w:rPr>
          <w:lang w:val="el-GR"/>
        </w:rPr>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29">
    <w:p w:rsidR="00F43DE0" w:rsidRPr="00175691" w:rsidRDefault="00F43DE0" w:rsidP="00DF0314">
      <w:pPr>
        <w:pStyle w:val="af5"/>
        <w:rPr>
          <w:lang w:val="el-GR"/>
        </w:rPr>
      </w:pPr>
      <w:r>
        <w:rPr>
          <w:rStyle w:val="ad"/>
        </w:rPr>
        <w:footnoteRef/>
      </w:r>
      <w:r w:rsidRPr="00175691">
        <w:rPr>
          <w:lang w:val="el-GR"/>
        </w:rPr>
        <w:t xml:space="preserve"> </w:t>
      </w:r>
      <w:r>
        <w:rPr>
          <w:rStyle w:val="a4"/>
          <w:lang w:val="el-GR"/>
        </w:rPr>
        <w:tab/>
      </w:r>
      <w:r>
        <w:rPr>
          <w:lang w:val="el-GR"/>
        </w:rPr>
        <w:t>Ά</w:t>
      </w:r>
      <w:r w:rsidRPr="00175691">
        <w:rPr>
          <w:lang w:val="el-GR"/>
        </w:rPr>
        <w:t>ρθρο 80 παρ. 10 ν. 4412/2016</w:t>
      </w:r>
    </w:p>
  </w:footnote>
  <w:footnote w:id="30">
    <w:p w:rsidR="00F43DE0" w:rsidRPr="00175691" w:rsidRDefault="00F43DE0" w:rsidP="00DF0314">
      <w:pPr>
        <w:pStyle w:val="af5"/>
        <w:rPr>
          <w:lang w:val="el-GR"/>
        </w:rPr>
      </w:pPr>
      <w:r>
        <w:rPr>
          <w:rStyle w:val="a8"/>
        </w:rPr>
        <w:footnoteRef/>
      </w:r>
      <w:r>
        <w:rPr>
          <w:szCs w:val="18"/>
          <w:lang w:val="el-GR"/>
        </w:rPr>
        <w:tab/>
      </w:r>
      <w:r>
        <w:rPr>
          <w:szCs w:val="18"/>
          <w:lang w:val="el-GR"/>
        </w:rPr>
        <w:t>Άρθρο 92, παρ.4 του ν. 4412/2016</w:t>
      </w:r>
    </w:p>
  </w:footnote>
  <w:footnote w:id="31">
    <w:p w:rsidR="00F43DE0" w:rsidRPr="00175691" w:rsidRDefault="00F43DE0" w:rsidP="00DF0314">
      <w:pPr>
        <w:pStyle w:val="af5"/>
        <w:rPr>
          <w:lang w:val="el-GR"/>
        </w:rPr>
      </w:pPr>
      <w:r>
        <w:rPr>
          <w:rStyle w:val="ad"/>
        </w:rPr>
        <w:footnoteRef/>
      </w:r>
      <w:r>
        <w:rPr>
          <w:rStyle w:val="a4"/>
          <w:lang w:val="el-GR"/>
        </w:rPr>
        <w:tab/>
      </w:r>
      <w:r>
        <w:rPr>
          <w:lang w:val="el-GR"/>
        </w:rPr>
        <w:t>Παρ. 4 Α του ως άνω άρθρου 92</w:t>
      </w:r>
    </w:p>
  </w:footnote>
  <w:footnote w:id="32">
    <w:p w:rsidR="00F43DE0" w:rsidRPr="00175691" w:rsidRDefault="00F43DE0" w:rsidP="00DF0314">
      <w:pPr>
        <w:pStyle w:val="af5"/>
        <w:rPr>
          <w:lang w:val="el-GR"/>
        </w:rPr>
      </w:pPr>
      <w:r>
        <w:rPr>
          <w:rStyle w:val="a8"/>
        </w:rPr>
        <w:footnoteRef/>
      </w:r>
      <w:r>
        <w:rPr>
          <w:szCs w:val="18"/>
          <w:lang w:val="el-GR"/>
        </w:rPr>
        <w:tab/>
      </w:r>
      <w:r>
        <w:rPr>
          <w:szCs w:val="18"/>
          <w:lang w:val="el-GR"/>
        </w:rPr>
        <w:t>Με την επιφύλαξη της εν όλω ή εν μέρει σύνταξης των εγγράφων σε άλλη γλώσσα</w:t>
      </w:r>
    </w:p>
  </w:footnote>
  <w:footnote w:id="33">
    <w:p w:rsidR="00F43DE0" w:rsidRPr="00D6713A" w:rsidRDefault="00F43DE0" w:rsidP="00027324">
      <w:pPr>
        <w:pStyle w:val="af5"/>
        <w:rPr>
          <w:lang w:val="el-GR"/>
        </w:rPr>
      </w:pPr>
      <w:r w:rsidRPr="00E06ADE">
        <w:rPr>
          <w:rStyle w:val="ad"/>
        </w:rPr>
        <w:footnoteRef/>
      </w:r>
      <w:r>
        <w:rPr>
          <w:szCs w:val="18"/>
          <w:lang w:val="el-GR"/>
        </w:rPr>
        <w:tab/>
      </w:r>
      <w:r>
        <w:rPr>
          <w:szCs w:val="18"/>
          <w:lang w:val="el-GR"/>
        </w:rPr>
        <w:t xml:space="preserve">Άρθρο 72 ν. 4412/2 016 </w:t>
      </w:r>
    </w:p>
  </w:footnote>
  <w:footnote w:id="34">
    <w:p w:rsidR="00F43DE0" w:rsidRPr="00D6713A" w:rsidRDefault="00F43DE0" w:rsidP="00DF0314">
      <w:pPr>
        <w:pStyle w:val="af5"/>
        <w:rPr>
          <w:lang w:val="el-GR"/>
        </w:rPr>
      </w:pPr>
      <w:r>
        <w:rPr>
          <w:rStyle w:val="a8"/>
        </w:rPr>
        <w:footnoteRef/>
      </w:r>
      <w:r>
        <w:rPr>
          <w:szCs w:val="18"/>
          <w:lang w:val="el-GR"/>
        </w:rPr>
        <w:tab/>
      </w:r>
      <w:r>
        <w:rPr>
          <w:szCs w:val="18"/>
          <w:lang w:val="el-GR"/>
        </w:rPr>
        <w:t>Πρβλ.  άρθρο 120 ν.4512/2018 (ΦΕΚ Α΄ 5/17.1.2017), καθώς και</w:t>
      </w:r>
      <w:r>
        <w:rPr>
          <w:lang w:val="el-GR"/>
        </w:rPr>
        <w:t xml:space="preserve">  άρθρο 15 παρ.1 ν.4541/2018  (ΦΕΚ Α΄ 93/31.5.2018),</w:t>
      </w:r>
    </w:p>
  </w:footnote>
  <w:footnote w:id="35">
    <w:p w:rsidR="00F43DE0" w:rsidRPr="0065239E" w:rsidRDefault="00F43DE0" w:rsidP="00DF0314">
      <w:pPr>
        <w:pStyle w:val="af5"/>
        <w:rPr>
          <w:lang w:val="el-GR"/>
        </w:rPr>
      </w:pPr>
      <w:r>
        <w:rPr>
          <w:rStyle w:val="ad"/>
        </w:rPr>
        <w:footnoteRef/>
      </w:r>
      <w:r>
        <w:rPr>
          <w:rStyle w:val="a4"/>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6">
    <w:p w:rsidR="00F43DE0" w:rsidRPr="00F46CE2" w:rsidRDefault="00F43DE0" w:rsidP="00DF0314">
      <w:pPr>
        <w:pStyle w:val="af5"/>
        <w:rPr>
          <w:lang w:val="el-GR"/>
        </w:rPr>
      </w:pPr>
      <w:r>
        <w:rPr>
          <w:rStyle w:val="ad"/>
        </w:rPr>
        <w:footnoteRef/>
      </w:r>
      <w:r>
        <w:rPr>
          <w:rStyle w:val="a4"/>
          <w:lang w:val="el-GR"/>
        </w:rPr>
        <w:tab/>
      </w:r>
      <w:r>
        <w:rPr>
          <w:lang w:val="el-GR"/>
        </w:rPr>
        <w:t>Παρ. 12 άρθρου 72 ν. 4412/2016</w:t>
      </w:r>
    </w:p>
  </w:footnote>
  <w:footnote w:id="37">
    <w:p w:rsidR="00F43DE0" w:rsidRPr="0065239E" w:rsidRDefault="00F43DE0" w:rsidP="00675D50">
      <w:pPr>
        <w:pStyle w:val="af5"/>
        <w:rPr>
          <w:lang w:val="el-GR"/>
        </w:rPr>
      </w:pPr>
      <w:r>
        <w:rPr>
          <w:rStyle w:val="ad"/>
        </w:rPr>
        <w:footnoteRef/>
      </w:r>
      <w:r>
        <w:rPr>
          <w:rStyle w:val="a4"/>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8">
    <w:p w:rsidR="00F43DE0" w:rsidRPr="00355202" w:rsidRDefault="00F43DE0" w:rsidP="00675D50">
      <w:pPr>
        <w:pStyle w:val="af5"/>
        <w:rPr>
          <w:lang w:val="el-GR"/>
        </w:rPr>
      </w:pPr>
      <w:r>
        <w:rPr>
          <w:rStyle w:val="ad"/>
        </w:rPr>
        <w:footnoteRef/>
      </w:r>
      <w:r>
        <w:rPr>
          <w:rStyle w:val="a4"/>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9">
    <w:p w:rsidR="00F43DE0" w:rsidRPr="002510A3" w:rsidRDefault="00F43DE0" w:rsidP="00675D50">
      <w:pPr>
        <w:pStyle w:val="af5"/>
        <w:rPr>
          <w:lang w:val="el-GR"/>
        </w:rPr>
      </w:pPr>
      <w:r>
        <w:rPr>
          <w:rStyle w:val="ad"/>
        </w:rPr>
        <w:footnoteRef/>
      </w:r>
      <w:r>
        <w:rPr>
          <w:rStyle w:val="a4"/>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40">
    <w:p w:rsidR="00F43DE0" w:rsidRPr="00BD65F6" w:rsidRDefault="00F43DE0" w:rsidP="00675D50">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1">
    <w:p w:rsidR="00F43DE0" w:rsidRPr="006B4E4A" w:rsidRDefault="00F43DE0" w:rsidP="00675D50">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42">
    <w:p w:rsidR="00F43DE0" w:rsidRPr="006B4E4A" w:rsidRDefault="00F43DE0" w:rsidP="00675D50">
      <w:pPr>
        <w:pStyle w:val="af5"/>
        <w:rPr>
          <w:lang w:val="el-GR"/>
        </w:rPr>
      </w:pPr>
      <w:r>
        <w:rPr>
          <w:rStyle w:val="a8"/>
          <w:rFonts w:ascii="Arial" w:hAnsi="Arial"/>
        </w:rPr>
        <w:footnoteRef/>
      </w:r>
      <w:r>
        <w:rPr>
          <w:rStyle w:val="a4"/>
          <w:lang w:val="el-GR"/>
        </w:rPr>
        <w:tab/>
        <w:t>Παρ. 1 ,2 και 12 του άρθρου 72 του ν.4412/2016.</w:t>
      </w:r>
    </w:p>
  </w:footnote>
  <w:footnote w:id="43">
    <w:p w:rsidR="00F43DE0" w:rsidRPr="006B4E4A" w:rsidRDefault="00F43DE0" w:rsidP="00675D50">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4">
    <w:p w:rsidR="00F43DE0" w:rsidRPr="006B4E4A" w:rsidRDefault="00F43DE0" w:rsidP="00675D50">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5">
    <w:p w:rsidR="00F43DE0" w:rsidRPr="00266D9E" w:rsidRDefault="00F43DE0" w:rsidP="00675D50">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6">
    <w:p w:rsidR="00F43DE0" w:rsidRPr="00266D9E" w:rsidRDefault="00F43DE0" w:rsidP="00675D50">
      <w:pPr>
        <w:pStyle w:val="af5"/>
        <w:rPr>
          <w:lang w:val="el-GR"/>
        </w:rPr>
      </w:pPr>
      <w:r>
        <w:rPr>
          <w:rStyle w:val="ad"/>
        </w:rPr>
        <w:footnoteRef/>
      </w:r>
      <w:r w:rsidRPr="00266D9E">
        <w:rPr>
          <w:lang w:val="el-GR"/>
        </w:rPr>
        <w:t xml:space="preserve"> </w:t>
      </w:r>
      <w:r>
        <w:rPr>
          <w:rStyle w:val="a4"/>
          <w:lang w:val="el-GR"/>
        </w:rPr>
        <w:tab/>
      </w:r>
      <w:r>
        <w:rPr>
          <w:lang w:val="el-GR"/>
        </w:rPr>
        <w:t>Άρθρο 88 σε συνδυασμό με άρθρο 72 ν. 4412/2016</w:t>
      </w:r>
    </w:p>
  </w:footnote>
  <w:footnote w:id="47">
    <w:p w:rsidR="00F43DE0" w:rsidRPr="00266D9E" w:rsidRDefault="00F43DE0" w:rsidP="00675D50">
      <w:pPr>
        <w:pStyle w:val="af5"/>
        <w:rPr>
          <w:lang w:val="el-GR"/>
        </w:rPr>
      </w:pPr>
      <w:r w:rsidRPr="00B63FC9">
        <w:rPr>
          <w:rStyle w:val="a8"/>
        </w:rPr>
        <w:footnoteRef/>
      </w:r>
      <w:r>
        <w:rPr>
          <w:lang w:val="el-GR"/>
        </w:rPr>
        <w:tab/>
        <w:t>Άρθρα 73 και 74 ν. 4412/2016</w:t>
      </w:r>
    </w:p>
  </w:footnote>
  <w:footnote w:id="48">
    <w:p w:rsidR="00F43DE0" w:rsidRDefault="00F43DE0" w:rsidP="00675D50">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rsidR="00F43DE0" w:rsidRPr="00266D9E" w:rsidRDefault="00F43DE0" w:rsidP="00675D50">
      <w:pPr>
        <w:pStyle w:val="af5"/>
        <w:rPr>
          <w:lang w:val="el-GR"/>
        </w:rPr>
      </w:pPr>
      <w:r>
        <w:rPr>
          <w:bCs/>
          <w:szCs w:val="18"/>
          <w:lang w:val="el-GR"/>
        </w:rPr>
        <w:tab/>
      </w:r>
    </w:p>
  </w:footnote>
  <w:footnote w:id="49">
    <w:p w:rsidR="00F43DE0" w:rsidRPr="008751C4" w:rsidRDefault="00F43DE0" w:rsidP="00675D50">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0">
    <w:p w:rsidR="00F43DE0" w:rsidRDefault="00F43DE0" w:rsidP="00675D50">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1">
    <w:p w:rsidR="00F43DE0" w:rsidRPr="008751C4" w:rsidRDefault="00F43DE0" w:rsidP="00675D50">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2">
    <w:p w:rsidR="00F43DE0" w:rsidRPr="00266D9E" w:rsidRDefault="00F43DE0" w:rsidP="00675D50">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3">
    <w:p w:rsidR="00F43DE0" w:rsidRPr="00BD65F6" w:rsidRDefault="00F43DE0" w:rsidP="00675D50">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4">
    <w:p w:rsidR="00F43DE0" w:rsidRPr="00215ADE" w:rsidRDefault="00F43DE0" w:rsidP="00675D50">
      <w:pPr>
        <w:pStyle w:val="af5"/>
        <w:rPr>
          <w:lang w:val="el-GR"/>
        </w:rPr>
      </w:pPr>
      <w:r>
        <w:rPr>
          <w:rStyle w:val="a8"/>
        </w:rPr>
        <w:footnoteRef/>
      </w:r>
      <w:r>
        <w:rPr>
          <w:lang w:val="el-GR"/>
        </w:rPr>
        <w:tab/>
        <w:t xml:space="preserve">Παρ. 7 άρθρου 73 ν. 4412/2016.  </w:t>
      </w:r>
    </w:p>
  </w:footnote>
  <w:footnote w:id="55">
    <w:p w:rsidR="00F43DE0" w:rsidRPr="007B335B" w:rsidRDefault="00F43DE0" w:rsidP="00675D50">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216ECA">
        <w:rPr>
          <w:sz w:val="18"/>
          <w:szCs w:val="20"/>
          <w:lang w:val="el-GR"/>
        </w:rPr>
        <w:t>Πρβλ. απόφαση υπ’ αριθμ.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56">
    <w:p w:rsidR="00F43DE0" w:rsidRPr="00215ADE" w:rsidRDefault="00F43DE0" w:rsidP="00675D50">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7">
    <w:p w:rsidR="00F43DE0" w:rsidRPr="00215ADE" w:rsidRDefault="00F43DE0" w:rsidP="00675D50">
      <w:pPr>
        <w:pStyle w:val="af5"/>
        <w:rPr>
          <w:lang w:val="el-GR"/>
        </w:rPr>
      </w:pPr>
      <w:r w:rsidRPr="00B63FC9">
        <w:rPr>
          <w:rStyle w:val="a8"/>
        </w:rPr>
        <w:footnoteRef/>
      </w:r>
      <w:r>
        <w:rPr>
          <w:lang w:val="el-GR"/>
        </w:rPr>
        <w:tab/>
        <w:t>Άρθρο  75 παρ. 2 ν. 4412/2016.</w:t>
      </w:r>
    </w:p>
  </w:footnote>
  <w:footnote w:id="58">
    <w:p w:rsidR="00F43DE0" w:rsidRPr="00215ADE" w:rsidRDefault="00F43DE0" w:rsidP="00675D50">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9">
    <w:p w:rsidR="00F43DE0" w:rsidRPr="00DC408F" w:rsidRDefault="00F43DE0" w:rsidP="00675D50">
      <w:pPr>
        <w:pStyle w:val="af5"/>
        <w:rPr>
          <w:i/>
          <w:lang w:val="el-GR"/>
        </w:rPr>
      </w:pPr>
      <w:r>
        <w:rPr>
          <w:rStyle w:val="ad"/>
        </w:rPr>
        <w:footnoteRef/>
      </w:r>
      <w:r w:rsidRPr="00DC408F">
        <w:rPr>
          <w:lang w:val="el-GR"/>
        </w:rPr>
        <w:t xml:space="preserve"> </w:t>
      </w:r>
      <w:r>
        <w:rPr>
          <w:rStyle w:val="a4"/>
          <w:lang w:val="el-GR"/>
        </w:rPr>
        <w:tab/>
      </w:r>
      <w:r>
        <w:rPr>
          <w:lang w:val="el-GR"/>
        </w:rPr>
        <w:t xml:space="preserve">Αναφέροντας </w:t>
      </w:r>
      <w:r w:rsidRPr="00DC408F">
        <w:rPr>
          <w:lang w:val="el-GR"/>
        </w:rPr>
        <w:t xml:space="preserve">λ.χ. ότι </w:t>
      </w:r>
      <w:r w:rsidRPr="00DC408F">
        <w:rPr>
          <w:i/>
          <w:lang w:val="el-GR"/>
        </w:rPr>
        <w:t xml:space="preserve">«η καταλληλότητα άσκησης επαγγελματικής δραστηριότητας θα πρέπει να καλύπτεται από όλα τα μέλη της ένωσης».  </w:t>
      </w:r>
    </w:p>
  </w:footnote>
  <w:footnote w:id="60">
    <w:p w:rsidR="00F43DE0" w:rsidRPr="00DC408F" w:rsidRDefault="00F43DE0" w:rsidP="00675D50">
      <w:pPr>
        <w:pStyle w:val="af5"/>
        <w:rPr>
          <w:i/>
          <w:lang w:val="el-GR"/>
        </w:rPr>
      </w:pPr>
      <w:r>
        <w:rPr>
          <w:rStyle w:val="ad"/>
        </w:rPr>
        <w:footnoteRef/>
      </w:r>
      <w:r w:rsidRPr="00DC408F">
        <w:rPr>
          <w:lang w:val="el-GR"/>
        </w:rPr>
        <w:t xml:space="preserve"> </w:t>
      </w:r>
      <w:r>
        <w:rPr>
          <w:rStyle w:val="a4"/>
          <w:lang w:val="el-GR"/>
        </w:rPr>
        <w:tab/>
      </w:r>
      <w:r>
        <w:rPr>
          <w:lang w:val="el-GR"/>
        </w:rPr>
        <w:t xml:space="preserve">Αναφέροντας </w:t>
      </w:r>
      <w:r w:rsidRPr="00DC408F">
        <w:rPr>
          <w:lang w:val="el-GR"/>
        </w:rPr>
        <w:t xml:space="preserve">λ.χ. ότι </w:t>
      </w:r>
      <w:r w:rsidRPr="00DC408F">
        <w:rPr>
          <w:i/>
          <w:lang w:val="el-GR"/>
        </w:rPr>
        <w:t xml:space="preserve">«η καταλληλότητα άσκησης επαγγελματικής δραστηριότητας θα πρέπει να καλύπτεται από όλα τα μέλη της ένωσης».  </w:t>
      </w:r>
    </w:p>
  </w:footnote>
  <w:footnote w:id="61">
    <w:p w:rsidR="00F43DE0" w:rsidRPr="007B335B" w:rsidRDefault="00F43DE0" w:rsidP="00675D50">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2">
    <w:p w:rsidR="00F43DE0" w:rsidRPr="00B3756B" w:rsidRDefault="00F43DE0" w:rsidP="00675D50">
      <w:pPr>
        <w:pStyle w:val="af5"/>
        <w:rPr>
          <w:lang w:val="el-GR"/>
        </w:rPr>
      </w:pPr>
      <w:r w:rsidRPr="00B63FC9">
        <w:rPr>
          <w:rStyle w:val="a8"/>
          <w:szCs w:val="18"/>
        </w:rPr>
        <w:footnoteRef/>
      </w:r>
      <w:r>
        <w:rPr>
          <w:lang w:val="el-GR"/>
        </w:rPr>
        <w:tab/>
        <w:t xml:space="preserve">Άρθρο 75 παρ. 4 ν. 4412/2016. </w:t>
      </w:r>
    </w:p>
  </w:footnote>
  <w:footnote w:id="63">
    <w:p w:rsidR="00F43DE0" w:rsidRPr="0083058A" w:rsidRDefault="00F43DE0" w:rsidP="00675D50">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4">
    <w:p w:rsidR="00F43DE0" w:rsidRPr="00BD65F6" w:rsidRDefault="00F43DE0" w:rsidP="00675D50">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65">
    <w:p w:rsidR="00F43DE0" w:rsidRDefault="00F43DE0" w:rsidP="00675D50">
      <w:pPr>
        <w:pStyle w:val="af5"/>
        <w:rPr>
          <w:lang w:val="el-GR"/>
        </w:rPr>
      </w:pPr>
      <w:r>
        <w:rPr>
          <w:rStyle w:val="a8"/>
        </w:rPr>
        <w:footnoteRef/>
      </w:r>
      <w:r>
        <w:rPr>
          <w:lang w:val="el-GR"/>
        </w:rPr>
        <w:tab/>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εδρεύοντες σε άλλα κράτη - μέλη.</w:t>
      </w:r>
    </w:p>
    <w:p w:rsidR="00F43DE0" w:rsidRPr="007B335B" w:rsidRDefault="00F43DE0" w:rsidP="00675D50">
      <w:pPr>
        <w:pStyle w:val="af5"/>
        <w:rPr>
          <w:lang w:val="el-GR"/>
        </w:rPr>
      </w:pPr>
      <w:r>
        <w:rPr>
          <w:lang w:val="el-GR"/>
        </w:rPr>
        <w:tab/>
        <w:t>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άρθρο 82 παρ.2 του ν. 4412/2016.</w:t>
      </w:r>
    </w:p>
  </w:footnote>
  <w:footnote w:id="66">
    <w:p w:rsidR="00F43DE0" w:rsidRPr="006566B6" w:rsidRDefault="00F43DE0" w:rsidP="00675D50">
      <w:pPr>
        <w:pStyle w:val="af5"/>
        <w:rPr>
          <w:lang w:val="el-GR"/>
        </w:rPr>
      </w:pPr>
      <w:r>
        <w:rPr>
          <w:rStyle w:val="ad"/>
        </w:rPr>
        <w:footnoteRef/>
      </w:r>
      <w:r>
        <w:rPr>
          <w:rStyle w:val="a4"/>
          <w:lang w:val="el-GR"/>
        </w:rPr>
        <w:tab/>
      </w:r>
      <w:r>
        <w:rPr>
          <w:lang w:val="el-GR"/>
        </w:rPr>
        <w:t>Άρθρο 78 ν. 4412/2016</w:t>
      </w:r>
    </w:p>
  </w:footnote>
  <w:footnote w:id="67">
    <w:p w:rsidR="00F43DE0" w:rsidRPr="002B20BB" w:rsidRDefault="00F43DE0" w:rsidP="00675D50">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8">
    <w:p w:rsidR="00F43DE0" w:rsidRPr="007B335B" w:rsidRDefault="00F43DE0" w:rsidP="00675D50">
      <w:pPr>
        <w:pStyle w:val="af5"/>
        <w:rPr>
          <w:lang w:val="el-GR"/>
        </w:rPr>
      </w:pPr>
      <w:r>
        <w:rPr>
          <w:rStyle w:val="a8"/>
        </w:rPr>
        <w:footnoteRef/>
      </w:r>
      <w:r>
        <w:rPr>
          <w:lang w:val="el-GR"/>
        </w:rPr>
        <w:tab/>
        <w:t xml:space="preserve">Άρθρο 78 παρ. 1 εδ. 2 του ν. 4412/2016.  </w:t>
      </w:r>
    </w:p>
  </w:footnote>
  <w:footnote w:id="69">
    <w:p w:rsidR="00F43DE0" w:rsidRPr="00FC2FD7" w:rsidRDefault="00F43DE0" w:rsidP="00675D50">
      <w:pPr>
        <w:pStyle w:val="af5"/>
        <w:rPr>
          <w:lang w:val="el-GR"/>
        </w:rPr>
      </w:pPr>
      <w:r>
        <w:rPr>
          <w:rStyle w:val="ad"/>
        </w:rPr>
        <w:footnoteRef/>
      </w:r>
      <w:r>
        <w:rPr>
          <w:rStyle w:val="a4"/>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70">
    <w:p w:rsidR="00F43DE0" w:rsidRDefault="00F43DE0" w:rsidP="00675D50">
      <w:pPr>
        <w:pStyle w:val="af5"/>
        <w:rPr>
          <w:lang w:val="el-GR"/>
        </w:rPr>
      </w:pPr>
      <w:r>
        <w:rPr>
          <w:rStyle w:val="a8"/>
        </w:rPr>
        <w:footnoteRef/>
      </w:r>
      <w:r>
        <w:rPr>
          <w:lang w:val="el-GR"/>
        </w:rPr>
        <w:tab/>
        <w:t>Άρθρο 78 παρ. 1 ν. 4412/2016.</w:t>
      </w:r>
    </w:p>
  </w:footnote>
  <w:footnote w:id="71">
    <w:p w:rsidR="00F43DE0" w:rsidRDefault="00F43DE0" w:rsidP="00675D50">
      <w:pPr>
        <w:pStyle w:val="af5"/>
        <w:rPr>
          <w:lang w:val="el-GR"/>
        </w:rPr>
      </w:pPr>
      <w:r>
        <w:rPr>
          <w:rStyle w:val="a8"/>
        </w:rPr>
        <w:footnoteRef/>
      </w:r>
      <w:r>
        <w:rPr>
          <w:lang w:val="el-GR"/>
        </w:rPr>
        <w:tab/>
        <w:t>Άρθρο 131 παρ. 6 ν. 4412/2016</w:t>
      </w:r>
    </w:p>
  </w:footnote>
  <w:footnote w:id="72">
    <w:p w:rsidR="00F43DE0" w:rsidRPr="00BD65F6" w:rsidRDefault="00F43DE0" w:rsidP="00675D50">
      <w:pPr>
        <w:pStyle w:val="af5"/>
        <w:rPr>
          <w:lang w:val="el-GR"/>
        </w:rPr>
      </w:pPr>
      <w:r>
        <w:rPr>
          <w:rStyle w:val="ad"/>
        </w:rPr>
        <w:footnoteRef/>
      </w:r>
      <w:r>
        <w:rPr>
          <w:rStyle w:val="a4"/>
          <w:lang w:val="el-GR"/>
        </w:rPr>
        <w:tab/>
      </w:r>
      <w:r w:rsidRPr="00BD65F6">
        <w:rPr>
          <w:lang w:val="el-GR"/>
        </w:rPr>
        <w:t xml:space="preserve">Άρθρο 104 σε συνδυασμό με τις παρ. 4 και 5 του άρθρου 105 του ν. 4412/2016 </w:t>
      </w:r>
    </w:p>
  </w:footnote>
  <w:footnote w:id="73">
    <w:p w:rsidR="00F43DE0" w:rsidRPr="007B335B" w:rsidRDefault="00F43DE0" w:rsidP="00675D50">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4">
    <w:p w:rsidR="00F43DE0" w:rsidRPr="007B335B" w:rsidRDefault="00F43DE0" w:rsidP="00675D50">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75">
    <w:p w:rsidR="00F43DE0" w:rsidRPr="007B335B" w:rsidRDefault="00F43DE0" w:rsidP="00675D50">
      <w:pPr>
        <w:pStyle w:val="af5"/>
        <w:rPr>
          <w:lang w:val="el-GR"/>
        </w:rPr>
      </w:pPr>
      <w:r w:rsidRPr="00412714">
        <w:rPr>
          <w:rStyle w:val="a8"/>
        </w:rPr>
        <w:footnoteRef/>
      </w:r>
      <w:r w:rsidRPr="00412714">
        <w:rPr>
          <w:lang w:val="el-GR"/>
        </w:rPr>
        <w:tab/>
        <w:t>Άρθρο 79Α παρ. 4 του ν. 4412/2016</w:t>
      </w:r>
    </w:p>
  </w:footnote>
  <w:footnote w:id="76">
    <w:p w:rsidR="00F43DE0" w:rsidRPr="007B335B" w:rsidRDefault="00F43DE0" w:rsidP="00675D50">
      <w:pPr>
        <w:pStyle w:val="af5"/>
        <w:rPr>
          <w:lang w:val="el-GR"/>
        </w:rPr>
      </w:pPr>
      <w:r>
        <w:rPr>
          <w:rStyle w:val="ad"/>
        </w:rPr>
        <w:footnoteRef/>
      </w:r>
      <w:r>
        <w:rPr>
          <w:lang w:val="el-GR"/>
        </w:rPr>
        <w:tab/>
        <w:t>Ά</w:t>
      </w:r>
      <w:r w:rsidRPr="00FD2238">
        <w:rPr>
          <w:lang w:val="el-GR"/>
        </w:rPr>
        <w:t>ρθρο 79 παρ. 9 του ν. 4412/2016</w:t>
      </w:r>
    </w:p>
  </w:footnote>
  <w:footnote w:id="77">
    <w:p w:rsidR="00F43DE0" w:rsidRPr="00CB74CD" w:rsidRDefault="00F43DE0" w:rsidP="00675D50">
      <w:pPr>
        <w:pStyle w:val="af5"/>
        <w:rPr>
          <w:lang w:val="el-GR"/>
        </w:rPr>
      </w:pPr>
      <w:r>
        <w:rPr>
          <w:rStyle w:val="ad"/>
        </w:rPr>
        <w:footnoteRef/>
      </w:r>
      <w:r>
        <w:rPr>
          <w:lang w:val="el-GR"/>
        </w:rPr>
        <w:tab/>
        <w:t>Άρθρο 96 παρ. 7 του ν. 4412/2016</w:t>
      </w:r>
    </w:p>
  </w:footnote>
  <w:footnote w:id="78">
    <w:p w:rsidR="00F43DE0" w:rsidRPr="00BD65F6" w:rsidRDefault="00F43DE0" w:rsidP="00675D50">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9">
    <w:p w:rsidR="00F43DE0" w:rsidRPr="00BD65F6" w:rsidRDefault="00F43DE0" w:rsidP="00675D50">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80">
    <w:p w:rsidR="00F43DE0" w:rsidRPr="00BD65F6" w:rsidRDefault="00F43DE0" w:rsidP="00675D50">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81">
    <w:p w:rsidR="00F43DE0" w:rsidRPr="00BD65F6" w:rsidRDefault="00F43DE0" w:rsidP="00675D50">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82">
    <w:p w:rsidR="00F43DE0" w:rsidRPr="007B335B" w:rsidRDefault="00F43DE0" w:rsidP="00675D50">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83">
    <w:p w:rsidR="00F43DE0" w:rsidRPr="007B335B" w:rsidRDefault="00F43DE0" w:rsidP="00675D50">
      <w:pPr>
        <w:pStyle w:val="af5"/>
        <w:rPr>
          <w:lang w:val="el-GR"/>
        </w:rPr>
      </w:pPr>
      <w:r>
        <w:rPr>
          <w:rStyle w:val="a8"/>
        </w:rPr>
        <w:footnoteRef/>
      </w:r>
      <w:r>
        <w:rPr>
          <w:lang w:val="el-GR"/>
        </w:rPr>
        <w:tab/>
        <w:t>Άρθρο 79 παρ. 6 ν. 4412/2016.</w:t>
      </w:r>
    </w:p>
  </w:footnote>
  <w:footnote w:id="84">
    <w:p w:rsidR="00F43DE0" w:rsidRPr="007B335B" w:rsidRDefault="00F43DE0" w:rsidP="00675D50">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5">
    <w:p w:rsidR="00F43DE0" w:rsidRPr="00B55565" w:rsidRDefault="00F43DE0" w:rsidP="00675D50">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86">
    <w:p w:rsidR="00F43DE0" w:rsidRPr="00B55565" w:rsidRDefault="00F43DE0" w:rsidP="00675D50">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7">
    <w:p w:rsidR="00F43DE0" w:rsidRPr="00B55565" w:rsidRDefault="00F43DE0" w:rsidP="00675D50">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8">
    <w:p w:rsidR="00F43DE0" w:rsidRPr="00E85DA7" w:rsidRDefault="00F43DE0" w:rsidP="00675D50">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9">
    <w:p w:rsidR="00F43DE0" w:rsidRPr="00E85DA7" w:rsidRDefault="00F43DE0" w:rsidP="00675D50">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II</w:t>
      </w:r>
      <w:r>
        <w:rPr>
          <w:lang w:val="el-GR"/>
        </w:rPr>
        <w:t xml:space="preserve"> του Παραρτήματος </w:t>
      </w:r>
      <w: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90">
    <w:p w:rsidR="00F43DE0" w:rsidRDefault="00F43DE0" w:rsidP="00675D50">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rsidR="00F43DE0" w:rsidRPr="00BD65F6" w:rsidRDefault="00F43DE0" w:rsidP="00675D50">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rsidR="00F43DE0" w:rsidRPr="00BD65F6" w:rsidRDefault="00F43DE0" w:rsidP="00675D50">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rsidR="00F43DE0" w:rsidRPr="00BD65F6" w:rsidRDefault="00F43DE0" w:rsidP="00675D50">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rsidR="00F43DE0" w:rsidRPr="00BD65F6" w:rsidRDefault="00F43DE0" w:rsidP="00675D50">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rsidR="00F43DE0" w:rsidRPr="00BD65F6" w:rsidRDefault="00F43DE0" w:rsidP="00675D50">
      <w:pPr>
        <w:pStyle w:val="af5"/>
        <w:ind w:left="426" w:hanging="284"/>
        <w:rPr>
          <w:lang w:val="el-GR"/>
        </w:rPr>
      </w:pPr>
      <w:r w:rsidRPr="00BD65F6">
        <w:rPr>
          <w:lang w:val="el-GR"/>
        </w:rPr>
        <w:t xml:space="preserve"> στ. η Κοιν.Σ.ΕΠ. που συστήνεται κατά τον ν. 4430/2016 (Α` 205) και</w:t>
      </w:r>
    </w:p>
    <w:p w:rsidR="00F43DE0" w:rsidRPr="00BD65F6" w:rsidRDefault="00F43DE0" w:rsidP="00675D50">
      <w:pPr>
        <w:pStyle w:val="af5"/>
        <w:ind w:left="426" w:hanging="284"/>
        <w:rPr>
          <w:lang w:val="el-GR"/>
        </w:rPr>
      </w:pPr>
      <w:r w:rsidRPr="00BD65F6">
        <w:rPr>
          <w:lang w:val="el-GR"/>
        </w:rPr>
        <w:t xml:space="preserve"> ζ.</w:t>
      </w:r>
      <w:r>
        <w:rPr>
          <w:lang w:val="el-GR"/>
        </w:rPr>
        <w:tab/>
      </w:r>
      <w:r w:rsidRPr="00BD65F6">
        <w:rPr>
          <w:lang w:val="el-GR"/>
        </w:rPr>
        <w:t>η Κοι.Σ.Π.Ε. που συστήνεται κατά τον ν. 2716/1999 (Α` 96),</w:t>
      </w:r>
    </w:p>
    <w:p w:rsidR="00F43DE0" w:rsidRPr="00BD65F6" w:rsidRDefault="00F43DE0" w:rsidP="00675D50">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rsidR="00F43DE0" w:rsidRPr="00BD65F6" w:rsidRDefault="00F43DE0" w:rsidP="00675D50">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F43DE0" w:rsidRPr="00BD65F6" w:rsidRDefault="00F43DE0" w:rsidP="00675D50">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rsidR="00F43DE0" w:rsidRPr="00BD65F6" w:rsidRDefault="00F43DE0" w:rsidP="00675D50">
      <w:pPr>
        <w:pStyle w:val="af5"/>
        <w:ind w:left="426" w:hanging="284"/>
        <w:rPr>
          <w:lang w:val="el-GR"/>
        </w:rPr>
      </w:pPr>
      <w:r w:rsidRPr="00BD65F6">
        <w:rPr>
          <w:lang w:val="el-GR"/>
        </w:rPr>
        <w:t xml:space="preserve"> ια.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F43DE0" w:rsidRPr="00BD65F6" w:rsidRDefault="00F43DE0" w:rsidP="00675D50">
      <w:pPr>
        <w:pStyle w:val="af5"/>
        <w:ind w:left="426" w:hanging="284"/>
        <w:rPr>
          <w:lang w:val="el-GR"/>
        </w:rPr>
      </w:pPr>
      <w:r w:rsidRPr="00BD65F6">
        <w:rPr>
          <w:lang w:val="el-GR"/>
        </w:rPr>
        <w:t xml:space="preserve"> ιβ.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F43DE0" w:rsidRPr="00BD65F6" w:rsidRDefault="00F43DE0" w:rsidP="00675D50">
      <w:pPr>
        <w:pStyle w:val="af5"/>
        <w:ind w:left="426" w:hanging="284"/>
        <w:rPr>
          <w:lang w:val="el-GR"/>
        </w:rPr>
      </w:pPr>
      <w:r w:rsidRPr="00BD65F6">
        <w:rPr>
          <w:lang w:val="el-GR"/>
        </w:rPr>
        <w:t xml:space="preserve"> ιγ. </w:t>
      </w:r>
      <w:r>
        <w:rPr>
          <w:lang w:val="el-GR"/>
        </w:rPr>
        <w:tab/>
      </w:r>
      <w:r w:rsidRPr="00BD65F6">
        <w:rPr>
          <w:lang w:val="el-GR"/>
        </w:rPr>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F43DE0" w:rsidRPr="00BD65F6" w:rsidRDefault="00F43DE0" w:rsidP="00675D50">
      <w:pPr>
        <w:pStyle w:val="af5"/>
        <w:ind w:left="426" w:hanging="284"/>
        <w:rPr>
          <w:lang w:val="el-GR"/>
        </w:rPr>
      </w:pPr>
      <w:r w:rsidRPr="00BD65F6">
        <w:rPr>
          <w:lang w:val="el-GR"/>
        </w:rPr>
        <w:t xml:space="preserve"> ιδ. </w:t>
      </w:r>
      <w:r>
        <w:rPr>
          <w:lang w:val="el-GR"/>
        </w:rPr>
        <w:tab/>
      </w:r>
      <w:r w:rsidRPr="00BD65F6">
        <w:rPr>
          <w:lang w:val="el-GR"/>
        </w:rPr>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F43DE0" w:rsidRPr="00BD65F6" w:rsidRDefault="00F43DE0" w:rsidP="00675D50">
      <w:pPr>
        <w:pStyle w:val="af5"/>
        <w:ind w:left="426" w:hanging="284"/>
        <w:rPr>
          <w:lang w:val="el-GR"/>
        </w:rPr>
      </w:pPr>
      <w:r w:rsidRPr="00BD65F6">
        <w:rPr>
          <w:lang w:val="el-GR"/>
        </w:rPr>
        <w:t xml:space="preserve"> ιε. </w:t>
      </w:r>
      <w:r>
        <w:rPr>
          <w:lang w:val="el-GR"/>
        </w:rPr>
        <w:tab/>
      </w:r>
      <w:r w:rsidRPr="00BD65F6">
        <w:rPr>
          <w:lang w:val="el-GR"/>
        </w:rPr>
        <w:t>η Κοινοπραξία που καταχωρίζεται σύμφωνα με το άρθρο 293 παράγραφος 3 του ν. 4072/2012</w:t>
      </w:r>
    </w:p>
  </w:footnote>
  <w:footnote w:id="91">
    <w:p w:rsidR="00F43DE0" w:rsidRPr="00733D63" w:rsidRDefault="00F43DE0" w:rsidP="00675D50">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F43DE0" w:rsidRPr="00733D63" w:rsidRDefault="00F43DE0" w:rsidP="00675D50">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2">
    <w:p w:rsidR="00F43DE0" w:rsidRPr="00BD65F6" w:rsidRDefault="00F43DE0" w:rsidP="00675D50">
      <w:pPr>
        <w:pStyle w:val="af5"/>
        <w:rPr>
          <w:lang w:val="el-GR"/>
        </w:rPr>
      </w:pPr>
      <w:r>
        <w:rPr>
          <w:rStyle w:val="a8"/>
        </w:rPr>
        <w:footnoteRef/>
      </w:r>
      <w:r>
        <w:rPr>
          <w:lang w:val="el-GR"/>
        </w:rPr>
        <w:tab/>
        <w:t xml:space="preserve">Άρθρο 83 ν. 4412/2016. </w:t>
      </w:r>
    </w:p>
  </w:footnote>
  <w:footnote w:id="93">
    <w:p w:rsidR="00F43DE0" w:rsidRPr="00BD65F6" w:rsidRDefault="00F43DE0" w:rsidP="00675D50">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94">
    <w:p w:rsidR="00F43DE0" w:rsidRPr="00BD65F6" w:rsidRDefault="00F43DE0" w:rsidP="00675D50">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5">
    <w:p w:rsidR="00F43DE0" w:rsidRPr="00BD65F6" w:rsidRDefault="00F43DE0" w:rsidP="00675D50">
      <w:pPr>
        <w:pStyle w:val="af5"/>
        <w:rPr>
          <w:lang w:val="el-GR"/>
        </w:rPr>
      </w:pPr>
      <w:r>
        <w:rPr>
          <w:rStyle w:val="a8"/>
        </w:rPr>
        <w:footnoteRef/>
      </w:r>
      <w:r>
        <w:rPr>
          <w:lang w:val="el-GR"/>
        </w:rPr>
        <w:t xml:space="preserve"> </w:t>
      </w:r>
      <w:r>
        <w:rPr>
          <w:rStyle w:val="a4"/>
          <w:lang w:val="el-GR"/>
        </w:rPr>
        <w:tab/>
      </w:r>
      <w:r>
        <w:rPr>
          <w:lang w:val="el-GR"/>
        </w:rPr>
        <w:t>Εάν η τιμή είναι το μοναδικό κριτήριο ανάθεσης η αξιολόγηση γίνεται μόνο βάσει αυτής.</w:t>
      </w:r>
    </w:p>
  </w:footnote>
  <w:footnote w:id="96">
    <w:p w:rsidR="00F43DE0" w:rsidRPr="00BD65F6" w:rsidRDefault="00F43DE0" w:rsidP="00675D50">
      <w:pPr>
        <w:pStyle w:val="af5"/>
        <w:ind w:left="426" w:hanging="426"/>
        <w:rPr>
          <w:lang w:val="el-GR"/>
        </w:rPr>
      </w:pPr>
      <w:r w:rsidRPr="00C7452D">
        <w:rPr>
          <w:rStyle w:val="a8"/>
        </w:rPr>
        <w:footnoteRef/>
      </w:r>
      <w:r>
        <w:rPr>
          <w:lang w:val="el-GR"/>
        </w:rPr>
        <w:tab/>
        <w:t xml:space="preserve">Άρθρο 34 ν. 4412/2016 και Παράρτημα </w:t>
      </w:r>
      <w:r>
        <w:rPr>
          <w:lang w:val="en-US"/>
        </w:rPr>
        <w:t>VI</w:t>
      </w:r>
      <w:r>
        <w:rPr>
          <w:lang w:val="el-GR"/>
        </w:rPr>
        <w:t xml:space="preserve"> Προσαρτήματος Α ν. 4412/2016.</w:t>
      </w:r>
    </w:p>
  </w:footnote>
  <w:footnote w:id="97">
    <w:p w:rsidR="00F43DE0" w:rsidRPr="00BD65F6" w:rsidRDefault="00F43DE0" w:rsidP="00675D50">
      <w:pPr>
        <w:pStyle w:val="af5"/>
        <w:rPr>
          <w:lang w:val="el-GR"/>
        </w:rPr>
      </w:pPr>
      <w:r>
        <w:rPr>
          <w:rStyle w:val="a8"/>
        </w:rPr>
        <w:footnoteRef/>
      </w:r>
      <w:r>
        <w:rPr>
          <w:lang w:val="el-GR"/>
        </w:rPr>
        <w:tab/>
        <w:t>Άρθρο 96, παρ. 7 του ν. 4412/2016.</w:t>
      </w:r>
    </w:p>
  </w:footnote>
  <w:footnote w:id="98">
    <w:p w:rsidR="00F43DE0" w:rsidRPr="009C1E20" w:rsidRDefault="00F43DE0" w:rsidP="00675D50">
      <w:pPr>
        <w:pStyle w:val="af5"/>
        <w:rPr>
          <w:lang w:val="el-GR"/>
        </w:rPr>
      </w:pPr>
      <w:r>
        <w:rPr>
          <w:rStyle w:val="ad"/>
        </w:rPr>
        <w:footnoteRef/>
      </w:r>
      <w:r>
        <w:rPr>
          <w:rStyle w:val="a4"/>
          <w:lang w:val="el-GR"/>
        </w:rPr>
        <w:tab/>
      </w:r>
      <w:r>
        <w:rPr>
          <w:lang w:val="el-GR"/>
        </w:rPr>
        <w:t>Άρθρο 15 ΚΥΑ ΕΣΗΔΗΣ Προμήθειες και Υπηρεσίες</w:t>
      </w:r>
    </w:p>
  </w:footnote>
  <w:footnote w:id="99">
    <w:p w:rsidR="00F43DE0" w:rsidRPr="00BD65F6" w:rsidRDefault="00F43DE0" w:rsidP="00675D50">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00">
    <w:p w:rsidR="00F43DE0" w:rsidRPr="00FD3A4C" w:rsidRDefault="00F43DE0" w:rsidP="00675D50">
      <w:pPr>
        <w:pStyle w:val="af5"/>
        <w:rPr>
          <w:lang w:val="el-GR"/>
        </w:rPr>
      </w:pPr>
      <w:r>
        <w:rPr>
          <w:rStyle w:val="ad"/>
        </w:rPr>
        <w:footnoteRef/>
      </w:r>
      <w:r>
        <w:rPr>
          <w:rStyle w:val="a4"/>
          <w:lang w:val="el-GR"/>
        </w:rPr>
        <w:tab/>
      </w:r>
      <w:r w:rsidRPr="00FD3A4C">
        <w:rPr>
          <w:lang w:val="el-GR"/>
        </w:rPr>
        <w:t>Άρθρο 13 παρ. 1.4 και 1.5 της Κ.Υ.Α. ΕΣΗΔΗΣ Προμήθειες και Υπηρεσίες</w:t>
      </w:r>
    </w:p>
  </w:footnote>
  <w:footnote w:id="101">
    <w:p w:rsidR="00F43DE0" w:rsidRPr="00FD3A4C" w:rsidRDefault="00F43DE0" w:rsidP="00675D50">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2">
    <w:p w:rsidR="00F43DE0" w:rsidRPr="00FD3A4C" w:rsidRDefault="00F43DE0" w:rsidP="00675D50">
      <w:pPr>
        <w:pStyle w:val="af5"/>
        <w:rPr>
          <w:lang w:val="el-GR"/>
        </w:rPr>
      </w:pPr>
      <w:r w:rsidRPr="00FD3A4C">
        <w:rPr>
          <w:rStyle w:val="ad"/>
        </w:rPr>
        <w:footnoteRef/>
      </w:r>
      <w:r>
        <w:rPr>
          <w:rStyle w:val="a4"/>
          <w:lang w:val="el-GR"/>
        </w:rPr>
        <w:tab/>
      </w:r>
      <w:r w:rsidRPr="00FD3A4C">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03">
    <w:p w:rsidR="00F43DE0" w:rsidRPr="00FD3A4C" w:rsidRDefault="00F43DE0" w:rsidP="00675D50">
      <w:pPr>
        <w:pStyle w:val="af5"/>
        <w:rPr>
          <w:lang w:val="el-GR"/>
        </w:rPr>
      </w:pPr>
      <w:r w:rsidRPr="00FD3A4C">
        <w:rPr>
          <w:rStyle w:val="ad"/>
        </w:rPr>
        <w:footnoteRef/>
      </w:r>
      <w:r>
        <w:rPr>
          <w:rStyle w:val="a4"/>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4">
    <w:p w:rsidR="00F43DE0" w:rsidRPr="0035532D" w:rsidRDefault="00F43DE0" w:rsidP="00675D5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05">
    <w:p w:rsidR="00F43DE0" w:rsidRPr="00F93782" w:rsidRDefault="00F43DE0" w:rsidP="00675D50">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06">
    <w:p w:rsidR="00F43DE0" w:rsidRPr="00BD65F6" w:rsidRDefault="00F43DE0" w:rsidP="00675D50">
      <w:pPr>
        <w:pStyle w:val="af5"/>
        <w:rPr>
          <w:lang w:val="el-GR"/>
        </w:rPr>
      </w:pPr>
      <w:r>
        <w:rPr>
          <w:rStyle w:val="a8"/>
        </w:rPr>
        <w:footnoteRef/>
      </w:r>
      <w:r>
        <w:rPr>
          <w:lang w:val="el-GR"/>
        </w:rPr>
        <w:tab/>
        <w:t>Βλ. άρθρο 93  του ν. 4412/2016</w:t>
      </w:r>
    </w:p>
  </w:footnote>
  <w:footnote w:id="107">
    <w:p w:rsidR="00F43DE0" w:rsidRPr="00BD65F6" w:rsidRDefault="00F43DE0" w:rsidP="00675D50">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8">
    <w:p w:rsidR="00F43DE0" w:rsidRPr="00BD65F6" w:rsidRDefault="00F43DE0" w:rsidP="00675D50">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9">
    <w:p w:rsidR="00F43DE0" w:rsidRPr="00BD65F6" w:rsidRDefault="00F43DE0" w:rsidP="00675D50">
      <w:pPr>
        <w:pStyle w:val="af5"/>
        <w:rPr>
          <w:lang w:val="el-GR"/>
        </w:rPr>
      </w:pPr>
      <w:r>
        <w:rPr>
          <w:rStyle w:val="a8"/>
        </w:rPr>
        <w:footnoteRef/>
      </w:r>
      <w:r>
        <w:rPr>
          <w:lang w:val="el-GR"/>
        </w:rPr>
        <w:tab/>
        <w:t>Άρθρο 58 του ν. 4412/2016.</w:t>
      </w:r>
    </w:p>
  </w:footnote>
  <w:footnote w:id="110">
    <w:p w:rsidR="00F43DE0" w:rsidRPr="00FC2FD7" w:rsidRDefault="00F43DE0" w:rsidP="00675D50">
      <w:pPr>
        <w:pStyle w:val="af5"/>
        <w:rPr>
          <w:lang w:val="el-GR"/>
        </w:rPr>
      </w:pPr>
      <w:r>
        <w:rPr>
          <w:rStyle w:val="ad"/>
        </w:rPr>
        <w:footnoteRef/>
      </w:r>
      <w:r>
        <w:rPr>
          <w:rStyle w:val="a4"/>
          <w:lang w:val="el-GR"/>
        </w:rPr>
        <w:tab/>
      </w:r>
      <w:r>
        <w:rPr>
          <w:lang w:val="el-GR"/>
        </w:rPr>
        <w:t>Άρθρο 95 του ν. 4412/2016</w:t>
      </w:r>
    </w:p>
  </w:footnote>
  <w:footnote w:id="111">
    <w:p w:rsidR="00F43DE0" w:rsidRPr="00BD65F6" w:rsidRDefault="00F43DE0" w:rsidP="00675D50">
      <w:pPr>
        <w:pStyle w:val="af5"/>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112">
    <w:p w:rsidR="00F43DE0" w:rsidRPr="00BD65F6" w:rsidRDefault="00F43DE0" w:rsidP="00675D50">
      <w:pPr>
        <w:pStyle w:val="af5"/>
        <w:rPr>
          <w:lang w:val="el-GR"/>
        </w:rPr>
      </w:pPr>
      <w:r>
        <w:rPr>
          <w:rStyle w:val="a8"/>
          <w:rFonts w:ascii="Arial" w:hAnsi="Arial"/>
        </w:rPr>
        <w:footnoteRef/>
      </w:r>
      <w:r>
        <w:rPr>
          <w:lang w:val="el-GR"/>
        </w:rPr>
        <w:tab/>
        <w:t>Άρθρο 97 ν. 4412/2016</w:t>
      </w:r>
    </w:p>
  </w:footnote>
  <w:footnote w:id="113">
    <w:p w:rsidR="00F43DE0" w:rsidRPr="00BD65F6" w:rsidRDefault="00F43DE0" w:rsidP="00675D50">
      <w:pPr>
        <w:pStyle w:val="af5"/>
        <w:rPr>
          <w:lang w:val="el-GR"/>
        </w:rPr>
      </w:pPr>
      <w:r>
        <w:rPr>
          <w:rStyle w:val="a8"/>
          <w:rFonts w:ascii="Arial" w:hAnsi="Arial"/>
        </w:rPr>
        <w:footnoteRef/>
      </w:r>
      <w:r>
        <w:rPr>
          <w:lang w:val="el-GR"/>
        </w:rPr>
        <w:tab/>
        <w:t>Άρθρο 91 του ν. 4412/2016</w:t>
      </w:r>
    </w:p>
  </w:footnote>
  <w:footnote w:id="114">
    <w:p w:rsidR="00F43DE0" w:rsidRPr="00BD65F6" w:rsidRDefault="00F43DE0" w:rsidP="00675D50">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15">
    <w:p w:rsidR="00F43DE0" w:rsidRPr="00BD65F6" w:rsidRDefault="00F43DE0" w:rsidP="00675D50">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16">
    <w:p w:rsidR="00F43DE0" w:rsidRPr="009F4790" w:rsidRDefault="00F43DE0" w:rsidP="00675D5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7">
    <w:p w:rsidR="00F43DE0" w:rsidRPr="008606B8" w:rsidRDefault="00F43DE0" w:rsidP="00675D50">
      <w:pPr>
        <w:pStyle w:val="af5"/>
        <w:rPr>
          <w:lang w:val="el-GR"/>
        </w:rPr>
      </w:pPr>
      <w:r>
        <w:rPr>
          <w:rStyle w:val="ad"/>
        </w:rPr>
        <w:footnoteRef/>
      </w:r>
      <w:r>
        <w:rPr>
          <w:rStyle w:val="a4"/>
          <w:lang w:val="el-GR"/>
        </w:rPr>
        <w:tab/>
      </w:r>
      <w:r>
        <w:rPr>
          <w:lang w:val="el-GR"/>
        </w:rPr>
        <w:t xml:space="preserve">Άρθρο 16 παρ. 1 και 2 Κ.Υ.Α. ΕΣΗΔΗΣ </w:t>
      </w:r>
      <w:r w:rsidRPr="008606B8">
        <w:rPr>
          <w:lang w:val="el-GR"/>
        </w:rPr>
        <w:t>Προμήθειες και Υπηρεσίες</w:t>
      </w:r>
    </w:p>
  </w:footnote>
  <w:footnote w:id="118">
    <w:p w:rsidR="00F43DE0" w:rsidRPr="00BF6D04" w:rsidRDefault="00F43DE0" w:rsidP="006D62C4">
      <w:pPr>
        <w:pStyle w:val="af5"/>
        <w:rPr>
          <w:lang w:val="el-GR"/>
        </w:rPr>
      </w:pPr>
      <w:r>
        <w:rPr>
          <w:rStyle w:val="ad"/>
        </w:rPr>
        <w:footnoteRef/>
      </w:r>
      <w:r>
        <w:rPr>
          <w:rStyle w:val="a4"/>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9">
    <w:p w:rsidR="00F43DE0" w:rsidRPr="00BD65F6" w:rsidRDefault="00F43DE0" w:rsidP="006D62C4">
      <w:pPr>
        <w:pStyle w:val="af5"/>
        <w:rPr>
          <w:lang w:val="el-GR"/>
        </w:rPr>
      </w:pPr>
      <w:r>
        <w:rPr>
          <w:rStyle w:val="ad"/>
        </w:rPr>
        <w:footnoteRef/>
      </w:r>
      <w:r>
        <w:rPr>
          <w:rStyle w:val="a4"/>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 ν. 4781/2021</w:t>
      </w:r>
      <w:r>
        <w:rPr>
          <w:rFonts w:cs="Times New Roman"/>
          <w:lang w:val="el-GR" w:eastAsia="zh-CN"/>
        </w:rPr>
        <w:t xml:space="preserve"> </w:t>
      </w:r>
    </w:p>
  </w:footnote>
  <w:footnote w:id="120">
    <w:p w:rsidR="00F43DE0" w:rsidRPr="007D6C77" w:rsidRDefault="00F43DE0" w:rsidP="006D62C4">
      <w:pPr>
        <w:pStyle w:val="af5"/>
        <w:rPr>
          <w:lang w:val="el-GR"/>
        </w:rPr>
      </w:pPr>
      <w:r>
        <w:rPr>
          <w:rStyle w:val="ad"/>
        </w:rPr>
        <w:footnoteRef/>
      </w:r>
      <w:r>
        <w:rPr>
          <w:rStyle w:val="a4"/>
          <w:lang w:val="el-GR"/>
        </w:rPr>
        <w:tab/>
      </w:r>
      <w:r>
        <w:rPr>
          <w:lang w:val="el-GR"/>
        </w:rPr>
        <w:t>Άρθρο 72 παρ. 13 ν. 4412/2016</w:t>
      </w:r>
    </w:p>
  </w:footnote>
  <w:footnote w:id="121">
    <w:p w:rsidR="00F43DE0" w:rsidRPr="006D50E7" w:rsidRDefault="00F43DE0" w:rsidP="006D62C4">
      <w:pPr>
        <w:pStyle w:val="af5"/>
        <w:rPr>
          <w:lang w:val="el-GR"/>
        </w:rPr>
      </w:pPr>
      <w:r>
        <w:rPr>
          <w:rStyle w:val="ad"/>
        </w:rPr>
        <w:footnoteRef/>
      </w:r>
      <w:r>
        <w:rPr>
          <w:rStyle w:val="a4"/>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22">
    <w:p w:rsidR="00F43DE0" w:rsidRPr="00C7452D" w:rsidRDefault="00F43DE0" w:rsidP="006D62C4">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23">
    <w:p w:rsidR="00F43DE0" w:rsidRPr="00BD65F6" w:rsidRDefault="00F43DE0" w:rsidP="006D62C4">
      <w:pPr>
        <w:pStyle w:val="af5"/>
        <w:rPr>
          <w:lang w:val="el-GR"/>
        </w:rPr>
      </w:pPr>
      <w:r>
        <w:rPr>
          <w:rStyle w:val="a8"/>
        </w:rPr>
        <w:footnoteRef/>
      </w:r>
      <w:r>
        <w:rPr>
          <w:szCs w:val="18"/>
          <w:lang w:val="el-GR"/>
        </w:rPr>
        <w:tab/>
      </w:r>
      <w:r>
        <w:rPr>
          <w:szCs w:val="18"/>
          <w:lang w:val="el-GR"/>
        </w:rPr>
        <w:t xml:space="preserve">Άρθρο 100, παρ. 2 ν. 4412/2016 </w:t>
      </w:r>
    </w:p>
  </w:footnote>
  <w:footnote w:id="124">
    <w:p w:rsidR="00F43DE0" w:rsidRPr="00BD65F6" w:rsidRDefault="00F43DE0" w:rsidP="00675D50">
      <w:pPr>
        <w:pStyle w:val="af5"/>
        <w:rPr>
          <w:lang w:val="el-GR"/>
        </w:rPr>
      </w:pPr>
      <w:r w:rsidRPr="00AE4565">
        <w:rPr>
          <w:rStyle w:val="ad"/>
        </w:rPr>
        <w:footnoteRef/>
      </w:r>
      <w:r>
        <w:rPr>
          <w:lang w:val="el-GR"/>
        </w:rPr>
        <w:tab/>
      </w:r>
      <w:r>
        <w:rPr>
          <w:lang w:val="el-GR"/>
        </w:rPr>
        <w:t xml:space="preserve">Άρθρο 103 του ν. 4412/2016 </w:t>
      </w:r>
    </w:p>
  </w:footnote>
  <w:footnote w:id="125">
    <w:p w:rsidR="00F43DE0" w:rsidRPr="00BF6D04" w:rsidRDefault="00F43DE0" w:rsidP="006D62C4">
      <w:pPr>
        <w:pStyle w:val="af5"/>
        <w:rPr>
          <w:lang w:val="el-GR"/>
        </w:rPr>
      </w:pPr>
      <w:r>
        <w:rPr>
          <w:rStyle w:val="ad"/>
        </w:rPr>
        <w:footnoteRef/>
      </w:r>
      <w:r>
        <w:rPr>
          <w:lang w:val="el-GR"/>
        </w:rPr>
        <w:tab/>
      </w:r>
      <w:r w:rsidRPr="00570C40">
        <w:rPr>
          <w:lang w:val="el-GR"/>
        </w:rPr>
        <w:t>Πρβλ άρθρο 17 ΚΥΑ ΕΣΗΔΗΣ Προμήθειες και Υπηρεσίες</w:t>
      </w:r>
    </w:p>
  </w:footnote>
  <w:footnote w:id="126">
    <w:p w:rsidR="00F43DE0" w:rsidRPr="001036EA" w:rsidRDefault="00F43DE0" w:rsidP="006D62C4">
      <w:pPr>
        <w:pStyle w:val="af5"/>
        <w:rPr>
          <w:lang w:val="el-GR"/>
        </w:rPr>
      </w:pPr>
      <w:r>
        <w:rPr>
          <w:rStyle w:val="a8"/>
        </w:rPr>
        <w:footnoteRef/>
      </w:r>
      <w:r>
        <w:rPr>
          <w:lang w:val="el-GR"/>
        </w:rPr>
        <w:tab/>
      </w:r>
      <w:r>
        <w:rPr>
          <w:lang w:val="el-GR"/>
        </w:rPr>
        <w:t>Άρθρο 104 παρ. 2 και 3 του ν. 4412/2016</w:t>
      </w:r>
    </w:p>
  </w:footnote>
  <w:footnote w:id="127">
    <w:p w:rsidR="00F43DE0" w:rsidRPr="005C4697" w:rsidRDefault="00F43DE0" w:rsidP="00675D50">
      <w:pPr>
        <w:pStyle w:val="af5"/>
        <w:rPr>
          <w:lang w:val="el-GR"/>
        </w:rPr>
      </w:pPr>
      <w:r>
        <w:rPr>
          <w:rStyle w:val="ad"/>
        </w:rPr>
        <w:footnoteRef/>
      </w:r>
      <w:r>
        <w:rPr>
          <w:rStyle w:val="a4"/>
          <w:lang w:val="el-GR"/>
        </w:rPr>
        <w:tab/>
      </w:r>
      <w:r>
        <w:rPr>
          <w:lang w:val="el-GR"/>
        </w:rPr>
        <w:t xml:space="preserve">Άρθρο 105 </w:t>
      </w:r>
      <w:r w:rsidRPr="005C4697">
        <w:rPr>
          <w:lang w:val="el-GR"/>
        </w:rPr>
        <w:t>του ν. 4412/2016</w:t>
      </w:r>
    </w:p>
  </w:footnote>
  <w:footnote w:id="128">
    <w:p w:rsidR="00F43DE0" w:rsidRPr="001101C6" w:rsidRDefault="00F43DE0" w:rsidP="006D62C4">
      <w:pPr>
        <w:pStyle w:val="af5"/>
        <w:rPr>
          <w:lang w:val="el-GR"/>
        </w:rPr>
      </w:pPr>
      <w:r>
        <w:rPr>
          <w:rStyle w:val="ad"/>
        </w:rPr>
        <w:footnoteRef/>
      </w:r>
      <w:r>
        <w:rPr>
          <w:lang w:val="el-GR"/>
        </w:rPr>
        <w:t xml:space="preserve"> </w:t>
      </w:r>
      <w:r>
        <w:rPr>
          <w:rStyle w:val="a4"/>
          <w:lang w:val="el-GR"/>
        </w:rPr>
        <w:tab/>
      </w:r>
      <w:r>
        <w:rPr>
          <w:lang w:val="el-GR"/>
        </w:rPr>
        <w:t>Πρβλ άρθρο 16 παρ. 3 ΚΥΑ ΕΣΗΔΗΣ Προμήθειες και Υπηρεσίες</w:t>
      </w:r>
    </w:p>
  </w:footnote>
  <w:footnote w:id="129">
    <w:p w:rsidR="00F43DE0" w:rsidRPr="00BD65F6" w:rsidRDefault="00F43DE0" w:rsidP="006D62C4">
      <w:pPr>
        <w:pStyle w:val="af5"/>
        <w:rPr>
          <w:lang w:val="el-GR"/>
        </w:rPr>
      </w:pPr>
      <w:r>
        <w:rPr>
          <w:rStyle w:val="a8"/>
          <w:rFonts w:eastAsia="OpenSymbol"/>
        </w:rPr>
        <w:footnoteRef/>
      </w:r>
      <w:r>
        <w:rPr>
          <w:lang w:val="el-GR"/>
        </w:rPr>
        <w:tab/>
      </w:r>
      <w:r>
        <w:rPr>
          <w:lang w:val="el-GR"/>
        </w:rPr>
        <w:t>Άρθρο 100 παρ. 2 του ν. 4412/2016</w:t>
      </w:r>
    </w:p>
  </w:footnote>
  <w:footnote w:id="130">
    <w:p w:rsidR="00F43DE0" w:rsidRPr="002913F6" w:rsidRDefault="00F43DE0" w:rsidP="006D62C4">
      <w:pPr>
        <w:pStyle w:val="af5"/>
        <w:rPr>
          <w:lang w:val="el-GR"/>
        </w:rPr>
      </w:pPr>
      <w:r>
        <w:rPr>
          <w:rStyle w:val="ad"/>
        </w:rPr>
        <w:footnoteRef/>
      </w:r>
      <w:r>
        <w:rPr>
          <w:rStyle w:val="a4"/>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31">
    <w:p w:rsidR="00F43DE0" w:rsidRPr="00D52587" w:rsidRDefault="00F43DE0" w:rsidP="006D62C4">
      <w:pPr>
        <w:pStyle w:val="af5"/>
        <w:rPr>
          <w:lang w:val="el-GR"/>
        </w:rPr>
      </w:pPr>
      <w:r>
        <w:rPr>
          <w:rStyle w:val="ad"/>
        </w:rPr>
        <w:footnoteRef/>
      </w:r>
      <w:r>
        <w:rPr>
          <w:rStyle w:val="a4"/>
          <w:lang w:val="el-GR"/>
        </w:rPr>
        <w:tab/>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132">
    <w:p w:rsidR="00F43DE0" w:rsidRPr="00827575" w:rsidRDefault="00F43DE0" w:rsidP="006D62C4">
      <w:pPr>
        <w:pStyle w:val="af5"/>
        <w:rPr>
          <w:lang w:val="el-GR"/>
        </w:rPr>
      </w:pPr>
      <w:r>
        <w:rPr>
          <w:rStyle w:val="ad"/>
        </w:rPr>
        <w:footnoteRef/>
      </w:r>
      <w:r>
        <w:rPr>
          <w:rStyle w:val="a4"/>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33">
    <w:p w:rsidR="00F43DE0" w:rsidRPr="007C4E1D" w:rsidRDefault="00F43DE0" w:rsidP="006D62C4">
      <w:pPr>
        <w:pStyle w:val="af6"/>
        <w:ind w:left="227" w:hanging="227"/>
        <w:rPr>
          <w:sz w:val="18"/>
          <w:lang w:val="el-GR"/>
        </w:rPr>
      </w:pPr>
      <w:r>
        <w:rPr>
          <w:rStyle w:val="ad"/>
        </w:rPr>
        <w:footnoteRef/>
      </w:r>
      <w:r w:rsidRPr="007C4E1D">
        <w:rPr>
          <w:lang w:val="el-GR"/>
        </w:rPr>
        <w:t xml:space="preserve"> </w:t>
      </w:r>
      <w:r w:rsidRPr="007C4E1D">
        <w:rPr>
          <w:sz w:val="18"/>
          <w:lang w:val="el-GR"/>
        </w:rPr>
        <w:t xml:space="preserve">Πρβλ. άρθρο 372 παρ. 3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rsidR="00F43DE0" w:rsidRPr="007C4E1D" w:rsidRDefault="00F43DE0" w:rsidP="006D62C4">
      <w:pPr>
        <w:pStyle w:val="af5"/>
        <w:rPr>
          <w:lang w:val="el-GR"/>
        </w:rPr>
      </w:pPr>
    </w:p>
  </w:footnote>
  <w:footnote w:id="134">
    <w:p w:rsidR="00F43DE0" w:rsidRPr="007C4E1D" w:rsidRDefault="00F43DE0" w:rsidP="006D62C4">
      <w:pPr>
        <w:pStyle w:val="af5"/>
        <w:rPr>
          <w:lang w:val="el-GR"/>
        </w:rPr>
      </w:pPr>
      <w:r>
        <w:rPr>
          <w:rStyle w:val="ad"/>
        </w:rPr>
        <w:footnoteRef/>
      </w:r>
      <w:r w:rsidRPr="007C4E1D">
        <w:rPr>
          <w:lang w:val="el-GR"/>
        </w:rPr>
        <w:t xml:space="preserve"> </w:t>
      </w:r>
      <w:r w:rsidRPr="007C4E1D">
        <w:rPr>
          <w:lang w:val="el-GR"/>
        </w:rPr>
        <w:t>Πρβλ. άρθρο 372 παρ. 1 και 2 Ν. 4412/2016</w:t>
      </w:r>
      <w:r>
        <w:rPr>
          <w:lang w:val="el-GR"/>
        </w:rPr>
        <w:t>.</w:t>
      </w:r>
    </w:p>
  </w:footnote>
  <w:footnote w:id="135">
    <w:p w:rsidR="00F43DE0" w:rsidRPr="00F40EF3" w:rsidRDefault="00F43DE0" w:rsidP="006D62C4">
      <w:pPr>
        <w:pStyle w:val="af5"/>
        <w:rPr>
          <w:lang w:val="el-GR"/>
        </w:rPr>
      </w:pPr>
      <w:r>
        <w:rPr>
          <w:rStyle w:val="ad"/>
        </w:rPr>
        <w:footnoteRef/>
      </w:r>
      <w:r w:rsidRPr="00F40EF3">
        <w:rPr>
          <w:lang w:val="el-GR"/>
        </w:rPr>
        <w:t xml:space="preserve"> </w:t>
      </w:r>
      <w:r w:rsidRPr="00F40EF3">
        <w:rPr>
          <w:lang w:val="el-GR"/>
        </w:rPr>
        <w:t>Πρβλ. άρθρο 372 παρ. 4 του ν. 4412/2016</w:t>
      </w:r>
      <w:r>
        <w:rPr>
          <w:lang w:val="el-GR"/>
        </w:rPr>
        <w:t>.</w:t>
      </w:r>
    </w:p>
  </w:footnote>
  <w:footnote w:id="136">
    <w:p w:rsidR="00F43DE0" w:rsidRPr="00F40EF3" w:rsidRDefault="00F43DE0" w:rsidP="006D62C4">
      <w:pPr>
        <w:pStyle w:val="af5"/>
        <w:rPr>
          <w:lang w:val="el-GR"/>
        </w:rPr>
      </w:pPr>
      <w:r>
        <w:rPr>
          <w:rStyle w:val="ad"/>
        </w:rPr>
        <w:footnoteRef/>
      </w:r>
      <w:r w:rsidRPr="006A44BE">
        <w:rPr>
          <w:lang w:val="el-GR"/>
        </w:rPr>
        <w:t xml:space="preserve"> </w:t>
      </w:r>
      <w:r w:rsidRPr="006A44BE">
        <w:rPr>
          <w:lang w:val="el-GR"/>
        </w:rPr>
        <w:t>Πρβλ άρθρο 372 παρ. 6 του ν. 4412/2016.</w:t>
      </w:r>
    </w:p>
  </w:footnote>
  <w:footnote w:id="137">
    <w:p w:rsidR="00F43DE0" w:rsidRPr="00BD65F6" w:rsidRDefault="00F43DE0" w:rsidP="00675D50">
      <w:pPr>
        <w:pStyle w:val="af5"/>
        <w:rPr>
          <w:lang w:val="el-GR"/>
        </w:rPr>
      </w:pPr>
      <w:r>
        <w:rPr>
          <w:rStyle w:val="a8"/>
        </w:rPr>
        <w:footnoteRef/>
      </w:r>
      <w:r>
        <w:rPr>
          <w:lang w:val="el-GR"/>
        </w:rPr>
        <w:tab/>
      </w:r>
      <w:r>
        <w:rPr>
          <w:lang w:val="el-GR"/>
        </w:rPr>
        <w:t>Άρθρο 72 παρ. 10 ν. 4412/2016</w:t>
      </w:r>
    </w:p>
  </w:footnote>
  <w:footnote w:id="138">
    <w:p w:rsidR="00F43DE0" w:rsidRPr="00BD65F6" w:rsidRDefault="00F43DE0" w:rsidP="00675D50">
      <w:pPr>
        <w:pStyle w:val="af5"/>
        <w:rPr>
          <w:lang w:val="el-GR"/>
        </w:rPr>
      </w:pPr>
      <w:r>
        <w:rPr>
          <w:rStyle w:val="a8"/>
        </w:rPr>
        <w:footnoteRef/>
      </w:r>
      <w:r>
        <w:rPr>
          <w:lang w:val="el-GR"/>
        </w:rPr>
        <w:tab/>
        <w:t>Άρθρο 130 ν.4412/2016</w:t>
      </w:r>
    </w:p>
  </w:footnote>
  <w:footnote w:id="139">
    <w:p w:rsidR="00F43DE0" w:rsidRPr="00BD65F6" w:rsidRDefault="00F43DE0" w:rsidP="00675D50">
      <w:pPr>
        <w:pStyle w:val="af5"/>
        <w:rPr>
          <w:lang w:val="el-GR"/>
        </w:rPr>
      </w:pPr>
      <w:r>
        <w:rPr>
          <w:rStyle w:val="a8"/>
        </w:rPr>
        <w:footnoteRef/>
      </w:r>
      <w:r>
        <w:rPr>
          <w:lang w:val="el-GR"/>
        </w:rPr>
        <w:tab/>
        <w:t>Πρβλ παρ. 2 του άρθρου 78 του ν. 4412/2016</w:t>
      </w:r>
    </w:p>
  </w:footnote>
  <w:footnote w:id="140">
    <w:p w:rsidR="00F43DE0" w:rsidRPr="00BD65F6" w:rsidRDefault="00F43DE0" w:rsidP="00675D50">
      <w:pPr>
        <w:pStyle w:val="af5"/>
        <w:rPr>
          <w:lang w:val="el-GR"/>
        </w:rPr>
      </w:pPr>
      <w:r>
        <w:rPr>
          <w:rStyle w:val="a8"/>
        </w:rPr>
        <w:footnoteRef/>
      </w:r>
      <w:r>
        <w:rPr>
          <w:lang w:val="el-GR"/>
        </w:rPr>
        <w:tab/>
        <w:t xml:space="preserve">Οι Α.Α. μπορούν να προβλέπουν στα έγγραφα της σύμβασης ότι, κατόπιν αιτήματος του υπεργολάβου και, εφόσον η φύση της σύμβασης το επιτρέπει, η αναθέτουσα αρχή καταβάλλει απευθείας στον υπεργολάβο την αμοιβή του για την εκτέλεση προμήθειας, δυνάμει σύμβασης υπεργολαβίας με τον ανάδοχο. Στην περίπτωση αυτή, στα έγγραφα της σύμβασης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ρυθμίσεις που αφορούν αυτόν τον τρόπο πληρωμής. Στην περίπτωση αυτή δεν αίρεται η ευθύνη του κύριου αναδόχου. Η παρ. 3 συμπληρώνεται αναλόγως, εάν η Α.Α. προβλέψει την απευθείας πληρωμή του υπεργολάβου, άλλως διαγράφεται. </w:t>
      </w:r>
    </w:p>
  </w:footnote>
  <w:footnote w:id="141">
    <w:p w:rsidR="00F43DE0" w:rsidRPr="00BD65F6" w:rsidRDefault="00F43DE0" w:rsidP="00675D50">
      <w:pPr>
        <w:pStyle w:val="af5"/>
        <w:rPr>
          <w:lang w:val="el-GR"/>
        </w:rPr>
      </w:pPr>
      <w:r>
        <w:rPr>
          <w:rStyle w:val="a8"/>
        </w:rPr>
        <w:footnoteRef/>
      </w:r>
      <w:r>
        <w:rPr>
          <w:lang w:val="el-GR"/>
        </w:rPr>
        <w:tab/>
        <w:t xml:space="preserve"> Πρβλ. άρθρο 132 του ν. 4412/2016</w:t>
      </w:r>
    </w:p>
  </w:footnote>
  <w:footnote w:id="142">
    <w:p w:rsidR="00F43DE0" w:rsidRPr="00BD65F6" w:rsidRDefault="00F43DE0" w:rsidP="00675D50">
      <w:pPr>
        <w:pStyle w:val="af5"/>
        <w:rPr>
          <w:lang w:val="el-GR"/>
        </w:rPr>
      </w:pPr>
      <w:r>
        <w:rPr>
          <w:rStyle w:val="a8"/>
        </w:rPr>
        <w:footnoteRef/>
      </w:r>
      <w:r>
        <w:rPr>
          <w:lang w:val="el-GR"/>
        </w:rPr>
        <w:tab/>
        <w:t>Πρβλ. άρθρο 201 ν. 4412/2016, σε συνδυασμό με την περίπτωση στ της παρ. 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43">
    <w:p w:rsidR="00F43DE0" w:rsidRPr="00BD65F6" w:rsidRDefault="00F43DE0" w:rsidP="00675D50">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144">
    <w:p w:rsidR="00F43DE0" w:rsidRPr="00C65ED2" w:rsidRDefault="00F43DE0" w:rsidP="00675D50">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45">
    <w:p w:rsidR="00F43DE0" w:rsidRPr="004759D3" w:rsidRDefault="00F43DE0" w:rsidP="00675D50">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 του ν. 4412/2016. </w:t>
      </w:r>
    </w:p>
    <w:p w:rsidR="00F43DE0" w:rsidRPr="004759D3" w:rsidRDefault="00F43DE0" w:rsidP="00675D50">
      <w:pPr>
        <w:pStyle w:val="af5"/>
        <w:rPr>
          <w:lang w:val="el-GR"/>
        </w:rPr>
      </w:pPr>
      <w:r w:rsidRPr="004759D3">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46">
    <w:p w:rsidR="00F43DE0" w:rsidRPr="00BD65F6" w:rsidRDefault="00F43DE0" w:rsidP="00675D50">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7">
    <w:p w:rsidR="00F43DE0" w:rsidRPr="00670518" w:rsidRDefault="00F43DE0" w:rsidP="00675D50">
      <w:pPr>
        <w:pStyle w:val="af5"/>
        <w:rPr>
          <w:lang w:val="el-GR"/>
        </w:rPr>
      </w:pPr>
      <w:r>
        <w:rPr>
          <w:rStyle w:val="ad"/>
        </w:rPr>
        <w:footnoteRef/>
      </w:r>
      <w:r w:rsidRPr="00670518">
        <w:rPr>
          <w:lang w:val="el-GR"/>
        </w:rPr>
        <w:t xml:space="preserve"> </w:t>
      </w:r>
      <w:r>
        <w:rPr>
          <w:lang w:val="el-GR"/>
        </w:rPr>
        <w:t xml:space="preserve">    </w:t>
      </w:r>
      <w:r w:rsidRPr="00034ABD">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r w:rsidRPr="006F7866">
        <w:rPr>
          <w:lang w:val="el-GR"/>
        </w:rPr>
        <w:t>.</w:t>
      </w:r>
      <w:r>
        <w:rPr>
          <w:lang w:val="el-GR"/>
        </w:rPr>
        <w:t xml:space="preserve"> </w:t>
      </w:r>
    </w:p>
  </w:footnote>
  <w:footnote w:id="148">
    <w:p w:rsidR="00F43DE0" w:rsidRPr="00BD65F6" w:rsidRDefault="00F43DE0" w:rsidP="00675D50">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9">
    <w:p w:rsidR="00F43DE0" w:rsidRPr="00BD65F6" w:rsidRDefault="00F43DE0" w:rsidP="00675D50">
      <w:pPr>
        <w:pStyle w:val="af5"/>
        <w:rPr>
          <w:lang w:val="el-GR"/>
        </w:rPr>
      </w:pPr>
      <w:r>
        <w:rPr>
          <w:rStyle w:val="a8"/>
        </w:rPr>
        <w:footnoteRef/>
      </w:r>
      <w:r>
        <w:rPr>
          <w:lang w:val="el-GR"/>
        </w:rPr>
        <w:tab/>
      </w:r>
      <w:r>
        <w:rPr>
          <w:lang w:val="el-GR"/>
        </w:rPr>
        <w:t xml:space="preserve">Άρθρο 203 του ν. 4412/2016 </w:t>
      </w:r>
    </w:p>
  </w:footnote>
  <w:footnote w:id="150">
    <w:p w:rsidR="00F43DE0" w:rsidRPr="00BD65F6" w:rsidRDefault="00F43DE0" w:rsidP="00675D50">
      <w:pPr>
        <w:pStyle w:val="af5"/>
        <w:rPr>
          <w:lang w:val="el-GR"/>
        </w:rPr>
      </w:pPr>
      <w:r>
        <w:rPr>
          <w:lang w:val="el-GR"/>
        </w:rPr>
        <w:tab/>
        <w:t xml:space="preserve"> </w:t>
      </w:r>
    </w:p>
  </w:footnote>
  <w:footnote w:id="151">
    <w:p w:rsidR="00F43DE0" w:rsidRPr="00BD65F6" w:rsidRDefault="00F43DE0" w:rsidP="00675D50">
      <w:pPr>
        <w:pStyle w:val="af5"/>
        <w:rPr>
          <w:lang w:val="el-GR"/>
        </w:rPr>
      </w:pPr>
      <w:r>
        <w:rPr>
          <w:rStyle w:val="a8"/>
        </w:rPr>
        <w:footnoteRef/>
      </w:r>
      <w:r>
        <w:rPr>
          <w:lang w:val="el-GR"/>
        </w:rPr>
        <w:tab/>
        <w:t>Άρθρο 207 του ν. 4412/2016.</w:t>
      </w:r>
    </w:p>
  </w:footnote>
  <w:footnote w:id="152">
    <w:p w:rsidR="00F43DE0" w:rsidRPr="00BD65F6" w:rsidRDefault="00F43DE0" w:rsidP="00675D50">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3">
    <w:p w:rsidR="00F43DE0" w:rsidRPr="00BD65F6" w:rsidRDefault="00F43DE0" w:rsidP="001A2D7D">
      <w:pPr>
        <w:pStyle w:val="af5"/>
        <w:rPr>
          <w:lang w:val="el-GR"/>
        </w:rPr>
      </w:pPr>
      <w:r>
        <w:rPr>
          <w:rStyle w:val="a8"/>
        </w:rPr>
        <w:footnoteRef/>
      </w:r>
      <w:r>
        <w:rPr>
          <w:lang w:val="el-GR"/>
        </w:rPr>
        <w:tab/>
      </w:r>
      <w:r>
        <w:rPr>
          <w:lang w:val="el-GR"/>
        </w:rPr>
        <w:t xml:space="preserve">Άρθρο 205Α του ν. 4412/2016. </w:t>
      </w:r>
    </w:p>
  </w:footnote>
  <w:footnote w:id="154">
    <w:p w:rsidR="00F43DE0" w:rsidRPr="00845A73" w:rsidRDefault="00F43DE0" w:rsidP="00675D50">
      <w:pPr>
        <w:pStyle w:val="af5"/>
        <w:rPr>
          <w:lang w:val="el-GR"/>
        </w:rPr>
      </w:pPr>
      <w:r>
        <w:rPr>
          <w:rStyle w:val="ad"/>
        </w:rPr>
        <w:footnoteRef/>
      </w:r>
      <w:r w:rsidRPr="00845A73">
        <w:rPr>
          <w:lang w:val="el-GR"/>
        </w:rPr>
        <w:t xml:space="preserve"> </w:t>
      </w:r>
      <w:r>
        <w:rPr>
          <w:lang w:val="el-GR"/>
        </w:rPr>
        <w:t xml:space="preserve">     </w:t>
      </w:r>
      <w:r>
        <w:rPr>
          <w:lang w:val="el-GR"/>
        </w:rPr>
        <w:t>Παρ. 1 και 2 άρθρου 206</w:t>
      </w:r>
    </w:p>
  </w:footnote>
  <w:footnote w:id="155">
    <w:p w:rsidR="00F43DE0" w:rsidRPr="00BD65F6" w:rsidRDefault="00F43DE0" w:rsidP="00675D50">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56">
    <w:p w:rsidR="00F43DE0" w:rsidRPr="00BD65F6" w:rsidRDefault="00F43DE0" w:rsidP="00675D50">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7">
    <w:p w:rsidR="00F43DE0" w:rsidRPr="00BD65F6" w:rsidRDefault="00F43DE0" w:rsidP="00675D50">
      <w:pPr>
        <w:pStyle w:val="af5"/>
        <w:rPr>
          <w:lang w:val="el-GR"/>
        </w:rPr>
      </w:pPr>
      <w:r w:rsidRPr="00AE4565">
        <w:rPr>
          <w:rStyle w:val="a8"/>
        </w:rPr>
        <w:footnoteRef/>
      </w:r>
      <w:r>
        <w:rPr>
          <w:lang w:val="el-GR"/>
        </w:rPr>
        <w:tab/>
        <w:t>Άρθρο 215 του ν. 4412/2016</w:t>
      </w:r>
    </w:p>
  </w:footnote>
  <w:footnote w:id="158">
    <w:p w:rsidR="00F43DE0" w:rsidRPr="00BD65F6" w:rsidRDefault="00F43DE0" w:rsidP="00675D50">
      <w:pPr>
        <w:pStyle w:val="af5"/>
        <w:rPr>
          <w:lang w:val="el-GR"/>
        </w:rPr>
      </w:pPr>
      <w:r>
        <w:rPr>
          <w:rStyle w:val="a8"/>
        </w:rPr>
        <w:footnoteRef/>
      </w:r>
      <w:r>
        <w:rPr>
          <w:lang w:val="el-GR"/>
        </w:rPr>
        <w:tab/>
        <w:t>Πρβλ άρθρο 215 ν. 4412/2016</w:t>
      </w:r>
    </w:p>
  </w:footnote>
  <w:footnote w:id="159">
    <w:p w:rsidR="00F43DE0" w:rsidRPr="00BD65F6" w:rsidRDefault="00F43DE0" w:rsidP="00675D50">
      <w:pPr>
        <w:pStyle w:val="af5"/>
        <w:rPr>
          <w:lang w:val="el-GR"/>
        </w:rPr>
      </w:pPr>
      <w:r w:rsidRPr="00BC0A0D">
        <w:rPr>
          <w:rStyle w:val="a8"/>
        </w:rPr>
        <w:footnoteRef/>
      </w:r>
      <w:r>
        <w:rPr>
          <w:lang w:val="el-GR"/>
        </w:rPr>
        <w:tab/>
        <w:t>Άρθρο 53 παρ. 9 του ν. 4412/2016</w:t>
      </w:r>
    </w:p>
  </w:footnote>
  <w:footnote w:id="160">
    <w:p w:rsidR="00F43DE0" w:rsidRPr="007037EB" w:rsidRDefault="00F43DE0" w:rsidP="00FF4E21">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19A24DB"/>
    <w:multiLevelType w:val="hybridMultilevel"/>
    <w:tmpl w:val="1E40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045A84"/>
    <w:multiLevelType w:val="hybridMultilevel"/>
    <w:tmpl w:val="8E087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5245659"/>
    <w:multiLevelType w:val="hybridMultilevel"/>
    <w:tmpl w:val="8F4E1398"/>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1330CC5"/>
    <w:multiLevelType w:val="hybridMultilevel"/>
    <w:tmpl w:val="2D569022"/>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5" w15:restartNumberingAfterBreak="0">
    <w:nsid w:val="11464CFB"/>
    <w:multiLevelType w:val="hybridMultilevel"/>
    <w:tmpl w:val="CD7A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636F1F"/>
    <w:multiLevelType w:val="hybridMultilevel"/>
    <w:tmpl w:val="8686378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7EB3B81"/>
    <w:multiLevelType w:val="hybridMultilevel"/>
    <w:tmpl w:val="1D745AAA"/>
    <w:lvl w:ilvl="0" w:tplc="1D1052E0">
      <w:numFmt w:val="bullet"/>
      <w:lvlText w:val="-"/>
      <w:lvlJc w:val="left"/>
      <w:pPr>
        <w:ind w:left="720" w:hanging="360"/>
      </w:pPr>
      <w:rPr>
        <w:rFonts w:ascii="Comic Sans MS" w:eastAsia="Times New Roman" w:hAnsi="Comic Sans M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2AC5ACB"/>
    <w:multiLevelType w:val="hybridMultilevel"/>
    <w:tmpl w:val="989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A24D2"/>
    <w:multiLevelType w:val="hybridMultilevel"/>
    <w:tmpl w:val="3EFCCBFC"/>
    <w:lvl w:ilvl="0" w:tplc="C3E01822">
      <w:start w:val="1"/>
      <w:numFmt w:val="decimal"/>
      <w:lvlText w:val="%1."/>
      <w:lvlJc w:val="left"/>
      <w:pPr>
        <w:ind w:left="720" w:hanging="360"/>
      </w:pPr>
      <w:rPr>
        <w:rFonts w:eastAsia="Calibri" w:cs="Helvetica-Bold"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C6D7EDC"/>
    <w:multiLevelType w:val="hybridMultilevel"/>
    <w:tmpl w:val="0B6EC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D1B3181"/>
    <w:multiLevelType w:val="hybridMultilevel"/>
    <w:tmpl w:val="ACDC0D04"/>
    <w:lvl w:ilvl="0" w:tplc="1D1052E0">
      <w:numFmt w:val="bullet"/>
      <w:lvlText w:val="-"/>
      <w:lvlJc w:val="left"/>
      <w:pPr>
        <w:ind w:left="720" w:hanging="360"/>
      </w:pPr>
      <w:rPr>
        <w:rFonts w:ascii="Comic Sans MS" w:eastAsia="Times New Roman" w:hAnsi="Comic Sans M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511B84"/>
    <w:multiLevelType w:val="hybridMultilevel"/>
    <w:tmpl w:val="A724794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2638AB"/>
    <w:multiLevelType w:val="hybridMultilevel"/>
    <w:tmpl w:val="1C6A6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E0A9C"/>
    <w:multiLevelType w:val="hybridMultilevel"/>
    <w:tmpl w:val="8DCE8A4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15:restartNumberingAfterBreak="0">
    <w:nsid w:val="3CE56F98"/>
    <w:multiLevelType w:val="hybridMultilevel"/>
    <w:tmpl w:val="4AC26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E97B73"/>
    <w:multiLevelType w:val="hybridMultilevel"/>
    <w:tmpl w:val="979602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3F184C13"/>
    <w:multiLevelType w:val="hybridMultilevel"/>
    <w:tmpl w:val="68CE0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4D2C9E"/>
    <w:multiLevelType w:val="hybridMultilevel"/>
    <w:tmpl w:val="E8BE6754"/>
    <w:lvl w:ilvl="0" w:tplc="1D1052E0">
      <w:numFmt w:val="bullet"/>
      <w:lvlText w:val="-"/>
      <w:lvlJc w:val="left"/>
      <w:pPr>
        <w:ind w:left="720" w:hanging="360"/>
      </w:pPr>
      <w:rPr>
        <w:rFonts w:ascii="Comic Sans MS" w:eastAsia="Times New Roman" w:hAnsi="Comic Sans M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6A03A3"/>
    <w:multiLevelType w:val="hybridMultilevel"/>
    <w:tmpl w:val="45008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101F4E"/>
    <w:multiLevelType w:val="hybridMultilevel"/>
    <w:tmpl w:val="6F06BC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2F7F63"/>
    <w:multiLevelType w:val="hybridMultilevel"/>
    <w:tmpl w:val="8552F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35618D"/>
    <w:multiLevelType w:val="hybridMultilevel"/>
    <w:tmpl w:val="6390F5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D657806"/>
    <w:multiLevelType w:val="hybridMultilevel"/>
    <w:tmpl w:val="810C21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7C3D7252"/>
    <w:multiLevelType w:val="hybridMultilevel"/>
    <w:tmpl w:val="0DE4572E"/>
    <w:lvl w:ilvl="0" w:tplc="04080001">
      <w:start w:val="1"/>
      <w:numFmt w:val="bullet"/>
      <w:lvlText w:val=""/>
      <w:lvlJc w:val="left"/>
      <w:pPr>
        <w:ind w:left="1016" w:hanging="360"/>
      </w:pPr>
      <w:rPr>
        <w:rFonts w:ascii="Symbol" w:hAnsi="Symbol" w:hint="default"/>
      </w:rPr>
    </w:lvl>
    <w:lvl w:ilvl="1" w:tplc="04080003" w:tentative="1">
      <w:start w:val="1"/>
      <w:numFmt w:val="bullet"/>
      <w:lvlText w:val="o"/>
      <w:lvlJc w:val="left"/>
      <w:pPr>
        <w:ind w:left="1736" w:hanging="360"/>
      </w:pPr>
      <w:rPr>
        <w:rFonts w:ascii="Courier New" w:hAnsi="Courier New" w:cs="Courier New" w:hint="default"/>
      </w:rPr>
    </w:lvl>
    <w:lvl w:ilvl="2" w:tplc="04080005" w:tentative="1">
      <w:start w:val="1"/>
      <w:numFmt w:val="bullet"/>
      <w:lvlText w:val=""/>
      <w:lvlJc w:val="left"/>
      <w:pPr>
        <w:ind w:left="2456" w:hanging="360"/>
      </w:pPr>
      <w:rPr>
        <w:rFonts w:ascii="Wingdings" w:hAnsi="Wingdings" w:hint="default"/>
      </w:rPr>
    </w:lvl>
    <w:lvl w:ilvl="3" w:tplc="04080001" w:tentative="1">
      <w:start w:val="1"/>
      <w:numFmt w:val="bullet"/>
      <w:lvlText w:val=""/>
      <w:lvlJc w:val="left"/>
      <w:pPr>
        <w:ind w:left="3176" w:hanging="360"/>
      </w:pPr>
      <w:rPr>
        <w:rFonts w:ascii="Symbol" w:hAnsi="Symbol" w:hint="default"/>
      </w:rPr>
    </w:lvl>
    <w:lvl w:ilvl="4" w:tplc="04080003" w:tentative="1">
      <w:start w:val="1"/>
      <w:numFmt w:val="bullet"/>
      <w:lvlText w:val="o"/>
      <w:lvlJc w:val="left"/>
      <w:pPr>
        <w:ind w:left="3896" w:hanging="360"/>
      </w:pPr>
      <w:rPr>
        <w:rFonts w:ascii="Courier New" w:hAnsi="Courier New" w:cs="Courier New" w:hint="default"/>
      </w:rPr>
    </w:lvl>
    <w:lvl w:ilvl="5" w:tplc="04080005" w:tentative="1">
      <w:start w:val="1"/>
      <w:numFmt w:val="bullet"/>
      <w:lvlText w:val=""/>
      <w:lvlJc w:val="left"/>
      <w:pPr>
        <w:ind w:left="4616" w:hanging="360"/>
      </w:pPr>
      <w:rPr>
        <w:rFonts w:ascii="Wingdings" w:hAnsi="Wingdings" w:hint="default"/>
      </w:rPr>
    </w:lvl>
    <w:lvl w:ilvl="6" w:tplc="04080001" w:tentative="1">
      <w:start w:val="1"/>
      <w:numFmt w:val="bullet"/>
      <w:lvlText w:val=""/>
      <w:lvlJc w:val="left"/>
      <w:pPr>
        <w:ind w:left="5336" w:hanging="360"/>
      </w:pPr>
      <w:rPr>
        <w:rFonts w:ascii="Symbol" w:hAnsi="Symbol" w:hint="default"/>
      </w:rPr>
    </w:lvl>
    <w:lvl w:ilvl="7" w:tplc="04080003" w:tentative="1">
      <w:start w:val="1"/>
      <w:numFmt w:val="bullet"/>
      <w:lvlText w:val="o"/>
      <w:lvlJc w:val="left"/>
      <w:pPr>
        <w:ind w:left="6056" w:hanging="360"/>
      </w:pPr>
      <w:rPr>
        <w:rFonts w:ascii="Courier New" w:hAnsi="Courier New" w:cs="Courier New" w:hint="default"/>
      </w:rPr>
    </w:lvl>
    <w:lvl w:ilvl="8" w:tplc="04080005" w:tentative="1">
      <w:start w:val="1"/>
      <w:numFmt w:val="bullet"/>
      <w:lvlText w:val=""/>
      <w:lvlJc w:val="left"/>
      <w:pPr>
        <w:ind w:left="6776" w:hanging="360"/>
      </w:pPr>
      <w:rPr>
        <w:rFonts w:ascii="Wingdings" w:hAnsi="Wingdings" w:hint="default"/>
      </w:rPr>
    </w:lvl>
  </w:abstractNum>
  <w:abstractNum w:abstractNumId="41" w15:restartNumberingAfterBreak="0">
    <w:nsid w:val="7CC9778C"/>
    <w:multiLevelType w:val="hybridMultilevel"/>
    <w:tmpl w:val="16DC46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FF77A26"/>
    <w:multiLevelType w:val="hybridMultilevel"/>
    <w:tmpl w:val="B1A4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37"/>
  </w:num>
  <w:num w:numId="8">
    <w:abstractNumId w:val="23"/>
  </w:num>
  <w:num w:numId="9">
    <w:abstractNumId w:val="41"/>
  </w:num>
  <w:num w:numId="10">
    <w:abstractNumId w:val="26"/>
  </w:num>
  <w:num w:numId="11">
    <w:abstractNumId w:val="17"/>
  </w:num>
  <w:num w:numId="12">
    <w:abstractNumId w:val="30"/>
  </w:num>
  <w:num w:numId="13">
    <w:abstractNumId w:val="35"/>
  </w:num>
  <w:num w:numId="14">
    <w:abstractNumId w:val="29"/>
  </w:num>
  <w:num w:numId="15">
    <w:abstractNumId w:val="12"/>
  </w:num>
  <w:num w:numId="16">
    <w:abstractNumId w:val="28"/>
  </w:num>
  <w:num w:numId="17">
    <w:abstractNumId w:val="20"/>
  </w:num>
  <w:num w:numId="18">
    <w:abstractNumId w:val="13"/>
  </w:num>
  <w:num w:numId="19">
    <w:abstractNumId w:val="33"/>
  </w:num>
  <w:num w:numId="20">
    <w:abstractNumId w:val="40"/>
  </w:num>
  <w:num w:numId="21">
    <w:abstractNumId w:val="21"/>
  </w:num>
  <w:num w:numId="22">
    <w:abstractNumId w:val="19"/>
  </w:num>
  <w:num w:numId="23">
    <w:abstractNumId w:val="36"/>
  </w:num>
  <w:num w:numId="24">
    <w:abstractNumId w:val="24"/>
  </w:num>
  <w:num w:numId="25">
    <w:abstractNumId w:val="14"/>
  </w:num>
  <w:num w:numId="26">
    <w:abstractNumId w:val="18"/>
  </w:num>
  <w:num w:numId="27">
    <w:abstractNumId w:val="15"/>
  </w:num>
  <w:num w:numId="28">
    <w:abstractNumId w:val="42"/>
  </w:num>
  <w:num w:numId="29">
    <w:abstractNumId w:val="25"/>
  </w:num>
  <w:num w:numId="30">
    <w:abstractNumId w:val="11"/>
  </w:num>
  <w:num w:numId="31">
    <w:abstractNumId w:val="16"/>
  </w:num>
  <w:num w:numId="32">
    <w:abstractNumId w:val="22"/>
  </w:num>
  <w:num w:numId="33">
    <w:abstractNumId w:val="4"/>
  </w:num>
  <w:num w:numId="34">
    <w:abstractNumId w:val="5"/>
  </w:num>
  <w:num w:numId="35">
    <w:abstractNumId w:val="6"/>
  </w:num>
  <w:num w:numId="36">
    <w:abstractNumId w:val="7"/>
  </w:num>
  <w:num w:numId="37">
    <w:abstractNumId w:val="8"/>
  </w:num>
  <w:num w:numId="38">
    <w:abstractNumId w:val="39"/>
  </w:num>
  <w:num w:numId="39">
    <w:abstractNumId w:val="38"/>
  </w:num>
  <w:num w:numId="40">
    <w:abstractNumId w:val="31"/>
  </w:num>
  <w:num w:numId="41">
    <w:abstractNumId w:val="32"/>
  </w:num>
  <w:num w:numId="42">
    <w:abstractNumId w:val="2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2F"/>
    <w:rsid w:val="0002129D"/>
    <w:rsid w:val="00027324"/>
    <w:rsid w:val="0005041C"/>
    <w:rsid w:val="00095DFB"/>
    <w:rsid w:val="000B0B97"/>
    <w:rsid w:val="00101A9D"/>
    <w:rsid w:val="001424A3"/>
    <w:rsid w:val="00165F15"/>
    <w:rsid w:val="00172116"/>
    <w:rsid w:val="001A2D7D"/>
    <w:rsid w:val="001A3EA0"/>
    <w:rsid w:val="001B518C"/>
    <w:rsid w:val="001B650D"/>
    <w:rsid w:val="002746E5"/>
    <w:rsid w:val="002C0E0D"/>
    <w:rsid w:val="002E1ADF"/>
    <w:rsid w:val="003042B5"/>
    <w:rsid w:val="00345168"/>
    <w:rsid w:val="00352D7D"/>
    <w:rsid w:val="003654D3"/>
    <w:rsid w:val="003A0A6D"/>
    <w:rsid w:val="003C7E7C"/>
    <w:rsid w:val="004438D7"/>
    <w:rsid w:val="004653D0"/>
    <w:rsid w:val="00532FCF"/>
    <w:rsid w:val="0054572F"/>
    <w:rsid w:val="005B54B9"/>
    <w:rsid w:val="005C4A7C"/>
    <w:rsid w:val="005D090C"/>
    <w:rsid w:val="005E0A88"/>
    <w:rsid w:val="0066395C"/>
    <w:rsid w:val="006669BA"/>
    <w:rsid w:val="00675D50"/>
    <w:rsid w:val="00692875"/>
    <w:rsid w:val="006B038A"/>
    <w:rsid w:val="006C49EB"/>
    <w:rsid w:val="006D62C4"/>
    <w:rsid w:val="00733310"/>
    <w:rsid w:val="0074103F"/>
    <w:rsid w:val="00775744"/>
    <w:rsid w:val="007A62AE"/>
    <w:rsid w:val="00814F59"/>
    <w:rsid w:val="008158C0"/>
    <w:rsid w:val="00900AE1"/>
    <w:rsid w:val="009120B9"/>
    <w:rsid w:val="00927FC4"/>
    <w:rsid w:val="00957BF2"/>
    <w:rsid w:val="0096540D"/>
    <w:rsid w:val="009910BE"/>
    <w:rsid w:val="00A148A9"/>
    <w:rsid w:val="00A212C4"/>
    <w:rsid w:val="00AD61C4"/>
    <w:rsid w:val="00AD62AF"/>
    <w:rsid w:val="00B37BA6"/>
    <w:rsid w:val="00BB47FC"/>
    <w:rsid w:val="00BB5B59"/>
    <w:rsid w:val="00BC712F"/>
    <w:rsid w:val="00BE6A27"/>
    <w:rsid w:val="00C216E1"/>
    <w:rsid w:val="00C4651D"/>
    <w:rsid w:val="00C558E4"/>
    <w:rsid w:val="00C6614C"/>
    <w:rsid w:val="00CA70DA"/>
    <w:rsid w:val="00CF577A"/>
    <w:rsid w:val="00D01AC9"/>
    <w:rsid w:val="00D40AB1"/>
    <w:rsid w:val="00D672CA"/>
    <w:rsid w:val="00D83D32"/>
    <w:rsid w:val="00DA6E83"/>
    <w:rsid w:val="00DA73DC"/>
    <w:rsid w:val="00DC53DE"/>
    <w:rsid w:val="00DF0314"/>
    <w:rsid w:val="00E032D9"/>
    <w:rsid w:val="00E033E0"/>
    <w:rsid w:val="00EA4BC9"/>
    <w:rsid w:val="00EA5190"/>
    <w:rsid w:val="00EB676E"/>
    <w:rsid w:val="00EF0B69"/>
    <w:rsid w:val="00F32AFF"/>
    <w:rsid w:val="00F43DE0"/>
    <w:rsid w:val="00F5240C"/>
    <w:rsid w:val="00F80461"/>
    <w:rsid w:val="00F97ED5"/>
    <w:rsid w:val="00FB76D7"/>
    <w:rsid w:val="00FF4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9143D-1246-4D16-8620-13555537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12F"/>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BC712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BC712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C712F"/>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BC712F"/>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BC712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C712F"/>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rsid w:val="00BC712F"/>
    <w:rPr>
      <w:rFonts w:ascii="Arial" w:eastAsia="Times New Roman" w:hAnsi="Arial" w:cs="Arial"/>
      <w:b/>
      <w:color w:val="002060"/>
      <w:sz w:val="24"/>
      <w:lang w:val="en-GB" w:eastAsia="ar-SA"/>
    </w:rPr>
  </w:style>
  <w:style w:type="character" w:customStyle="1" w:styleId="3Char">
    <w:name w:val="Επικεφαλίδα 3 Char"/>
    <w:basedOn w:val="a0"/>
    <w:link w:val="3"/>
    <w:rsid w:val="00BC712F"/>
    <w:rPr>
      <w:rFonts w:ascii="Arial" w:eastAsia="Times New Roman" w:hAnsi="Arial" w:cs="Times New Roman"/>
      <w:b/>
      <w:bCs/>
      <w:szCs w:val="26"/>
      <w:lang w:val="en-GB" w:eastAsia="ar-SA"/>
    </w:rPr>
  </w:style>
  <w:style w:type="character" w:customStyle="1" w:styleId="4Char">
    <w:name w:val="Επικεφαλίδα 4 Char"/>
    <w:basedOn w:val="a0"/>
    <w:link w:val="4"/>
    <w:rsid w:val="00BC712F"/>
    <w:rPr>
      <w:rFonts w:ascii="Arial" w:eastAsia="Times New Roman" w:hAnsi="Arial" w:cs="Times New Roman"/>
      <w:b/>
      <w:bCs/>
      <w:szCs w:val="28"/>
      <w:lang w:val="en-GB" w:eastAsia="ar-SA"/>
    </w:rPr>
  </w:style>
  <w:style w:type="character" w:customStyle="1" w:styleId="5Char">
    <w:name w:val="Επικεφαλίδα 5 Char"/>
    <w:basedOn w:val="a0"/>
    <w:link w:val="5"/>
    <w:rsid w:val="00BC712F"/>
    <w:rPr>
      <w:rFonts w:ascii="Lucida Sans" w:eastAsia="Times New Roman" w:hAnsi="Lucida Sans" w:cs="Lucida Sans"/>
      <w:b/>
      <w:szCs w:val="20"/>
      <w:lang w:val="en-US" w:eastAsia="ar-SA"/>
    </w:rPr>
  </w:style>
  <w:style w:type="character" w:customStyle="1" w:styleId="WW8Num1z0">
    <w:name w:val="WW8Num1z0"/>
    <w:rsid w:val="00BC712F"/>
  </w:style>
  <w:style w:type="character" w:customStyle="1" w:styleId="WW8Num1z1">
    <w:name w:val="WW8Num1z1"/>
    <w:rsid w:val="00BC712F"/>
  </w:style>
  <w:style w:type="character" w:customStyle="1" w:styleId="WW8Num1z2">
    <w:name w:val="WW8Num1z2"/>
    <w:rsid w:val="00BC712F"/>
  </w:style>
  <w:style w:type="character" w:customStyle="1" w:styleId="WW8Num1z3">
    <w:name w:val="WW8Num1z3"/>
    <w:rsid w:val="00BC712F"/>
  </w:style>
  <w:style w:type="character" w:customStyle="1" w:styleId="WW8Num1z4">
    <w:name w:val="WW8Num1z4"/>
    <w:rsid w:val="00BC712F"/>
    <w:rPr>
      <w:rFonts w:ascii="Arial" w:hAnsi="Arial" w:cs="Times New Roman"/>
      <w:b w:val="0"/>
      <w:i w:val="0"/>
      <w:sz w:val="20"/>
      <w:szCs w:val="20"/>
    </w:rPr>
  </w:style>
  <w:style w:type="character" w:customStyle="1" w:styleId="WW8Num1z5">
    <w:name w:val="WW8Num1z5"/>
    <w:rsid w:val="00BC712F"/>
  </w:style>
  <w:style w:type="character" w:customStyle="1" w:styleId="WW8Num1z6">
    <w:name w:val="WW8Num1z6"/>
    <w:rsid w:val="00BC712F"/>
  </w:style>
  <w:style w:type="character" w:customStyle="1" w:styleId="WW8Num1z7">
    <w:name w:val="WW8Num1z7"/>
    <w:rsid w:val="00BC712F"/>
  </w:style>
  <w:style w:type="character" w:customStyle="1" w:styleId="WW8Num1z8">
    <w:name w:val="WW8Num1z8"/>
    <w:rsid w:val="00BC712F"/>
  </w:style>
  <w:style w:type="character" w:customStyle="1" w:styleId="WW8Num2z0">
    <w:name w:val="WW8Num2z0"/>
    <w:rsid w:val="00BC712F"/>
    <w:rPr>
      <w:rFonts w:ascii="Symbol" w:hAnsi="Symbol" w:cs="Symbol"/>
      <w:lang w:val="el-GR"/>
    </w:rPr>
  </w:style>
  <w:style w:type="character" w:customStyle="1" w:styleId="WW8Num3z0">
    <w:name w:val="WW8Num3z0"/>
    <w:rsid w:val="00BC712F"/>
    <w:rPr>
      <w:lang w:val="el-GR"/>
    </w:rPr>
  </w:style>
  <w:style w:type="character" w:customStyle="1" w:styleId="WW8Num4z0">
    <w:name w:val="WW8Num4z0"/>
    <w:rsid w:val="00BC712F"/>
    <w:rPr>
      <w:rFonts w:ascii="Webdings" w:hAnsi="Webdings" w:cs="Webdings"/>
      <w:color w:val="333399"/>
      <w:sz w:val="16"/>
    </w:rPr>
  </w:style>
  <w:style w:type="character" w:customStyle="1" w:styleId="WW8Num5z0">
    <w:name w:val="WW8Num5z0"/>
    <w:rsid w:val="00BC712F"/>
    <w:rPr>
      <w:shd w:val="clear" w:color="auto" w:fill="FFFF00"/>
      <w:lang w:val="el-GR"/>
    </w:rPr>
  </w:style>
  <w:style w:type="character" w:customStyle="1" w:styleId="WW8Num6z0">
    <w:name w:val="WW8Num6z0"/>
    <w:rsid w:val="00BC712F"/>
    <w:rPr>
      <w:b/>
      <w:bCs/>
      <w:szCs w:val="22"/>
      <w:lang w:val="el-GR"/>
    </w:rPr>
  </w:style>
  <w:style w:type="character" w:customStyle="1" w:styleId="WW8Num6z1">
    <w:name w:val="WW8Num6z1"/>
    <w:rsid w:val="00BC712F"/>
  </w:style>
  <w:style w:type="character" w:customStyle="1" w:styleId="WW8Num6z2">
    <w:name w:val="WW8Num6z2"/>
    <w:rsid w:val="00BC712F"/>
  </w:style>
  <w:style w:type="character" w:customStyle="1" w:styleId="WW8Num6z3">
    <w:name w:val="WW8Num6z3"/>
    <w:rsid w:val="00BC712F"/>
  </w:style>
  <w:style w:type="character" w:customStyle="1" w:styleId="WW8Num6z4">
    <w:name w:val="WW8Num6z4"/>
    <w:rsid w:val="00BC712F"/>
  </w:style>
  <w:style w:type="character" w:customStyle="1" w:styleId="WW8Num6z5">
    <w:name w:val="WW8Num6z5"/>
    <w:rsid w:val="00BC712F"/>
  </w:style>
  <w:style w:type="character" w:customStyle="1" w:styleId="WW8Num6z6">
    <w:name w:val="WW8Num6z6"/>
    <w:rsid w:val="00BC712F"/>
  </w:style>
  <w:style w:type="character" w:customStyle="1" w:styleId="WW8Num6z7">
    <w:name w:val="WW8Num6z7"/>
    <w:rsid w:val="00BC712F"/>
  </w:style>
  <w:style w:type="character" w:customStyle="1" w:styleId="WW8Num6z8">
    <w:name w:val="WW8Num6z8"/>
    <w:rsid w:val="00BC712F"/>
  </w:style>
  <w:style w:type="character" w:customStyle="1" w:styleId="WW8Num7z0">
    <w:name w:val="WW8Num7z0"/>
    <w:rsid w:val="00BC712F"/>
    <w:rPr>
      <w:b/>
      <w:bCs/>
      <w:szCs w:val="22"/>
      <w:lang w:val="el-GR"/>
    </w:rPr>
  </w:style>
  <w:style w:type="character" w:customStyle="1" w:styleId="WW8Num7z1">
    <w:name w:val="WW8Num7z1"/>
    <w:rsid w:val="00BC712F"/>
    <w:rPr>
      <w:rFonts w:eastAsia="Calibri"/>
      <w:lang w:val="el-GR"/>
    </w:rPr>
  </w:style>
  <w:style w:type="character" w:customStyle="1" w:styleId="WW8Num7z2">
    <w:name w:val="WW8Num7z2"/>
    <w:rsid w:val="00BC712F"/>
  </w:style>
  <w:style w:type="character" w:customStyle="1" w:styleId="WW8Num7z3">
    <w:name w:val="WW8Num7z3"/>
    <w:rsid w:val="00BC712F"/>
  </w:style>
  <w:style w:type="character" w:customStyle="1" w:styleId="WW8Num7z4">
    <w:name w:val="WW8Num7z4"/>
    <w:rsid w:val="00BC712F"/>
  </w:style>
  <w:style w:type="character" w:customStyle="1" w:styleId="WW8Num7z5">
    <w:name w:val="WW8Num7z5"/>
    <w:rsid w:val="00BC712F"/>
  </w:style>
  <w:style w:type="character" w:customStyle="1" w:styleId="WW8Num7z6">
    <w:name w:val="WW8Num7z6"/>
    <w:rsid w:val="00BC712F"/>
  </w:style>
  <w:style w:type="character" w:customStyle="1" w:styleId="WW8Num7z7">
    <w:name w:val="WW8Num7z7"/>
    <w:rsid w:val="00BC712F"/>
  </w:style>
  <w:style w:type="character" w:customStyle="1" w:styleId="WW8Num7z8">
    <w:name w:val="WW8Num7z8"/>
    <w:rsid w:val="00BC712F"/>
  </w:style>
  <w:style w:type="character" w:customStyle="1" w:styleId="WW8Num8z0">
    <w:name w:val="WW8Num8z0"/>
    <w:rsid w:val="00BC712F"/>
    <w:rPr>
      <w:rFonts w:ascii="Symbol" w:hAnsi="Symbol" w:cs="OpenSymbol"/>
      <w:color w:val="5B9BD5"/>
    </w:rPr>
  </w:style>
  <w:style w:type="character" w:customStyle="1" w:styleId="WW8Num9z0">
    <w:name w:val="WW8Num9z0"/>
    <w:rsid w:val="00BC712F"/>
    <w:rPr>
      <w:rFonts w:ascii="Angsana New" w:hAnsi="Angsana New" w:cs="Angsana New"/>
      <w:color w:val="000000"/>
      <w:kern w:val="1"/>
      <w:szCs w:val="22"/>
      <w:shd w:val="clear" w:color="auto" w:fill="FFFFFF"/>
      <w:lang w:val="el-GR"/>
    </w:rPr>
  </w:style>
  <w:style w:type="character" w:customStyle="1" w:styleId="WW8Num10z0">
    <w:name w:val="WW8Num10z0"/>
    <w:rsid w:val="00BC712F"/>
    <w:rPr>
      <w:rFonts w:ascii="Symbol" w:hAnsi="Symbol" w:cs="Symbol"/>
      <w:kern w:val="1"/>
      <w:shd w:val="clear" w:color="auto" w:fill="C0C0C0"/>
      <w:lang w:val="el-GR"/>
    </w:rPr>
  </w:style>
  <w:style w:type="character" w:customStyle="1" w:styleId="WW8Num11z0">
    <w:name w:val="WW8Num11z0"/>
    <w:rsid w:val="00BC712F"/>
    <w:rPr>
      <w:rFonts w:ascii="Symbol" w:hAnsi="Symbol" w:cs="Symbol" w:hint="default"/>
      <w:lang w:val="el-GR"/>
    </w:rPr>
  </w:style>
  <w:style w:type="character" w:customStyle="1" w:styleId="WW8Num11z1">
    <w:name w:val="WW8Num11z1"/>
    <w:rsid w:val="00BC712F"/>
    <w:rPr>
      <w:rFonts w:ascii="Courier New" w:hAnsi="Courier New" w:cs="Courier New" w:hint="default"/>
    </w:rPr>
  </w:style>
  <w:style w:type="character" w:customStyle="1" w:styleId="WW8Num11z2">
    <w:name w:val="WW8Num11z2"/>
    <w:rsid w:val="00BC712F"/>
    <w:rPr>
      <w:rFonts w:ascii="Wingdings" w:hAnsi="Wingdings" w:cs="Wingdings" w:hint="default"/>
    </w:rPr>
  </w:style>
  <w:style w:type="character" w:customStyle="1" w:styleId="50">
    <w:name w:val="Προεπιλεγμένη γραμματοσειρά5"/>
    <w:rsid w:val="00BC712F"/>
  </w:style>
  <w:style w:type="character" w:customStyle="1" w:styleId="WW8Num10z1">
    <w:name w:val="WW8Num10z1"/>
    <w:rsid w:val="00BC712F"/>
  </w:style>
  <w:style w:type="character" w:customStyle="1" w:styleId="WW8Num10z2">
    <w:name w:val="WW8Num10z2"/>
    <w:rsid w:val="00BC712F"/>
  </w:style>
  <w:style w:type="character" w:customStyle="1" w:styleId="WW8Num10z3">
    <w:name w:val="WW8Num10z3"/>
    <w:rsid w:val="00BC712F"/>
  </w:style>
  <w:style w:type="character" w:customStyle="1" w:styleId="WW8Num10z4">
    <w:name w:val="WW8Num10z4"/>
    <w:rsid w:val="00BC712F"/>
  </w:style>
  <w:style w:type="character" w:customStyle="1" w:styleId="WW8Num10z5">
    <w:name w:val="WW8Num10z5"/>
    <w:rsid w:val="00BC712F"/>
  </w:style>
  <w:style w:type="character" w:customStyle="1" w:styleId="WW8Num10z6">
    <w:name w:val="WW8Num10z6"/>
    <w:rsid w:val="00BC712F"/>
  </w:style>
  <w:style w:type="character" w:customStyle="1" w:styleId="WW8Num10z7">
    <w:name w:val="WW8Num10z7"/>
    <w:rsid w:val="00BC712F"/>
  </w:style>
  <w:style w:type="character" w:customStyle="1" w:styleId="WW8Num10z8">
    <w:name w:val="WW8Num10z8"/>
    <w:rsid w:val="00BC712F"/>
  </w:style>
  <w:style w:type="character" w:customStyle="1" w:styleId="WW-">
    <w:name w:val="WW-Προεπιλεγμένη γραμματοσειρά"/>
    <w:rsid w:val="00BC712F"/>
  </w:style>
  <w:style w:type="character" w:customStyle="1" w:styleId="WW-DefaultParagraphFont">
    <w:name w:val="WW-Default Paragraph Font"/>
    <w:rsid w:val="00BC712F"/>
  </w:style>
  <w:style w:type="character" w:customStyle="1" w:styleId="WW8Num8z1">
    <w:name w:val="WW8Num8z1"/>
    <w:rsid w:val="00BC712F"/>
    <w:rPr>
      <w:rFonts w:eastAsia="Calibri"/>
      <w:lang w:val="el-GR"/>
    </w:rPr>
  </w:style>
  <w:style w:type="character" w:customStyle="1" w:styleId="WW8Num8z2">
    <w:name w:val="WW8Num8z2"/>
    <w:rsid w:val="00BC712F"/>
  </w:style>
  <w:style w:type="character" w:customStyle="1" w:styleId="WW8Num8z3">
    <w:name w:val="WW8Num8z3"/>
    <w:rsid w:val="00BC712F"/>
  </w:style>
  <w:style w:type="character" w:customStyle="1" w:styleId="WW8Num8z4">
    <w:name w:val="WW8Num8z4"/>
    <w:rsid w:val="00BC712F"/>
  </w:style>
  <w:style w:type="character" w:customStyle="1" w:styleId="WW8Num8z5">
    <w:name w:val="WW8Num8z5"/>
    <w:rsid w:val="00BC712F"/>
  </w:style>
  <w:style w:type="character" w:customStyle="1" w:styleId="WW8Num8z6">
    <w:name w:val="WW8Num8z6"/>
    <w:rsid w:val="00BC712F"/>
  </w:style>
  <w:style w:type="character" w:customStyle="1" w:styleId="WW8Num8z7">
    <w:name w:val="WW8Num8z7"/>
    <w:rsid w:val="00BC712F"/>
  </w:style>
  <w:style w:type="character" w:customStyle="1" w:styleId="WW8Num8z8">
    <w:name w:val="WW8Num8z8"/>
    <w:rsid w:val="00BC712F"/>
  </w:style>
  <w:style w:type="character" w:customStyle="1" w:styleId="WW8Num11z3">
    <w:name w:val="WW8Num11z3"/>
    <w:rsid w:val="00BC712F"/>
  </w:style>
  <w:style w:type="character" w:customStyle="1" w:styleId="WW8Num11z4">
    <w:name w:val="WW8Num11z4"/>
    <w:rsid w:val="00BC712F"/>
  </w:style>
  <w:style w:type="character" w:customStyle="1" w:styleId="WW8Num11z5">
    <w:name w:val="WW8Num11z5"/>
    <w:rsid w:val="00BC712F"/>
  </w:style>
  <w:style w:type="character" w:customStyle="1" w:styleId="WW8Num11z6">
    <w:name w:val="WW8Num11z6"/>
    <w:rsid w:val="00BC712F"/>
  </w:style>
  <w:style w:type="character" w:customStyle="1" w:styleId="WW8Num11z7">
    <w:name w:val="WW8Num11z7"/>
    <w:rsid w:val="00BC712F"/>
  </w:style>
  <w:style w:type="character" w:customStyle="1" w:styleId="WW8Num11z8">
    <w:name w:val="WW8Num11z8"/>
    <w:rsid w:val="00BC712F"/>
  </w:style>
  <w:style w:type="character" w:customStyle="1" w:styleId="WW-DefaultParagraphFont1">
    <w:name w:val="WW-Default Paragraph Font1"/>
    <w:rsid w:val="00BC712F"/>
  </w:style>
  <w:style w:type="character" w:customStyle="1" w:styleId="40">
    <w:name w:val="Προεπιλεγμένη γραμματοσειρά4"/>
    <w:rsid w:val="00BC712F"/>
  </w:style>
  <w:style w:type="character" w:customStyle="1" w:styleId="WW8Num2z1">
    <w:name w:val="WW8Num2z1"/>
    <w:rsid w:val="00BC712F"/>
  </w:style>
  <w:style w:type="character" w:customStyle="1" w:styleId="WW8Num2z2">
    <w:name w:val="WW8Num2z2"/>
    <w:rsid w:val="00BC712F"/>
  </w:style>
  <w:style w:type="character" w:customStyle="1" w:styleId="WW8Num2z3">
    <w:name w:val="WW8Num2z3"/>
    <w:rsid w:val="00BC712F"/>
  </w:style>
  <w:style w:type="character" w:customStyle="1" w:styleId="WW8Num2z4">
    <w:name w:val="WW8Num2z4"/>
    <w:rsid w:val="00BC712F"/>
    <w:rPr>
      <w:rFonts w:ascii="Arial" w:hAnsi="Arial" w:cs="Times New Roman"/>
      <w:b w:val="0"/>
      <w:i w:val="0"/>
      <w:sz w:val="20"/>
      <w:szCs w:val="20"/>
    </w:rPr>
  </w:style>
  <w:style w:type="character" w:customStyle="1" w:styleId="WW8Num2z5">
    <w:name w:val="WW8Num2z5"/>
    <w:rsid w:val="00BC712F"/>
  </w:style>
  <w:style w:type="character" w:customStyle="1" w:styleId="WW8Num2z6">
    <w:name w:val="WW8Num2z6"/>
    <w:rsid w:val="00BC712F"/>
  </w:style>
  <w:style w:type="character" w:customStyle="1" w:styleId="WW8Num2z7">
    <w:name w:val="WW8Num2z7"/>
    <w:rsid w:val="00BC712F"/>
  </w:style>
  <w:style w:type="character" w:customStyle="1" w:styleId="WW8Num2z8">
    <w:name w:val="WW8Num2z8"/>
    <w:rsid w:val="00BC712F"/>
  </w:style>
  <w:style w:type="character" w:customStyle="1" w:styleId="WW8Num9z1">
    <w:name w:val="WW8Num9z1"/>
    <w:rsid w:val="00BC712F"/>
    <w:rPr>
      <w:rFonts w:eastAsia="Calibri"/>
      <w:lang w:val="el-GR"/>
    </w:rPr>
  </w:style>
  <w:style w:type="character" w:customStyle="1" w:styleId="WW8Num9z2">
    <w:name w:val="WW8Num9z2"/>
    <w:rsid w:val="00BC712F"/>
  </w:style>
  <w:style w:type="character" w:customStyle="1" w:styleId="WW8Num9z3">
    <w:name w:val="WW8Num9z3"/>
    <w:rsid w:val="00BC712F"/>
  </w:style>
  <w:style w:type="character" w:customStyle="1" w:styleId="WW8Num9z4">
    <w:name w:val="WW8Num9z4"/>
    <w:rsid w:val="00BC712F"/>
  </w:style>
  <w:style w:type="character" w:customStyle="1" w:styleId="WW8Num9z5">
    <w:name w:val="WW8Num9z5"/>
    <w:rsid w:val="00BC712F"/>
  </w:style>
  <w:style w:type="character" w:customStyle="1" w:styleId="WW8Num9z6">
    <w:name w:val="WW8Num9z6"/>
    <w:rsid w:val="00BC712F"/>
  </w:style>
  <w:style w:type="character" w:customStyle="1" w:styleId="WW8Num9z7">
    <w:name w:val="WW8Num9z7"/>
    <w:rsid w:val="00BC712F"/>
  </w:style>
  <w:style w:type="character" w:customStyle="1" w:styleId="WW8Num9z8">
    <w:name w:val="WW8Num9z8"/>
    <w:rsid w:val="00BC712F"/>
  </w:style>
  <w:style w:type="character" w:customStyle="1" w:styleId="WW-DefaultParagraphFont11">
    <w:name w:val="WW-Default Paragraph Font11"/>
    <w:rsid w:val="00BC712F"/>
  </w:style>
  <w:style w:type="character" w:customStyle="1" w:styleId="WW8Num12z0">
    <w:name w:val="WW8Num12z0"/>
    <w:rsid w:val="00BC712F"/>
    <w:rPr>
      <w:rFonts w:ascii="Symbol" w:hAnsi="Symbol" w:cs="Symbol"/>
    </w:rPr>
  </w:style>
  <w:style w:type="character" w:customStyle="1" w:styleId="WW8Num12z1">
    <w:name w:val="WW8Num12z1"/>
    <w:rsid w:val="00BC712F"/>
    <w:rPr>
      <w:rFonts w:ascii="Courier New" w:hAnsi="Courier New" w:cs="Courier New"/>
    </w:rPr>
  </w:style>
  <w:style w:type="character" w:customStyle="1" w:styleId="WW8Num12z2">
    <w:name w:val="WW8Num12z2"/>
    <w:rsid w:val="00BC712F"/>
    <w:rPr>
      <w:rFonts w:ascii="Wingdings" w:hAnsi="Wingdings" w:cs="Wingdings"/>
    </w:rPr>
  </w:style>
  <w:style w:type="character" w:customStyle="1" w:styleId="WW-DefaultParagraphFont111">
    <w:name w:val="WW-Default Paragraph Font111"/>
    <w:rsid w:val="00BC712F"/>
  </w:style>
  <w:style w:type="character" w:customStyle="1" w:styleId="WW-DefaultParagraphFont1111">
    <w:name w:val="WW-Default Paragraph Font1111"/>
    <w:rsid w:val="00BC712F"/>
  </w:style>
  <w:style w:type="character" w:customStyle="1" w:styleId="WW-DefaultParagraphFont11111">
    <w:name w:val="WW-Default Paragraph Font11111"/>
    <w:rsid w:val="00BC712F"/>
  </w:style>
  <w:style w:type="character" w:customStyle="1" w:styleId="30">
    <w:name w:val="Προεπιλεγμένη γραμματοσειρά3"/>
    <w:rsid w:val="00BC712F"/>
  </w:style>
  <w:style w:type="character" w:customStyle="1" w:styleId="WW-DefaultParagraphFont111111">
    <w:name w:val="WW-Default Paragraph Font111111"/>
    <w:rsid w:val="00BC712F"/>
  </w:style>
  <w:style w:type="character" w:customStyle="1" w:styleId="DefaultParagraphFont2">
    <w:name w:val="Default Paragraph Font2"/>
    <w:rsid w:val="00BC712F"/>
  </w:style>
  <w:style w:type="character" w:customStyle="1" w:styleId="WW8Num12z3">
    <w:name w:val="WW8Num12z3"/>
    <w:rsid w:val="00BC712F"/>
  </w:style>
  <w:style w:type="character" w:customStyle="1" w:styleId="WW8Num12z4">
    <w:name w:val="WW8Num12z4"/>
    <w:rsid w:val="00BC712F"/>
  </w:style>
  <w:style w:type="character" w:customStyle="1" w:styleId="WW8Num12z5">
    <w:name w:val="WW8Num12z5"/>
    <w:rsid w:val="00BC712F"/>
  </w:style>
  <w:style w:type="character" w:customStyle="1" w:styleId="WW8Num12z6">
    <w:name w:val="WW8Num12z6"/>
    <w:rsid w:val="00BC712F"/>
  </w:style>
  <w:style w:type="character" w:customStyle="1" w:styleId="WW8Num12z7">
    <w:name w:val="WW8Num12z7"/>
    <w:rsid w:val="00BC712F"/>
  </w:style>
  <w:style w:type="character" w:customStyle="1" w:styleId="WW8Num12z8">
    <w:name w:val="WW8Num12z8"/>
    <w:rsid w:val="00BC712F"/>
  </w:style>
  <w:style w:type="character" w:customStyle="1" w:styleId="WW8Num13z0">
    <w:name w:val="WW8Num13z0"/>
    <w:rsid w:val="00BC712F"/>
    <w:rPr>
      <w:rFonts w:ascii="Symbol" w:hAnsi="Symbol" w:cs="OpenSymbol"/>
    </w:rPr>
  </w:style>
  <w:style w:type="character" w:customStyle="1" w:styleId="WW-DefaultParagraphFont1111111">
    <w:name w:val="WW-Default Paragraph Font1111111"/>
    <w:rsid w:val="00BC712F"/>
  </w:style>
  <w:style w:type="character" w:customStyle="1" w:styleId="WW8Num13z1">
    <w:name w:val="WW8Num13z1"/>
    <w:rsid w:val="00BC712F"/>
    <w:rPr>
      <w:rFonts w:eastAsia="Calibri"/>
      <w:lang w:val="el-GR"/>
    </w:rPr>
  </w:style>
  <w:style w:type="character" w:customStyle="1" w:styleId="WW8Num13z2">
    <w:name w:val="WW8Num13z2"/>
    <w:rsid w:val="00BC712F"/>
  </w:style>
  <w:style w:type="character" w:customStyle="1" w:styleId="WW8Num13z3">
    <w:name w:val="WW8Num13z3"/>
    <w:rsid w:val="00BC712F"/>
  </w:style>
  <w:style w:type="character" w:customStyle="1" w:styleId="WW8Num13z4">
    <w:name w:val="WW8Num13z4"/>
    <w:rsid w:val="00BC712F"/>
  </w:style>
  <w:style w:type="character" w:customStyle="1" w:styleId="WW8Num13z5">
    <w:name w:val="WW8Num13z5"/>
    <w:rsid w:val="00BC712F"/>
  </w:style>
  <w:style w:type="character" w:customStyle="1" w:styleId="WW8Num13z6">
    <w:name w:val="WW8Num13z6"/>
    <w:rsid w:val="00BC712F"/>
  </w:style>
  <w:style w:type="character" w:customStyle="1" w:styleId="WW8Num13z7">
    <w:name w:val="WW8Num13z7"/>
    <w:rsid w:val="00BC712F"/>
  </w:style>
  <w:style w:type="character" w:customStyle="1" w:styleId="WW8Num13z8">
    <w:name w:val="WW8Num13z8"/>
    <w:rsid w:val="00BC712F"/>
  </w:style>
  <w:style w:type="character" w:customStyle="1" w:styleId="WW8Num14z0">
    <w:name w:val="WW8Num14z0"/>
    <w:rsid w:val="00BC712F"/>
    <w:rPr>
      <w:rFonts w:ascii="Symbol" w:hAnsi="Symbol" w:cs="OpenSymbol"/>
    </w:rPr>
  </w:style>
  <w:style w:type="character" w:customStyle="1" w:styleId="WW8Num14z1">
    <w:name w:val="WW8Num14z1"/>
    <w:rsid w:val="00BC712F"/>
  </w:style>
  <w:style w:type="character" w:customStyle="1" w:styleId="WW8Num14z2">
    <w:name w:val="WW8Num14z2"/>
    <w:rsid w:val="00BC712F"/>
  </w:style>
  <w:style w:type="character" w:customStyle="1" w:styleId="WW8Num14z3">
    <w:name w:val="WW8Num14z3"/>
    <w:rsid w:val="00BC712F"/>
  </w:style>
  <w:style w:type="character" w:customStyle="1" w:styleId="WW8Num14z4">
    <w:name w:val="WW8Num14z4"/>
    <w:rsid w:val="00BC712F"/>
  </w:style>
  <w:style w:type="character" w:customStyle="1" w:styleId="WW8Num14z5">
    <w:name w:val="WW8Num14z5"/>
    <w:rsid w:val="00BC712F"/>
  </w:style>
  <w:style w:type="character" w:customStyle="1" w:styleId="WW8Num14z6">
    <w:name w:val="WW8Num14z6"/>
    <w:rsid w:val="00BC712F"/>
  </w:style>
  <w:style w:type="character" w:customStyle="1" w:styleId="WW8Num14z7">
    <w:name w:val="WW8Num14z7"/>
    <w:rsid w:val="00BC712F"/>
  </w:style>
  <w:style w:type="character" w:customStyle="1" w:styleId="WW8Num14z8">
    <w:name w:val="WW8Num14z8"/>
    <w:rsid w:val="00BC712F"/>
  </w:style>
  <w:style w:type="character" w:customStyle="1" w:styleId="WW8Num15z0">
    <w:name w:val="WW8Num15z0"/>
    <w:rsid w:val="00BC712F"/>
  </w:style>
  <w:style w:type="character" w:customStyle="1" w:styleId="WW8Num15z1">
    <w:name w:val="WW8Num15z1"/>
    <w:rsid w:val="00BC712F"/>
  </w:style>
  <w:style w:type="character" w:customStyle="1" w:styleId="WW8Num15z2">
    <w:name w:val="WW8Num15z2"/>
    <w:rsid w:val="00BC712F"/>
  </w:style>
  <w:style w:type="character" w:customStyle="1" w:styleId="WW8Num15z3">
    <w:name w:val="WW8Num15z3"/>
    <w:rsid w:val="00BC712F"/>
  </w:style>
  <w:style w:type="character" w:customStyle="1" w:styleId="WW8Num15z4">
    <w:name w:val="WW8Num15z4"/>
    <w:rsid w:val="00BC712F"/>
  </w:style>
  <w:style w:type="character" w:customStyle="1" w:styleId="WW8Num15z5">
    <w:name w:val="WW8Num15z5"/>
    <w:rsid w:val="00BC712F"/>
  </w:style>
  <w:style w:type="character" w:customStyle="1" w:styleId="WW8Num15z6">
    <w:name w:val="WW8Num15z6"/>
    <w:rsid w:val="00BC712F"/>
  </w:style>
  <w:style w:type="character" w:customStyle="1" w:styleId="WW8Num15z7">
    <w:name w:val="WW8Num15z7"/>
    <w:rsid w:val="00BC712F"/>
  </w:style>
  <w:style w:type="character" w:customStyle="1" w:styleId="WW8Num15z8">
    <w:name w:val="WW8Num15z8"/>
    <w:rsid w:val="00BC712F"/>
  </w:style>
  <w:style w:type="character" w:customStyle="1" w:styleId="WW8Num16z0">
    <w:name w:val="WW8Num16z0"/>
    <w:rsid w:val="00BC712F"/>
  </w:style>
  <w:style w:type="character" w:customStyle="1" w:styleId="WW8Num16z1">
    <w:name w:val="WW8Num16z1"/>
    <w:rsid w:val="00BC712F"/>
  </w:style>
  <w:style w:type="character" w:customStyle="1" w:styleId="WW8Num16z2">
    <w:name w:val="WW8Num16z2"/>
    <w:rsid w:val="00BC712F"/>
  </w:style>
  <w:style w:type="character" w:customStyle="1" w:styleId="WW8Num16z3">
    <w:name w:val="WW8Num16z3"/>
    <w:rsid w:val="00BC712F"/>
  </w:style>
  <w:style w:type="character" w:customStyle="1" w:styleId="WW8Num16z4">
    <w:name w:val="WW8Num16z4"/>
    <w:rsid w:val="00BC712F"/>
  </w:style>
  <w:style w:type="character" w:customStyle="1" w:styleId="WW8Num16z5">
    <w:name w:val="WW8Num16z5"/>
    <w:rsid w:val="00BC712F"/>
  </w:style>
  <w:style w:type="character" w:customStyle="1" w:styleId="WW8Num16z6">
    <w:name w:val="WW8Num16z6"/>
    <w:rsid w:val="00BC712F"/>
  </w:style>
  <w:style w:type="character" w:customStyle="1" w:styleId="WW8Num16z7">
    <w:name w:val="WW8Num16z7"/>
    <w:rsid w:val="00BC712F"/>
  </w:style>
  <w:style w:type="character" w:customStyle="1" w:styleId="WW8Num16z8">
    <w:name w:val="WW8Num16z8"/>
    <w:rsid w:val="00BC712F"/>
  </w:style>
  <w:style w:type="character" w:customStyle="1" w:styleId="WW-DefaultParagraphFont11111111">
    <w:name w:val="WW-Default Paragraph Font11111111"/>
    <w:rsid w:val="00BC712F"/>
  </w:style>
  <w:style w:type="character" w:customStyle="1" w:styleId="WW-DefaultParagraphFont111111111">
    <w:name w:val="WW-Default Paragraph Font111111111"/>
    <w:rsid w:val="00BC712F"/>
  </w:style>
  <w:style w:type="character" w:customStyle="1" w:styleId="WW-DefaultParagraphFont1111111111">
    <w:name w:val="WW-Default Paragraph Font1111111111"/>
    <w:rsid w:val="00BC712F"/>
  </w:style>
  <w:style w:type="character" w:customStyle="1" w:styleId="WW-DefaultParagraphFont11111111111">
    <w:name w:val="WW-Default Paragraph Font11111111111"/>
    <w:rsid w:val="00BC712F"/>
  </w:style>
  <w:style w:type="character" w:customStyle="1" w:styleId="WW-DefaultParagraphFont111111111111">
    <w:name w:val="WW-Default Paragraph Font111111111111"/>
    <w:rsid w:val="00BC712F"/>
  </w:style>
  <w:style w:type="character" w:customStyle="1" w:styleId="WW8Num17z0">
    <w:name w:val="WW8Num17z0"/>
    <w:rsid w:val="00BC712F"/>
  </w:style>
  <w:style w:type="character" w:customStyle="1" w:styleId="WW8Num17z1">
    <w:name w:val="WW8Num17z1"/>
    <w:rsid w:val="00BC712F"/>
  </w:style>
  <w:style w:type="character" w:customStyle="1" w:styleId="WW8Num17z2">
    <w:name w:val="WW8Num17z2"/>
    <w:rsid w:val="00BC712F"/>
  </w:style>
  <w:style w:type="character" w:customStyle="1" w:styleId="WW8Num17z3">
    <w:name w:val="WW8Num17z3"/>
    <w:rsid w:val="00BC712F"/>
  </w:style>
  <w:style w:type="character" w:customStyle="1" w:styleId="WW8Num17z4">
    <w:name w:val="WW8Num17z4"/>
    <w:rsid w:val="00BC712F"/>
  </w:style>
  <w:style w:type="character" w:customStyle="1" w:styleId="WW8Num17z5">
    <w:name w:val="WW8Num17z5"/>
    <w:rsid w:val="00BC712F"/>
  </w:style>
  <w:style w:type="character" w:customStyle="1" w:styleId="WW8Num17z6">
    <w:name w:val="WW8Num17z6"/>
    <w:rsid w:val="00BC712F"/>
  </w:style>
  <w:style w:type="character" w:customStyle="1" w:styleId="WW8Num17z7">
    <w:name w:val="WW8Num17z7"/>
    <w:rsid w:val="00BC712F"/>
  </w:style>
  <w:style w:type="character" w:customStyle="1" w:styleId="WW8Num17z8">
    <w:name w:val="WW8Num17z8"/>
    <w:rsid w:val="00BC712F"/>
  </w:style>
  <w:style w:type="character" w:customStyle="1" w:styleId="WW8Num18z0">
    <w:name w:val="WW8Num18z0"/>
    <w:rsid w:val="00BC712F"/>
  </w:style>
  <w:style w:type="character" w:customStyle="1" w:styleId="WW8Num18z1">
    <w:name w:val="WW8Num18z1"/>
    <w:rsid w:val="00BC712F"/>
  </w:style>
  <w:style w:type="character" w:customStyle="1" w:styleId="WW8Num18z2">
    <w:name w:val="WW8Num18z2"/>
    <w:rsid w:val="00BC712F"/>
  </w:style>
  <w:style w:type="character" w:customStyle="1" w:styleId="WW8Num18z3">
    <w:name w:val="WW8Num18z3"/>
    <w:rsid w:val="00BC712F"/>
  </w:style>
  <w:style w:type="character" w:customStyle="1" w:styleId="WW8Num18z4">
    <w:name w:val="WW8Num18z4"/>
    <w:rsid w:val="00BC712F"/>
  </w:style>
  <w:style w:type="character" w:customStyle="1" w:styleId="WW8Num18z5">
    <w:name w:val="WW8Num18z5"/>
    <w:rsid w:val="00BC712F"/>
  </w:style>
  <w:style w:type="character" w:customStyle="1" w:styleId="WW8Num18z6">
    <w:name w:val="WW8Num18z6"/>
    <w:rsid w:val="00BC712F"/>
  </w:style>
  <w:style w:type="character" w:customStyle="1" w:styleId="WW8Num18z7">
    <w:name w:val="WW8Num18z7"/>
    <w:rsid w:val="00BC712F"/>
  </w:style>
  <w:style w:type="character" w:customStyle="1" w:styleId="WW8Num18z8">
    <w:name w:val="WW8Num18z8"/>
    <w:rsid w:val="00BC712F"/>
  </w:style>
  <w:style w:type="character" w:customStyle="1" w:styleId="WW8Num3z1">
    <w:name w:val="WW8Num3z1"/>
    <w:rsid w:val="00BC712F"/>
  </w:style>
  <w:style w:type="character" w:customStyle="1" w:styleId="WW8Num3z2">
    <w:name w:val="WW8Num3z2"/>
    <w:rsid w:val="00BC712F"/>
  </w:style>
  <w:style w:type="character" w:customStyle="1" w:styleId="WW8Num3z3">
    <w:name w:val="WW8Num3z3"/>
    <w:rsid w:val="00BC712F"/>
  </w:style>
  <w:style w:type="character" w:customStyle="1" w:styleId="WW8Num3z4">
    <w:name w:val="WW8Num3z4"/>
    <w:rsid w:val="00BC712F"/>
    <w:rPr>
      <w:rFonts w:ascii="Arial" w:hAnsi="Arial" w:cs="Times New Roman"/>
      <w:b w:val="0"/>
      <w:i w:val="0"/>
      <w:sz w:val="20"/>
      <w:szCs w:val="20"/>
    </w:rPr>
  </w:style>
  <w:style w:type="character" w:customStyle="1" w:styleId="WW8Num3z5">
    <w:name w:val="WW8Num3z5"/>
    <w:rsid w:val="00BC712F"/>
  </w:style>
  <w:style w:type="character" w:customStyle="1" w:styleId="WW8Num3z6">
    <w:name w:val="WW8Num3z6"/>
    <w:rsid w:val="00BC712F"/>
  </w:style>
  <w:style w:type="character" w:customStyle="1" w:styleId="WW8Num3z7">
    <w:name w:val="WW8Num3z7"/>
    <w:rsid w:val="00BC712F"/>
  </w:style>
  <w:style w:type="character" w:customStyle="1" w:styleId="WW8Num3z8">
    <w:name w:val="WW8Num3z8"/>
    <w:rsid w:val="00BC712F"/>
  </w:style>
  <w:style w:type="character" w:customStyle="1" w:styleId="WW-DefaultParagraphFont1111111111111">
    <w:name w:val="WW-Default Paragraph Font1111111111111"/>
    <w:rsid w:val="00BC712F"/>
  </w:style>
  <w:style w:type="character" w:customStyle="1" w:styleId="WW-DefaultParagraphFont11111111111111">
    <w:name w:val="WW-Default Paragraph Font11111111111111"/>
    <w:rsid w:val="00BC712F"/>
  </w:style>
  <w:style w:type="character" w:customStyle="1" w:styleId="WW-DefaultParagraphFont111111111111111">
    <w:name w:val="WW-Default Paragraph Font111111111111111"/>
    <w:rsid w:val="00BC712F"/>
  </w:style>
  <w:style w:type="character" w:customStyle="1" w:styleId="WW-DefaultParagraphFont1111111111111111">
    <w:name w:val="WW-Default Paragraph Font1111111111111111"/>
    <w:rsid w:val="00BC712F"/>
  </w:style>
  <w:style w:type="character" w:customStyle="1" w:styleId="20">
    <w:name w:val="Προεπιλεγμένη γραμματοσειρά2"/>
    <w:rsid w:val="00BC712F"/>
  </w:style>
  <w:style w:type="character" w:customStyle="1" w:styleId="WW8Num19z0">
    <w:name w:val="WW8Num19z0"/>
    <w:rsid w:val="00BC712F"/>
    <w:rPr>
      <w:rFonts w:ascii="Calibri" w:hAnsi="Calibri" w:cs="Calibri"/>
    </w:rPr>
  </w:style>
  <w:style w:type="character" w:customStyle="1" w:styleId="WW8Num19z1">
    <w:name w:val="WW8Num19z1"/>
    <w:rsid w:val="00BC712F"/>
  </w:style>
  <w:style w:type="character" w:customStyle="1" w:styleId="WW8Num20z0">
    <w:name w:val="WW8Num20z0"/>
    <w:rsid w:val="00BC712F"/>
    <w:rPr>
      <w:rFonts w:ascii="Calibri" w:eastAsia="Calibri" w:hAnsi="Calibri" w:cs="Times New Roman"/>
    </w:rPr>
  </w:style>
  <w:style w:type="character" w:customStyle="1" w:styleId="WW8Num20z1">
    <w:name w:val="WW8Num20z1"/>
    <w:rsid w:val="00BC712F"/>
    <w:rPr>
      <w:rFonts w:ascii="Courier New" w:hAnsi="Courier New" w:cs="Courier New"/>
    </w:rPr>
  </w:style>
  <w:style w:type="character" w:customStyle="1" w:styleId="WW8Num20z2">
    <w:name w:val="WW8Num20z2"/>
    <w:rsid w:val="00BC712F"/>
    <w:rPr>
      <w:rFonts w:ascii="Wingdings" w:hAnsi="Wingdings" w:cs="Wingdings"/>
    </w:rPr>
  </w:style>
  <w:style w:type="character" w:customStyle="1" w:styleId="WW8Num20z3">
    <w:name w:val="WW8Num20z3"/>
    <w:rsid w:val="00BC712F"/>
    <w:rPr>
      <w:rFonts w:ascii="Symbol" w:hAnsi="Symbol" w:cs="Symbol"/>
    </w:rPr>
  </w:style>
  <w:style w:type="character" w:customStyle="1" w:styleId="WW-DefaultParagraphFont11111111111111111">
    <w:name w:val="WW-Default Paragraph Font11111111111111111"/>
    <w:rsid w:val="00BC712F"/>
  </w:style>
  <w:style w:type="character" w:customStyle="1" w:styleId="WW8Num19z2">
    <w:name w:val="WW8Num19z2"/>
    <w:rsid w:val="00BC712F"/>
  </w:style>
  <w:style w:type="character" w:customStyle="1" w:styleId="WW8Num19z3">
    <w:name w:val="WW8Num19z3"/>
    <w:rsid w:val="00BC712F"/>
  </w:style>
  <w:style w:type="character" w:customStyle="1" w:styleId="WW8Num19z4">
    <w:name w:val="WW8Num19z4"/>
    <w:rsid w:val="00BC712F"/>
  </w:style>
  <w:style w:type="character" w:customStyle="1" w:styleId="WW8Num19z5">
    <w:name w:val="WW8Num19z5"/>
    <w:rsid w:val="00BC712F"/>
  </w:style>
  <w:style w:type="character" w:customStyle="1" w:styleId="WW8Num19z6">
    <w:name w:val="WW8Num19z6"/>
    <w:rsid w:val="00BC712F"/>
  </w:style>
  <w:style w:type="character" w:customStyle="1" w:styleId="WW8Num19z7">
    <w:name w:val="WW8Num19z7"/>
    <w:rsid w:val="00BC712F"/>
  </w:style>
  <w:style w:type="character" w:customStyle="1" w:styleId="WW8Num19z8">
    <w:name w:val="WW8Num19z8"/>
    <w:rsid w:val="00BC712F"/>
  </w:style>
  <w:style w:type="character" w:customStyle="1" w:styleId="WW8Num20z4">
    <w:name w:val="WW8Num20z4"/>
    <w:rsid w:val="00BC712F"/>
  </w:style>
  <w:style w:type="character" w:customStyle="1" w:styleId="WW8Num20z5">
    <w:name w:val="WW8Num20z5"/>
    <w:rsid w:val="00BC712F"/>
  </w:style>
  <w:style w:type="character" w:customStyle="1" w:styleId="WW8Num20z6">
    <w:name w:val="WW8Num20z6"/>
    <w:rsid w:val="00BC712F"/>
  </w:style>
  <w:style w:type="character" w:customStyle="1" w:styleId="WW8Num20z7">
    <w:name w:val="WW8Num20z7"/>
    <w:rsid w:val="00BC712F"/>
  </w:style>
  <w:style w:type="character" w:customStyle="1" w:styleId="WW8Num20z8">
    <w:name w:val="WW8Num20z8"/>
    <w:rsid w:val="00BC712F"/>
  </w:style>
  <w:style w:type="character" w:customStyle="1" w:styleId="WW-DefaultParagraphFont111111111111111111">
    <w:name w:val="WW-Default Paragraph Font111111111111111111"/>
    <w:rsid w:val="00BC712F"/>
  </w:style>
  <w:style w:type="character" w:customStyle="1" w:styleId="WW-DefaultParagraphFont1111111111111111111">
    <w:name w:val="WW-Default Paragraph Font1111111111111111111"/>
    <w:rsid w:val="00BC712F"/>
  </w:style>
  <w:style w:type="character" w:customStyle="1" w:styleId="WW8Num21z0">
    <w:name w:val="WW8Num21z0"/>
    <w:rsid w:val="00BC712F"/>
    <w:rPr>
      <w:rFonts w:ascii="Calibri" w:eastAsia="Times New Roman" w:hAnsi="Calibri" w:cs="Calibri"/>
    </w:rPr>
  </w:style>
  <w:style w:type="character" w:customStyle="1" w:styleId="WW8Num21z1">
    <w:name w:val="WW8Num21z1"/>
    <w:rsid w:val="00BC712F"/>
    <w:rPr>
      <w:rFonts w:ascii="Courier New" w:hAnsi="Courier New" w:cs="Courier New"/>
    </w:rPr>
  </w:style>
  <w:style w:type="character" w:customStyle="1" w:styleId="WW8Num21z2">
    <w:name w:val="WW8Num21z2"/>
    <w:rsid w:val="00BC712F"/>
    <w:rPr>
      <w:rFonts w:ascii="Wingdings" w:hAnsi="Wingdings" w:cs="Wingdings"/>
    </w:rPr>
  </w:style>
  <w:style w:type="character" w:customStyle="1" w:styleId="WW8Num21z3">
    <w:name w:val="WW8Num21z3"/>
    <w:rsid w:val="00BC712F"/>
    <w:rPr>
      <w:rFonts w:ascii="Symbol" w:hAnsi="Symbol" w:cs="Symbol"/>
    </w:rPr>
  </w:style>
  <w:style w:type="character" w:customStyle="1" w:styleId="WW8Num22z0">
    <w:name w:val="WW8Num22z0"/>
    <w:rsid w:val="00BC712F"/>
    <w:rPr>
      <w:rFonts w:ascii="Symbol" w:hAnsi="Symbol" w:cs="Symbol"/>
    </w:rPr>
  </w:style>
  <w:style w:type="character" w:customStyle="1" w:styleId="WW8Num22z1">
    <w:name w:val="WW8Num22z1"/>
    <w:rsid w:val="00BC712F"/>
    <w:rPr>
      <w:rFonts w:ascii="Courier New" w:hAnsi="Courier New" w:cs="Courier New"/>
    </w:rPr>
  </w:style>
  <w:style w:type="character" w:customStyle="1" w:styleId="WW8Num22z2">
    <w:name w:val="WW8Num22z2"/>
    <w:rsid w:val="00BC712F"/>
    <w:rPr>
      <w:rFonts w:ascii="Wingdings" w:hAnsi="Wingdings" w:cs="Wingdings"/>
    </w:rPr>
  </w:style>
  <w:style w:type="character" w:customStyle="1" w:styleId="WW8Num23z0">
    <w:name w:val="WW8Num23z0"/>
    <w:rsid w:val="00BC712F"/>
    <w:rPr>
      <w:rFonts w:ascii="Calibri" w:eastAsia="Times New Roman" w:hAnsi="Calibri" w:cs="Calibri"/>
    </w:rPr>
  </w:style>
  <w:style w:type="character" w:customStyle="1" w:styleId="WW8Num23z1">
    <w:name w:val="WW8Num23z1"/>
    <w:rsid w:val="00BC712F"/>
    <w:rPr>
      <w:rFonts w:ascii="Courier New" w:hAnsi="Courier New" w:cs="Courier New"/>
    </w:rPr>
  </w:style>
  <w:style w:type="character" w:customStyle="1" w:styleId="WW8Num23z2">
    <w:name w:val="WW8Num23z2"/>
    <w:rsid w:val="00BC712F"/>
    <w:rPr>
      <w:rFonts w:ascii="Wingdings" w:hAnsi="Wingdings" w:cs="Wingdings"/>
    </w:rPr>
  </w:style>
  <w:style w:type="character" w:customStyle="1" w:styleId="WW8Num23z3">
    <w:name w:val="WW8Num23z3"/>
    <w:rsid w:val="00BC712F"/>
    <w:rPr>
      <w:rFonts w:ascii="Symbol" w:hAnsi="Symbol" w:cs="Symbol"/>
    </w:rPr>
  </w:style>
  <w:style w:type="character" w:customStyle="1" w:styleId="WW8Num24z0">
    <w:name w:val="WW8Num24z0"/>
    <w:rsid w:val="00BC712F"/>
    <w:rPr>
      <w:rFonts w:ascii="Symbol" w:hAnsi="Symbol" w:cs="Symbol"/>
      <w:strike/>
      <w:color w:val="0070C0"/>
      <w:position w:val="0"/>
      <w:sz w:val="24"/>
      <w:vertAlign w:val="baseline"/>
      <w:lang w:val="el-GR"/>
    </w:rPr>
  </w:style>
  <w:style w:type="character" w:customStyle="1" w:styleId="WW8Num24z1">
    <w:name w:val="WW8Num24z1"/>
    <w:rsid w:val="00BC712F"/>
    <w:rPr>
      <w:rFonts w:ascii="Courier New" w:hAnsi="Courier New" w:cs="Courier New"/>
    </w:rPr>
  </w:style>
  <w:style w:type="character" w:customStyle="1" w:styleId="WW8Num24z2">
    <w:name w:val="WW8Num24z2"/>
    <w:rsid w:val="00BC712F"/>
    <w:rPr>
      <w:rFonts w:ascii="Wingdings" w:hAnsi="Wingdings" w:cs="Wingdings"/>
    </w:rPr>
  </w:style>
  <w:style w:type="character" w:customStyle="1" w:styleId="WW8Num25z0">
    <w:name w:val="WW8Num25z0"/>
    <w:rsid w:val="00BC712F"/>
    <w:rPr>
      <w:rFonts w:ascii="Symbol" w:hAnsi="Symbol" w:cs="Symbol"/>
    </w:rPr>
  </w:style>
  <w:style w:type="character" w:customStyle="1" w:styleId="WW8Num25z1">
    <w:name w:val="WW8Num25z1"/>
    <w:rsid w:val="00BC712F"/>
    <w:rPr>
      <w:rFonts w:ascii="Courier New" w:hAnsi="Courier New" w:cs="Courier New"/>
    </w:rPr>
  </w:style>
  <w:style w:type="character" w:customStyle="1" w:styleId="WW8Num25z2">
    <w:name w:val="WW8Num25z2"/>
    <w:rsid w:val="00BC712F"/>
    <w:rPr>
      <w:rFonts w:ascii="Wingdings" w:hAnsi="Wingdings" w:cs="Wingdings"/>
    </w:rPr>
  </w:style>
  <w:style w:type="character" w:customStyle="1" w:styleId="WW8Num26z0">
    <w:name w:val="WW8Num26z0"/>
    <w:rsid w:val="00BC712F"/>
    <w:rPr>
      <w:rFonts w:ascii="Symbol" w:hAnsi="Symbol" w:cs="Symbol"/>
    </w:rPr>
  </w:style>
  <w:style w:type="character" w:customStyle="1" w:styleId="WW8Num26z1">
    <w:name w:val="WW8Num26z1"/>
    <w:rsid w:val="00BC712F"/>
    <w:rPr>
      <w:rFonts w:ascii="Courier New" w:hAnsi="Courier New" w:cs="Courier New"/>
    </w:rPr>
  </w:style>
  <w:style w:type="character" w:customStyle="1" w:styleId="WW8Num26z2">
    <w:name w:val="WW8Num26z2"/>
    <w:rsid w:val="00BC712F"/>
    <w:rPr>
      <w:rFonts w:ascii="Wingdings" w:hAnsi="Wingdings" w:cs="Wingdings"/>
    </w:rPr>
  </w:style>
  <w:style w:type="character" w:customStyle="1" w:styleId="WW8Num27z0">
    <w:name w:val="WW8Num27z0"/>
    <w:rsid w:val="00BC712F"/>
    <w:rPr>
      <w:rFonts w:ascii="Calibri" w:eastAsia="Times New Roman" w:hAnsi="Calibri" w:cs="Calibri"/>
    </w:rPr>
  </w:style>
  <w:style w:type="character" w:customStyle="1" w:styleId="WW8Num27z1">
    <w:name w:val="WW8Num27z1"/>
    <w:rsid w:val="00BC712F"/>
    <w:rPr>
      <w:rFonts w:ascii="Courier New" w:hAnsi="Courier New" w:cs="Courier New"/>
    </w:rPr>
  </w:style>
  <w:style w:type="character" w:customStyle="1" w:styleId="WW8Num27z2">
    <w:name w:val="WW8Num27z2"/>
    <w:rsid w:val="00BC712F"/>
    <w:rPr>
      <w:rFonts w:ascii="Wingdings" w:hAnsi="Wingdings" w:cs="Wingdings"/>
    </w:rPr>
  </w:style>
  <w:style w:type="character" w:customStyle="1" w:styleId="WW8Num27z3">
    <w:name w:val="WW8Num27z3"/>
    <w:rsid w:val="00BC712F"/>
    <w:rPr>
      <w:rFonts w:ascii="Symbol" w:hAnsi="Symbol" w:cs="Symbol"/>
    </w:rPr>
  </w:style>
  <w:style w:type="character" w:customStyle="1" w:styleId="WW8Num28z0">
    <w:name w:val="WW8Num28z0"/>
    <w:rsid w:val="00BC712F"/>
    <w:rPr>
      <w:rFonts w:ascii="Symbol" w:hAnsi="Symbol" w:cs="Symbol"/>
    </w:rPr>
  </w:style>
  <w:style w:type="character" w:customStyle="1" w:styleId="WW8Num28z1">
    <w:name w:val="WW8Num28z1"/>
    <w:rsid w:val="00BC712F"/>
    <w:rPr>
      <w:rFonts w:ascii="Courier New" w:hAnsi="Courier New" w:cs="Courier New"/>
    </w:rPr>
  </w:style>
  <w:style w:type="character" w:customStyle="1" w:styleId="WW8Num28z2">
    <w:name w:val="WW8Num28z2"/>
    <w:rsid w:val="00BC712F"/>
    <w:rPr>
      <w:rFonts w:ascii="Wingdings" w:hAnsi="Wingdings" w:cs="Wingdings"/>
    </w:rPr>
  </w:style>
  <w:style w:type="character" w:customStyle="1" w:styleId="WW8Num29z0">
    <w:name w:val="WW8Num29z0"/>
    <w:rsid w:val="00BC712F"/>
    <w:rPr>
      <w:rFonts w:ascii="Calibri" w:eastAsia="Times New Roman" w:hAnsi="Calibri" w:cs="Calibri"/>
    </w:rPr>
  </w:style>
  <w:style w:type="character" w:customStyle="1" w:styleId="WW8Num29z1">
    <w:name w:val="WW8Num29z1"/>
    <w:rsid w:val="00BC712F"/>
    <w:rPr>
      <w:rFonts w:ascii="Courier New" w:hAnsi="Courier New" w:cs="Courier New"/>
    </w:rPr>
  </w:style>
  <w:style w:type="character" w:customStyle="1" w:styleId="WW8Num29z2">
    <w:name w:val="WW8Num29z2"/>
    <w:rsid w:val="00BC712F"/>
    <w:rPr>
      <w:rFonts w:ascii="Wingdings" w:hAnsi="Wingdings" w:cs="Wingdings"/>
    </w:rPr>
  </w:style>
  <w:style w:type="character" w:customStyle="1" w:styleId="WW8Num29z3">
    <w:name w:val="WW8Num29z3"/>
    <w:rsid w:val="00BC712F"/>
    <w:rPr>
      <w:rFonts w:ascii="Symbol" w:hAnsi="Symbol" w:cs="Symbol"/>
    </w:rPr>
  </w:style>
  <w:style w:type="character" w:customStyle="1" w:styleId="WW8Num30z0">
    <w:name w:val="WW8Num30z0"/>
    <w:rsid w:val="00BC712F"/>
    <w:rPr>
      <w:rFonts w:ascii="Symbol" w:hAnsi="Symbol" w:cs="Symbol"/>
      <w:shd w:val="clear" w:color="auto" w:fill="FFFF00"/>
    </w:rPr>
  </w:style>
  <w:style w:type="character" w:customStyle="1" w:styleId="WW8Num30z1">
    <w:name w:val="WW8Num30z1"/>
    <w:rsid w:val="00BC712F"/>
    <w:rPr>
      <w:rFonts w:ascii="Courier New" w:hAnsi="Courier New" w:cs="Courier New"/>
    </w:rPr>
  </w:style>
  <w:style w:type="character" w:customStyle="1" w:styleId="WW8Num30z2">
    <w:name w:val="WW8Num30z2"/>
    <w:rsid w:val="00BC712F"/>
    <w:rPr>
      <w:rFonts w:ascii="Wingdings" w:hAnsi="Wingdings" w:cs="Wingdings"/>
    </w:rPr>
  </w:style>
  <w:style w:type="character" w:customStyle="1" w:styleId="WW8Num31z0">
    <w:name w:val="WW8Num31z0"/>
    <w:rsid w:val="00BC712F"/>
    <w:rPr>
      <w:rFonts w:cs="Times New Roman"/>
    </w:rPr>
  </w:style>
  <w:style w:type="character" w:customStyle="1" w:styleId="WW8Num32z0">
    <w:name w:val="WW8Num32z0"/>
    <w:rsid w:val="00BC712F"/>
  </w:style>
  <w:style w:type="character" w:customStyle="1" w:styleId="WW8Num32z1">
    <w:name w:val="WW8Num32z1"/>
    <w:rsid w:val="00BC712F"/>
  </w:style>
  <w:style w:type="character" w:customStyle="1" w:styleId="WW8Num32z2">
    <w:name w:val="WW8Num32z2"/>
    <w:rsid w:val="00BC712F"/>
  </w:style>
  <w:style w:type="character" w:customStyle="1" w:styleId="WW8Num32z3">
    <w:name w:val="WW8Num32z3"/>
    <w:rsid w:val="00BC712F"/>
  </w:style>
  <w:style w:type="character" w:customStyle="1" w:styleId="WW8Num32z4">
    <w:name w:val="WW8Num32z4"/>
    <w:rsid w:val="00BC712F"/>
  </w:style>
  <w:style w:type="character" w:customStyle="1" w:styleId="WW8Num32z5">
    <w:name w:val="WW8Num32z5"/>
    <w:rsid w:val="00BC712F"/>
  </w:style>
  <w:style w:type="character" w:customStyle="1" w:styleId="WW8Num32z6">
    <w:name w:val="WW8Num32z6"/>
    <w:rsid w:val="00BC712F"/>
  </w:style>
  <w:style w:type="character" w:customStyle="1" w:styleId="WW8Num32z7">
    <w:name w:val="WW8Num32z7"/>
    <w:rsid w:val="00BC712F"/>
  </w:style>
  <w:style w:type="character" w:customStyle="1" w:styleId="WW8Num32z8">
    <w:name w:val="WW8Num32z8"/>
    <w:rsid w:val="00BC712F"/>
  </w:style>
  <w:style w:type="character" w:customStyle="1" w:styleId="WW8Num33z0">
    <w:name w:val="WW8Num33z0"/>
    <w:rsid w:val="00BC712F"/>
    <w:rPr>
      <w:rFonts w:ascii="Symbol" w:eastAsia="Calibri" w:hAnsi="Symbol" w:cs="Symbol"/>
    </w:rPr>
  </w:style>
  <w:style w:type="character" w:customStyle="1" w:styleId="WW8Num33z1">
    <w:name w:val="WW8Num33z1"/>
    <w:rsid w:val="00BC712F"/>
    <w:rPr>
      <w:rFonts w:ascii="Courier New" w:hAnsi="Courier New" w:cs="Courier New"/>
    </w:rPr>
  </w:style>
  <w:style w:type="character" w:customStyle="1" w:styleId="WW8Num33z2">
    <w:name w:val="WW8Num33z2"/>
    <w:rsid w:val="00BC712F"/>
    <w:rPr>
      <w:rFonts w:ascii="Wingdings" w:hAnsi="Wingdings" w:cs="Wingdings"/>
    </w:rPr>
  </w:style>
  <w:style w:type="character" w:customStyle="1" w:styleId="WW8Num34z0">
    <w:name w:val="WW8Num34z0"/>
    <w:rsid w:val="00BC712F"/>
    <w:rPr>
      <w:rFonts w:ascii="Symbol" w:hAnsi="Symbol" w:cs="Symbol"/>
    </w:rPr>
  </w:style>
  <w:style w:type="character" w:customStyle="1" w:styleId="WW8Num34z1">
    <w:name w:val="WW8Num34z1"/>
    <w:rsid w:val="00BC712F"/>
    <w:rPr>
      <w:rFonts w:ascii="Courier New" w:hAnsi="Courier New" w:cs="Courier New"/>
    </w:rPr>
  </w:style>
  <w:style w:type="character" w:customStyle="1" w:styleId="WW8Num34z2">
    <w:name w:val="WW8Num34z2"/>
    <w:rsid w:val="00BC712F"/>
    <w:rPr>
      <w:rFonts w:ascii="Wingdings" w:hAnsi="Wingdings" w:cs="Wingdings"/>
    </w:rPr>
  </w:style>
  <w:style w:type="character" w:customStyle="1" w:styleId="WW8Num35z0">
    <w:name w:val="WW8Num35z0"/>
    <w:rsid w:val="00BC712F"/>
    <w:rPr>
      <w:rFonts w:ascii="Calibri" w:eastAsia="Times New Roman" w:hAnsi="Calibri" w:cs="Calibri"/>
    </w:rPr>
  </w:style>
  <w:style w:type="character" w:customStyle="1" w:styleId="WW8Num35z1">
    <w:name w:val="WW8Num35z1"/>
    <w:rsid w:val="00BC712F"/>
    <w:rPr>
      <w:rFonts w:ascii="Courier New" w:hAnsi="Courier New" w:cs="Courier New"/>
    </w:rPr>
  </w:style>
  <w:style w:type="character" w:customStyle="1" w:styleId="WW8Num35z2">
    <w:name w:val="WW8Num35z2"/>
    <w:rsid w:val="00BC712F"/>
    <w:rPr>
      <w:rFonts w:ascii="Wingdings" w:hAnsi="Wingdings" w:cs="Wingdings"/>
    </w:rPr>
  </w:style>
  <w:style w:type="character" w:customStyle="1" w:styleId="WW8Num35z3">
    <w:name w:val="WW8Num35z3"/>
    <w:rsid w:val="00BC712F"/>
    <w:rPr>
      <w:rFonts w:ascii="Symbol" w:hAnsi="Symbol" w:cs="Symbol"/>
    </w:rPr>
  </w:style>
  <w:style w:type="character" w:customStyle="1" w:styleId="WW8Num36z0">
    <w:name w:val="WW8Num36z0"/>
    <w:rsid w:val="00BC712F"/>
    <w:rPr>
      <w:lang w:val="el-GR"/>
    </w:rPr>
  </w:style>
  <w:style w:type="character" w:customStyle="1" w:styleId="WW8Num36z1">
    <w:name w:val="WW8Num36z1"/>
    <w:rsid w:val="00BC712F"/>
  </w:style>
  <w:style w:type="character" w:customStyle="1" w:styleId="WW8Num36z2">
    <w:name w:val="WW8Num36z2"/>
    <w:rsid w:val="00BC712F"/>
  </w:style>
  <w:style w:type="character" w:customStyle="1" w:styleId="WW8Num36z3">
    <w:name w:val="WW8Num36z3"/>
    <w:rsid w:val="00BC712F"/>
  </w:style>
  <w:style w:type="character" w:customStyle="1" w:styleId="WW8Num36z4">
    <w:name w:val="WW8Num36z4"/>
    <w:rsid w:val="00BC712F"/>
  </w:style>
  <w:style w:type="character" w:customStyle="1" w:styleId="WW8Num36z5">
    <w:name w:val="WW8Num36z5"/>
    <w:rsid w:val="00BC712F"/>
  </w:style>
  <w:style w:type="character" w:customStyle="1" w:styleId="WW8Num36z6">
    <w:name w:val="WW8Num36z6"/>
    <w:rsid w:val="00BC712F"/>
  </w:style>
  <w:style w:type="character" w:customStyle="1" w:styleId="WW8Num36z7">
    <w:name w:val="WW8Num36z7"/>
    <w:rsid w:val="00BC712F"/>
  </w:style>
  <w:style w:type="character" w:customStyle="1" w:styleId="WW8Num36z8">
    <w:name w:val="WW8Num36z8"/>
    <w:rsid w:val="00BC712F"/>
  </w:style>
  <w:style w:type="character" w:customStyle="1" w:styleId="WW8Num37z0">
    <w:name w:val="WW8Num37z0"/>
    <w:rsid w:val="00BC712F"/>
    <w:rPr>
      <w:rFonts w:ascii="Calibri" w:eastAsia="Times New Roman" w:hAnsi="Calibri" w:cs="Calibri"/>
    </w:rPr>
  </w:style>
  <w:style w:type="character" w:customStyle="1" w:styleId="WW8Num37z1">
    <w:name w:val="WW8Num37z1"/>
    <w:rsid w:val="00BC712F"/>
    <w:rPr>
      <w:rFonts w:ascii="Courier New" w:hAnsi="Courier New" w:cs="Courier New"/>
    </w:rPr>
  </w:style>
  <w:style w:type="character" w:customStyle="1" w:styleId="WW8Num37z2">
    <w:name w:val="WW8Num37z2"/>
    <w:rsid w:val="00BC712F"/>
    <w:rPr>
      <w:rFonts w:ascii="Wingdings" w:hAnsi="Wingdings" w:cs="Wingdings"/>
    </w:rPr>
  </w:style>
  <w:style w:type="character" w:customStyle="1" w:styleId="WW8Num37z3">
    <w:name w:val="WW8Num37z3"/>
    <w:rsid w:val="00BC712F"/>
    <w:rPr>
      <w:rFonts w:ascii="Symbol" w:hAnsi="Symbol" w:cs="Symbol"/>
    </w:rPr>
  </w:style>
  <w:style w:type="character" w:customStyle="1" w:styleId="WW8Num38z0">
    <w:name w:val="WW8Num38z0"/>
    <w:rsid w:val="00BC712F"/>
  </w:style>
  <w:style w:type="character" w:customStyle="1" w:styleId="WW8Num38z1">
    <w:name w:val="WW8Num38z1"/>
    <w:rsid w:val="00BC712F"/>
  </w:style>
  <w:style w:type="character" w:customStyle="1" w:styleId="WW8Num38z2">
    <w:name w:val="WW8Num38z2"/>
    <w:rsid w:val="00BC712F"/>
  </w:style>
  <w:style w:type="character" w:customStyle="1" w:styleId="WW8Num38z3">
    <w:name w:val="WW8Num38z3"/>
    <w:rsid w:val="00BC712F"/>
  </w:style>
  <w:style w:type="character" w:customStyle="1" w:styleId="WW8Num38z4">
    <w:name w:val="WW8Num38z4"/>
    <w:rsid w:val="00BC712F"/>
  </w:style>
  <w:style w:type="character" w:customStyle="1" w:styleId="WW8Num38z5">
    <w:name w:val="WW8Num38z5"/>
    <w:rsid w:val="00BC712F"/>
  </w:style>
  <w:style w:type="character" w:customStyle="1" w:styleId="WW8Num38z6">
    <w:name w:val="WW8Num38z6"/>
    <w:rsid w:val="00BC712F"/>
  </w:style>
  <w:style w:type="character" w:customStyle="1" w:styleId="WW8Num38z7">
    <w:name w:val="WW8Num38z7"/>
    <w:rsid w:val="00BC712F"/>
  </w:style>
  <w:style w:type="character" w:customStyle="1" w:styleId="WW8Num38z8">
    <w:name w:val="WW8Num38z8"/>
    <w:rsid w:val="00BC712F"/>
  </w:style>
  <w:style w:type="character" w:customStyle="1" w:styleId="WW-DefaultParagraphFont11111111111111111111">
    <w:name w:val="WW-Default Paragraph Font11111111111111111111"/>
    <w:rsid w:val="00BC712F"/>
  </w:style>
  <w:style w:type="character" w:customStyle="1" w:styleId="WW8Num4z1">
    <w:name w:val="WW8Num4z1"/>
    <w:rsid w:val="00BC712F"/>
    <w:rPr>
      <w:rFonts w:cs="Times New Roman"/>
    </w:rPr>
  </w:style>
  <w:style w:type="character" w:customStyle="1" w:styleId="WW8Num5z1">
    <w:name w:val="WW8Num5z1"/>
    <w:rsid w:val="00BC712F"/>
    <w:rPr>
      <w:rFonts w:cs="Times New Roman"/>
    </w:rPr>
  </w:style>
  <w:style w:type="character" w:customStyle="1" w:styleId="WW8Num29z4">
    <w:name w:val="WW8Num29z4"/>
    <w:rsid w:val="00BC712F"/>
  </w:style>
  <w:style w:type="character" w:customStyle="1" w:styleId="WW8Num29z5">
    <w:name w:val="WW8Num29z5"/>
    <w:rsid w:val="00BC712F"/>
  </w:style>
  <w:style w:type="character" w:customStyle="1" w:styleId="WW8Num29z6">
    <w:name w:val="WW8Num29z6"/>
    <w:rsid w:val="00BC712F"/>
  </w:style>
  <w:style w:type="character" w:customStyle="1" w:styleId="WW8Num29z7">
    <w:name w:val="WW8Num29z7"/>
    <w:rsid w:val="00BC712F"/>
  </w:style>
  <w:style w:type="character" w:customStyle="1" w:styleId="WW8Num29z8">
    <w:name w:val="WW8Num29z8"/>
    <w:rsid w:val="00BC712F"/>
  </w:style>
  <w:style w:type="character" w:customStyle="1" w:styleId="WW8Num30z3">
    <w:name w:val="WW8Num30z3"/>
    <w:rsid w:val="00BC712F"/>
    <w:rPr>
      <w:rFonts w:ascii="Symbol" w:hAnsi="Symbol" w:cs="Symbol"/>
    </w:rPr>
  </w:style>
  <w:style w:type="character" w:customStyle="1" w:styleId="WW8Num31z1">
    <w:name w:val="WW8Num31z1"/>
    <w:rsid w:val="00BC712F"/>
  </w:style>
  <w:style w:type="character" w:customStyle="1" w:styleId="WW8Num31z2">
    <w:name w:val="WW8Num31z2"/>
    <w:rsid w:val="00BC712F"/>
  </w:style>
  <w:style w:type="character" w:customStyle="1" w:styleId="WW8Num31z3">
    <w:name w:val="WW8Num31z3"/>
    <w:rsid w:val="00BC712F"/>
  </w:style>
  <w:style w:type="character" w:customStyle="1" w:styleId="WW8Num31z4">
    <w:name w:val="WW8Num31z4"/>
    <w:rsid w:val="00BC712F"/>
  </w:style>
  <w:style w:type="character" w:customStyle="1" w:styleId="WW8Num31z5">
    <w:name w:val="WW8Num31z5"/>
    <w:rsid w:val="00BC712F"/>
  </w:style>
  <w:style w:type="character" w:customStyle="1" w:styleId="WW8Num31z6">
    <w:name w:val="WW8Num31z6"/>
    <w:rsid w:val="00BC712F"/>
  </w:style>
  <w:style w:type="character" w:customStyle="1" w:styleId="WW8Num31z7">
    <w:name w:val="WW8Num31z7"/>
    <w:rsid w:val="00BC712F"/>
  </w:style>
  <w:style w:type="character" w:customStyle="1" w:styleId="WW8Num31z8">
    <w:name w:val="WW8Num31z8"/>
    <w:rsid w:val="00BC712F"/>
  </w:style>
  <w:style w:type="character" w:customStyle="1" w:styleId="WW8Num39z0">
    <w:name w:val="WW8Num39z0"/>
    <w:rsid w:val="00BC712F"/>
    <w:rPr>
      <w:rFonts w:ascii="Calibri" w:eastAsia="Times New Roman" w:hAnsi="Calibri" w:cs="Calibri"/>
    </w:rPr>
  </w:style>
  <w:style w:type="character" w:customStyle="1" w:styleId="WW8Num39z1">
    <w:name w:val="WW8Num39z1"/>
    <w:rsid w:val="00BC712F"/>
    <w:rPr>
      <w:rFonts w:ascii="Courier New" w:hAnsi="Courier New" w:cs="Courier New"/>
    </w:rPr>
  </w:style>
  <w:style w:type="character" w:customStyle="1" w:styleId="WW8Num39z2">
    <w:name w:val="WW8Num39z2"/>
    <w:rsid w:val="00BC712F"/>
    <w:rPr>
      <w:rFonts w:ascii="Wingdings" w:hAnsi="Wingdings" w:cs="Wingdings"/>
    </w:rPr>
  </w:style>
  <w:style w:type="character" w:customStyle="1" w:styleId="WW8Num39z3">
    <w:name w:val="WW8Num39z3"/>
    <w:rsid w:val="00BC712F"/>
    <w:rPr>
      <w:rFonts w:ascii="Symbol" w:hAnsi="Symbol" w:cs="Symbol"/>
    </w:rPr>
  </w:style>
  <w:style w:type="character" w:customStyle="1" w:styleId="WW8Num40z0">
    <w:name w:val="WW8Num40z0"/>
    <w:rsid w:val="00BC712F"/>
    <w:rPr>
      <w:rFonts w:ascii="Symbol" w:hAnsi="Symbol" w:cs="Symbol"/>
    </w:rPr>
  </w:style>
  <w:style w:type="character" w:customStyle="1" w:styleId="WW8Num40z1">
    <w:name w:val="WW8Num40z1"/>
    <w:rsid w:val="00BC712F"/>
    <w:rPr>
      <w:rFonts w:ascii="Courier New" w:hAnsi="Courier New" w:cs="Courier New"/>
    </w:rPr>
  </w:style>
  <w:style w:type="character" w:customStyle="1" w:styleId="WW8Num40z2">
    <w:name w:val="WW8Num40z2"/>
    <w:rsid w:val="00BC712F"/>
    <w:rPr>
      <w:rFonts w:ascii="Wingdings" w:hAnsi="Wingdings" w:cs="Wingdings"/>
    </w:rPr>
  </w:style>
  <w:style w:type="character" w:customStyle="1" w:styleId="WW8Num41z0">
    <w:name w:val="WW8Num41z0"/>
    <w:rsid w:val="00BC712F"/>
    <w:rPr>
      <w:rFonts w:ascii="Arial" w:hAnsi="Arial" w:cs="Times New Roman"/>
      <w:b/>
      <w:i w:val="0"/>
      <w:sz w:val="20"/>
      <w:szCs w:val="20"/>
    </w:rPr>
  </w:style>
  <w:style w:type="character" w:customStyle="1" w:styleId="WW8Num41z1">
    <w:name w:val="WW8Num41z1"/>
    <w:rsid w:val="00BC712F"/>
    <w:rPr>
      <w:rFonts w:cs="Times New Roman"/>
    </w:rPr>
  </w:style>
  <w:style w:type="character" w:customStyle="1" w:styleId="WW8Num41z2">
    <w:name w:val="WW8Num41z2"/>
    <w:rsid w:val="00BC712F"/>
    <w:rPr>
      <w:rFonts w:ascii="Arial" w:hAnsi="Arial" w:cs="Times New Roman"/>
      <w:b w:val="0"/>
      <w:i w:val="0"/>
    </w:rPr>
  </w:style>
  <w:style w:type="character" w:customStyle="1" w:styleId="WW8Num41z3">
    <w:name w:val="WW8Num41z3"/>
    <w:rsid w:val="00BC712F"/>
    <w:rPr>
      <w:rFonts w:ascii="Arial" w:hAnsi="Arial" w:cs="Times New Roman"/>
      <w:b w:val="0"/>
      <w:i w:val="0"/>
      <w:sz w:val="20"/>
      <w:szCs w:val="20"/>
    </w:rPr>
  </w:style>
  <w:style w:type="character" w:customStyle="1" w:styleId="DefaultParagraphFont1">
    <w:name w:val="Default Paragraph Font1"/>
    <w:rsid w:val="00BC712F"/>
  </w:style>
  <w:style w:type="character" w:customStyle="1" w:styleId="Heading1Char">
    <w:name w:val="Heading 1 Char"/>
    <w:rsid w:val="00BC712F"/>
    <w:rPr>
      <w:rFonts w:ascii="Arial" w:hAnsi="Arial" w:cs="Arial"/>
      <w:b/>
      <w:bCs/>
      <w:color w:val="333399"/>
      <w:sz w:val="28"/>
      <w:szCs w:val="32"/>
      <w:lang w:val="en-US"/>
    </w:rPr>
  </w:style>
  <w:style w:type="character" w:customStyle="1" w:styleId="Heading2Char">
    <w:name w:val="Heading 2 Char"/>
    <w:rsid w:val="00BC712F"/>
    <w:rPr>
      <w:rFonts w:ascii="Arial" w:hAnsi="Arial" w:cs="Arial"/>
      <w:b/>
      <w:color w:val="002060"/>
      <w:sz w:val="24"/>
      <w:szCs w:val="22"/>
      <w:lang w:val="en-GB"/>
    </w:rPr>
  </w:style>
  <w:style w:type="character" w:customStyle="1" w:styleId="Heading5Char">
    <w:name w:val="Heading 5 Char"/>
    <w:rsid w:val="00BC712F"/>
    <w:rPr>
      <w:rFonts w:ascii="Calibri" w:eastAsia="Times New Roman" w:hAnsi="Calibri" w:cs="Times New Roman"/>
      <w:b/>
      <w:bCs/>
      <w:i/>
      <w:iCs/>
      <w:sz w:val="26"/>
      <w:szCs w:val="26"/>
      <w:lang w:val="en-GB"/>
    </w:rPr>
  </w:style>
  <w:style w:type="character" w:customStyle="1" w:styleId="DateChar">
    <w:name w:val="Date Char"/>
    <w:rsid w:val="00BC712F"/>
    <w:rPr>
      <w:sz w:val="24"/>
      <w:szCs w:val="24"/>
      <w:lang w:val="en-GB"/>
    </w:rPr>
  </w:style>
  <w:style w:type="character" w:customStyle="1" w:styleId="FooterChar">
    <w:name w:val="Footer Char"/>
    <w:rsid w:val="00BC712F"/>
    <w:rPr>
      <w:rFonts w:eastAsia="MS Mincho" w:cs="Times New Roman"/>
      <w:sz w:val="24"/>
      <w:szCs w:val="24"/>
      <w:lang w:val="en-US" w:eastAsia="ja-JP"/>
    </w:rPr>
  </w:style>
  <w:style w:type="character" w:customStyle="1" w:styleId="22">
    <w:name w:val="Παραπομπή σχολίου2"/>
    <w:rsid w:val="00BC712F"/>
    <w:rPr>
      <w:sz w:val="16"/>
    </w:rPr>
  </w:style>
  <w:style w:type="character" w:styleId="-">
    <w:name w:val="Hyperlink"/>
    <w:uiPriority w:val="99"/>
    <w:rsid w:val="00BC712F"/>
    <w:rPr>
      <w:color w:val="0000FF"/>
      <w:u w:val="single"/>
    </w:rPr>
  </w:style>
  <w:style w:type="character" w:customStyle="1" w:styleId="HeaderChar">
    <w:name w:val="Header Char"/>
    <w:rsid w:val="00BC712F"/>
    <w:rPr>
      <w:rFonts w:cs="Times New Roman"/>
      <w:sz w:val="24"/>
      <w:szCs w:val="24"/>
      <w:lang w:val="en-GB"/>
    </w:rPr>
  </w:style>
  <w:style w:type="character" w:styleId="a3">
    <w:name w:val="page number"/>
    <w:rsid w:val="00BC712F"/>
    <w:rPr>
      <w:rFonts w:cs="Times New Roman"/>
    </w:rPr>
  </w:style>
  <w:style w:type="character" w:customStyle="1" w:styleId="BalloonTextChar">
    <w:name w:val="Balloon Text Char"/>
    <w:rsid w:val="00BC712F"/>
    <w:rPr>
      <w:rFonts w:ascii="Tahoma" w:hAnsi="Tahoma" w:cs="Tahoma"/>
      <w:sz w:val="16"/>
      <w:szCs w:val="16"/>
      <w:lang w:val="en-GB"/>
    </w:rPr>
  </w:style>
  <w:style w:type="character" w:customStyle="1" w:styleId="CommentTextChar">
    <w:name w:val="Comment Text Char"/>
    <w:rsid w:val="00BC712F"/>
    <w:rPr>
      <w:rFonts w:cs="Times New Roman"/>
      <w:lang w:val="en-GB"/>
    </w:rPr>
  </w:style>
  <w:style w:type="character" w:customStyle="1" w:styleId="CommentSubjectChar">
    <w:name w:val="Comment Subject Char"/>
    <w:rsid w:val="00BC712F"/>
    <w:rPr>
      <w:rFonts w:cs="Times New Roman"/>
      <w:b/>
      <w:bCs/>
      <w:lang w:val="en-GB"/>
    </w:rPr>
  </w:style>
  <w:style w:type="character" w:customStyle="1" w:styleId="BodyTextChar">
    <w:name w:val="Body Text Char"/>
    <w:rsid w:val="00BC712F"/>
    <w:rPr>
      <w:rFonts w:cs="Times New Roman"/>
      <w:sz w:val="24"/>
      <w:szCs w:val="24"/>
      <w:lang w:val="en-GB"/>
    </w:rPr>
  </w:style>
  <w:style w:type="character" w:customStyle="1" w:styleId="10">
    <w:name w:val="Κείμενο κράτησης θέσης1"/>
    <w:rsid w:val="00BC712F"/>
    <w:rPr>
      <w:rFonts w:cs="Times New Roman"/>
      <w:color w:val="808080"/>
    </w:rPr>
  </w:style>
  <w:style w:type="character" w:customStyle="1" w:styleId="a4">
    <w:name w:val="Χαρακτήρες υποσημείωσης"/>
    <w:rsid w:val="00BC712F"/>
    <w:rPr>
      <w:rFonts w:cs="Times New Roman"/>
      <w:vertAlign w:val="superscript"/>
    </w:rPr>
  </w:style>
  <w:style w:type="character" w:customStyle="1" w:styleId="FootnoteTextChar">
    <w:name w:val="Footnote Text Char"/>
    <w:rsid w:val="00BC712F"/>
    <w:rPr>
      <w:rFonts w:ascii="Calibri" w:hAnsi="Calibri" w:cs="Times New Roman"/>
      <w:lang w:val="x-none"/>
    </w:rPr>
  </w:style>
  <w:style w:type="character" w:customStyle="1" w:styleId="Heading3Char">
    <w:name w:val="Heading 3 Char"/>
    <w:rsid w:val="00BC712F"/>
    <w:rPr>
      <w:rFonts w:ascii="Arial" w:hAnsi="Arial" w:cs="Arial"/>
      <w:b/>
      <w:bCs/>
      <w:sz w:val="22"/>
      <w:szCs w:val="26"/>
      <w:lang w:val="en-GB"/>
    </w:rPr>
  </w:style>
  <w:style w:type="character" w:customStyle="1" w:styleId="Heading4Char">
    <w:name w:val="Heading 4 Char"/>
    <w:rsid w:val="00BC712F"/>
    <w:rPr>
      <w:rFonts w:ascii="Arial" w:eastAsia="Times New Roman" w:hAnsi="Arial" w:cs="Times New Roman"/>
      <w:b/>
      <w:bCs/>
      <w:sz w:val="22"/>
      <w:szCs w:val="28"/>
      <w:lang w:val="en-GB"/>
    </w:rPr>
  </w:style>
  <w:style w:type="character" w:customStyle="1" w:styleId="DocTitleChar">
    <w:name w:val="Doc Title Char"/>
    <w:basedOn w:val="Heading1Char"/>
    <w:rsid w:val="00BC712F"/>
    <w:rPr>
      <w:rFonts w:ascii="Arial" w:hAnsi="Arial" w:cs="Arial"/>
      <w:b/>
      <w:bCs/>
      <w:color w:val="333399"/>
      <w:sz w:val="28"/>
      <w:szCs w:val="32"/>
      <w:lang w:val="en-US"/>
    </w:rPr>
  </w:style>
  <w:style w:type="character" w:customStyle="1" w:styleId="Style1Char">
    <w:name w:val="Style1 Char"/>
    <w:rsid w:val="00BC712F"/>
    <w:rPr>
      <w:rFonts w:ascii="Calibri" w:hAnsi="Calibri" w:cs="Calibri"/>
      <w:b/>
      <w:bCs/>
      <w:color w:val="333399"/>
      <w:sz w:val="40"/>
      <w:szCs w:val="40"/>
      <w:lang w:val="en-US"/>
    </w:rPr>
  </w:style>
  <w:style w:type="character" w:customStyle="1" w:styleId="ContentsChar">
    <w:name w:val="Contents Char"/>
    <w:rsid w:val="00BC712F"/>
    <w:rPr>
      <w:rFonts w:ascii="Calibri" w:hAnsi="Calibri" w:cs="Calibri"/>
      <w:b/>
      <w:bCs/>
      <w:color w:val="333399"/>
      <w:sz w:val="28"/>
      <w:szCs w:val="32"/>
      <w:lang w:val="en-US"/>
    </w:rPr>
  </w:style>
  <w:style w:type="character" w:customStyle="1" w:styleId="EndnoteTextChar">
    <w:name w:val="Endnote Text Char"/>
    <w:rsid w:val="00BC712F"/>
    <w:rPr>
      <w:rFonts w:ascii="Calibri" w:hAnsi="Calibri" w:cs="Calibri"/>
      <w:lang w:val="en-GB"/>
    </w:rPr>
  </w:style>
  <w:style w:type="character" w:customStyle="1" w:styleId="a5">
    <w:name w:val="Χαρακτήρες σημείωσης τέλους"/>
    <w:rsid w:val="00BC712F"/>
    <w:rPr>
      <w:vertAlign w:val="superscript"/>
    </w:rPr>
  </w:style>
  <w:style w:type="character" w:customStyle="1" w:styleId="FootnoteReference2">
    <w:name w:val="Footnote Reference2"/>
    <w:rsid w:val="00BC712F"/>
    <w:rPr>
      <w:vertAlign w:val="superscript"/>
    </w:rPr>
  </w:style>
  <w:style w:type="character" w:customStyle="1" w:styleId="EndnoteReference1">
    <w:name w:val="Endnote Reference1"/>
    <w:rsid w:val="00BC712F"/>
    <w:rPr>
      <w:vertAlign w:val="superscript"/>
    </w:rPr>
  </w:style>
  <w:style w:type="character" w:customStyle="1" w:styleId="a6">
    <w:name w:val="Κουκκίδες"/>
    <w:rsid w:val="00BC712F"/>
    <w:rPr>
      <w:rFonts w:ascii="OpenSymbol" w:eastAsia="OpenSymbol" w:hAnsi="OpenSymbol" w:cs="OpenSymbol"/>
    </w:rPr>
  </w:style>
  <w:style w:type="character" w:styleId="a7">
    <w:name w:val="Strong"/>
    <w:uiPriority w:val="22"/>
    <w:qFormat/>
    <w:rsid w:val="00BC712F"/>
    <w:rPr>
      <w:b/>
      <w:bCs/>
    </w:rPr>
  </w:style>
  <w:style w:type="character" w:customStyle="1" w:styleId="11">
    <w:name w:val="Προεπιλεγμένη γραμματοσειρά1"/>
    <w:rsid w:val="00BC712F"/>
  </w:style>
  <w:style w:type="character" w:customStyle="1" w:styleId="a8">
    <w:name w:val="Σύμβολο υποσημείωσης"/>
    <w:rsid w:val="00BC712F"/>
    <w:rPr>
      <w:vertAlign w:val="superscript"/>
    </w:rPr>
  </w:style>
  <w:style w:type="character" w:styleId="a9">
    <w:name w:val="Emphasis"/>
    <w:uiPriority w:val="20"/>
    <w:qFormat/>
    <w:rsid w:val="00BC712F"/>
    <w:rPr>
      <w:i/>
      <w:iCs/>
    </w:rPr>
  </w:style>
  <w:style w:type="character" w:customStyle="1" w:styleId="aa">
    <w:name w:val="Χαρακτήρες αρίθμησης"/>
    <w:rsid w:val="00BC712F"/>
  </w:style>
  <w:style w:type="character" w:customStyle="1" w:styleId="normalwithoutspacingChar">
    <w:name w:val="normal_without_spacing Char"/>
    <w:rsid w:val="00BC712F"/>
    <w:rPr>
      <w:rFonts w:ascii="Calibri" w:hAnsi="Calibri" w:cs="Calibri"/>
      <w:sz w:val="22"/>
      <w:szCs w:val="24"/>
    </w:rPr>
  </w:style>
  <w:style w:type="character" w:customStyle="1" w:styleId="FootnoteTextChar1">
    <w:name w:val="Footnote Text Char1"/>
    <w:rsid w:val="00BC712F"/>
    <w:rPr>
      <w:rFonts w:ascii="Calibri" w:hAnsi="Calibri" w:cs="Calibri"/>
      <w:lang w:val="en-IE" w:eastAsia="zh-CN"/>
    </w:rPr>
  </w:style>
  <w:style w:type="character" w:customStyle="1" w:styleId="foothangingChar">
    <w:name w:val="foot_hanging Char"/>
    <w:rsid w:val="00BC712F"/>
    <w:rPr>
      <w:rFonts w:ascii="Calibri" w:hAnsi="Calibri" w:cs="Calibri"/>
      <w:sz w:val="18"/>
      <w:szCs w:val="18"/>
      <w:lang w:val="en-IE" w:eastAsia="zh-CN"/>
    </w:rPr>
  </w:style>
  <w:style w:type="character" w:customStyle="1" w:styleId="HTMLPreformattedChar">
    <w:name w:val="HTML Preformatted Char"/>
    <w:rsid w:val="00BC712F"/>
    <w:rPr>
      <w:rFonts w:ascii="Courier New" w:hAnsi="Courier New" w:cs="Courier New"/>
    </w:rPr>
  </w:style>
  <w:style w:type="character" w:customStyle="1" w:styleId="apple-converted-space">
    <w:name w:val="apple-converted-space"/>
    <w:basedOn w:val="WW-DefaultParagraphFont11111111111111111111"/>
    <w:rsid w:val="00BC712F"/>
  </w:style>
  <w:style w:type="character" w:customStyle="1" w:styleId="BodyTextIndent3Char">
    <w:name w:val="Body Text Indent 3 Char"/>
    <w:rsid w:val="00BC712F"/>
    <w:rPr>
      <w:rFonts w:ascii="Calibri" w:hAnsi="Calibri" w:cs="Calibri"/>
      <w:sz w:val="16"/>
      <w:szCs w:val="16"/>
      <w:lang w:val="en-GB"/>
    </w:rPr>
  </w:style>
  <w:style w:type="character" w:customStyle="1" w:styleId="WW-FootnoteReference">
    <w:name w:val="WW-Footnote Reference"/>
    <w:rsid w:val="00BC712F"/>
    <w:rPr>
      <w:vertAlign w:val="superscript"/>
    </w:rPr>
  </w:style>
  <w:style w:type="character" w:customStyle="1" w:styleId="WW-EndnoteReference">
    <w:name w:val="WW-Endnote Reference"/>
    <w:rsid w:val="00BC712F"/>
    <w:rPr>
      <w:vertAlign w:val="superscript"/>
    </w:rPr>
  </w:style>
  <w:style w:type="character" w:customStyle="1" w:styleId="FootnoteReference1">
    <w:name w:val="Footnote Reference1"/>
    <w:rsid w:val="00BC712F"/>
    <w:rPr>
      <w:vertAlign w:val="superscript"/>
    </w:rPr>
  </w:style>
  <w:style w:type="character" w:customStyle="1" w:styleId="FootnoteTextChar2">
    <w:name w:val="Footnote Text Char2"/>
    <w:rsid w:val="00BC712F"/>
    <w:rPr>
      <w:rFonts w:ascii="Calibri" w:hAnsi="Calibri" w:cs="Calibri"/>
      <w:sz w:val="18"/>
      <w:lang w:val="en-IE" w:eastAsia="zh-CN"/>
    </w:rPr>
  </w:style>
  <w:style w:type="character" w:customStyle="1" w:styleId="foothangingChar1">
    <w:name w:val="foot_hanging Char1"/>
    <w:rsid w:val="00BC712F"/>
    <w:rPr>
      <w:rFonts w:ascii="Calibri" w:hAnsi="Calibri" w:cs="Calibri"/>
      <w:sz w:val="18"/>
      <w:szCs w:val="18"/>
      <w:lang w:val="en-IE" w:eastAsia="zh-CN"/>
    </w:rPr>
  </w:style>
  <w:style w:type="character" w:customStyle="1" w:styleId="footersChar">
    <w:name w:val="footers Char"/>
    <w:basedOn w:val="foothangingChar1"/>
    <w:rsid w:val="00BC712F"/>
    <w:rPr>
      <w:rFonts w:ascii="Calibri" w:hAnsi="Calibri" w:cs="Calibri"/>
      <w:sz w:val="18"/>
      <w:szCs w:val="18"/>
      <w:lang w:val="en-IE" w:eastAsia="zh-CN"/>
    </w:rPr>
  </w:style>
  <w:style w:type="character" w:customStyle="1" w:styleId="CommentTextChar1">
    <w:name w:val="Comment Text Char1"/>
    <w:rsid w:val="00BC712F"/>
    <w:rPr>
      <w:rFonts w:ascii="Calibri" w:hAnsi="Calibri" w:cs="Calibri"/>
      <w:lang w:val="en-GB" w:eastAsia="zh-CN"/>
    </w:rPr>
  </w:style>
  <w:style w:type="character" w:customStyle="1" w:styleId="HTMLPreformattedChar1">
    <w:name w:val="HTML Preformatted Char1"/>
    <w:rsid w:val="00BC712F"/>
    <w:rPr>
      <w:rFonts w:ascii="Courier New" w:hAnsi="Courier New" w:cs="Courier New"/>
      <w:lang w:eastAsia="zh-CN"/>
    </w:rPr>
  </w:style>
  <w:style w:type="character" w:customStyle="1" w:styleId="BodyText3Char">
    <w:name w:val="Body Text 3 Char"/>
    <w:rsid w:val="00BC712F"/>
    <w:rPr>
      <w:rFonts w:ascii="Calibri" w:hAnsi="Calibri" w:cs="Calibri"/>
      <w:sz w:val="16"/>
      <w:szCs w:val="16"/>
      <w:lang w:val="en-GB" w:eastAsia="zh-CN"/>
    </w:rPr>
  </w:style>
  <w:style w:type="character" w:customStyle="1" w:styleId="WW-FootnoteReference1">
    <w:name w:val="WW-Footnote Reference1"/>
    <w:rsid w:val="00BC712F"/>
    <w:rPr>
      <w:vertAlign w:val="superscript"/>
    </w:rPr>
  </w:style>
  <w:style w:type="character" w:customStyle="1" w:styleId="WW-EndnoteReference1">
    <w:name w:val="WW-Endnote Reference1"/>
    <w:rsid w:val="00BC712F"/>
    <w:rPr>
      <w:vertAlign w:val="superscript"/>
    </w:rPr>
  </w:style>
  <w:style w:type="character" w:customStyle="1" w:styleId="WW-FootnoteReference2">
    <w:name w:val="WW-Footnote Reference2"/>
    <w:rsid w:val="00BC712F"/>
    <w:rPr>
      <w:vertAlign w:val="superscript"/>
    </w:rPr>
  </w:style>
  <w:style w:type="character" w:customStyle="1" w:styleId="WW-EndnoteReference2">
    <w:name w:val="WW-Endnote Reference2"/>
    <w:rsid w:val="00BC712F"/>
    <w:rPr>
      <w:vertAlign w:val="superscript"/>
    </w:rPr>
  </w:style>
  <w:style w:type="character" w:customStyle="1" w:styleId="FootnoteTextChar3">
    <w:name w:val="Footnote Text Char3"/>
    <w:rsid w:val="00BC712F"/>
    <w:rPr>
      <w:rFonts w:ascii="Calibri" w:hAnsi="Calibri" w:cs="Calibri"/>
      <w:sz w:val="18"/>
      <w:lang w:val="en-IE" w:eastAsia="zh-CN"/>
    </w:rPr>
  </w:style>
  <w:style w:type="character" w:customStyle="1" w:styleId="foothangingChar2">
    <w:name w:val="foot_hanging Char2"/>
    <w:rsid w:val="00BC712F"/>
    <w:rPr>
      <w:rFonts w:ascii="Calibri" w:hAnsi="Calibri" w:cs="Calibri"/>
      <w:sz w:val="18"/>
      <w:szCs w:val="18"/>
      <w:lang w:val="en-IE" w:eastAsia="zh-CN"/>
    </w:rPr>
  </w:style>
  <w:style w:type="character" w:customStyle="1" w:styleId="footersChar1">
    <w:name w:val="footers Char1"/>
    <w:basedOn w:val="foothangingChar2"/>
    <w:rsid w:val="00BC712F"/>
    <w:rPr>
      <w:rFonts w:ascii="Calibri" w:hAnsi="Calibri" w:cs="Calibri"/>
      <w:sz w:val="18"/>
      <w:szCs w:val="18"/>
      <w:lang w:val="en-IE" w:eastAsia="zh-CN"/>
    </w:rPr>
  </w:style>
  <w:style w:type="character" w:customStyle="1" w:styleId="foootChar">
    <w:name w:val="fooot Char"/>
    <w:basedOn w:val="footersChar1"/>
    <w:rsid w:val="00BC712F"/>
    <w:rPr>
      <w:rFonts w:ascii="Calibri" w:hAnsi="Calibri" w:cs="Calibri"/>
      <w:sz w:val="18"/>
      <w:szCs w:val="18"/>
      <w:lang w:val="en-IE" w:eastAsia="zh-CN"/>
    </w:rPr>
  </w:style>
  <w:style w:type="character" w:customStyle="1" w:styleId="12">
    <w:name w:val="Παραπομπή υποσημείωσης1"/>
    <w:rsid w:val="00BC712F"/>
    <w:rPr>
      <w:vertAlign w:val="superscript"/>
    </w:rPr>
  </w:style>
  <w:style w:type="character" w:customStyle="1" w:styleId="13">
    <w:name w:val="Παραπομπή σημείωσης τέλους1"/>
    <w:rsid w:val="00BC712F"/>
    <w:rPr>
      <w:vertAlign w:val="superscript"/>
    </w:rPr>
  </w:style>
  <w:style w:type="character" w:customStyle="1" w:styleId="Char">
    <w:name w:val="Κείμενο πλαισίου Char"/>
    <w:rsid w:val="00BC712F"/>
    <w:rPr>
      <w:rFonts w:ascii="Tahoma" w:hAnsi="Tahoma" w:cs="Tahoma"/>
      <w:sz w:val="16"/>
      <w:szCs w:val="16"/>
      <w:lang w:val="en-GB"/>
    </w:rPr>
  </w:style>
  <w:style w:type="character" w:customStyle="1" w:styleId="14">
    <w:name w:val="Παραπομπή σχολίου1"/>
    <w:rsid w:val="00BC712F"/>
    <w:rPr>
      <w:sz w:val="16"/>
      <w:szCs w:val="16"/>
    </w:rPr>
  </w:style>
  <w:style w:type="character" w:customStyle="1" w:styleId="Char0">
    <w:name w:val="Κείμενο σχολίου Char"/>
    <w:rsid w:val="00BC712F"/>
    <w:rPr>
      <w:rFonts w:ascii="Calibri" w:hAnsi="Calibri" w:cs="Calibri"/>
      <w:lang w:val="en-GB"/>
    </w:rPr>
  </w:style>
  <w:style w:type="character" w:customStyle="1" w:styleId="Char1">
    <w:name w:val="Θέμα σχολίου Char"/>
    <w:rsid w:val="00BC712F"/>
    <w:rPr>
      <w:rFonts w:ascii="Calibri" w:hAnsi="Calibri" w:cs="Calibri"/>
      <w:b/>
      <w:bCs/>
      <w:lang w:val="en-GB"/>
    </w:rPr>
  </w:style>
  <w:style w:type="character" w:customStyle="1" w:styleId="-HTMLChar">
    <w:name w:val="Προ-διαμορφωμένο HTML Char"/>
    <w:link w:val="-HTML"/>
    <w:uiPriority w:val="99"/>
    <w:rsid w:val="00BC712F"/>
    <w:rPr>
      <w:rFonts w:ascii="Courier New" w:eastAsia="Times New Roman" w:hAnsi="Courier New" w:cs="Courier New"/>
    </w:rPr>
  </w:style>
  <w:style w:type="character" w:customStyle="1" w:styleId="WW-FootnoteReference3">
    <w:name w:val="WW-Footnote Reference3"/>
    <w:rsid w:val="00BC712F"/>
    <w:rPr>
      <w:vertAlign w:val="superscript"/>
    </w:rPr>
  </w:style>
  <w:style w:type="character" w:customStyle="1" w:styleId="WW-EndnoteReference3">
    <w:name w:val="WW-Endnote Reference3"/>
    <w:rsid w:val="00BC712F"/>
    <w:rPr>
      <w:vertAlign w:val="superscript"/>
    </w:rPr>
  </w:style>
  <w:style w:type="character" w:customStyle="1" w:styleId="WW-FootnoteReference4">
    <w:name w:val="WW-Footnote Reference4"/>
    <w:rsid w:val="00BC712F"/>
    <w:rPr>
      <w:vertAlign w:val="superscript"/>
    </w:rPr>
  </w:style>
  <w:style w:type="character" w:customStyle="1" w:styleId="WW-EndnoteReference4">
    <w:name w:val="WW-Endnote Reference4"/>
    <w:rsid w:val="00BC712F"/>
    <w:rPr>
      <w:vertAlign w:val="superscript"/>
    </w:rPr>
  </w:style>
  <w:style w:type="character" w:customStyle="1" w:styleId="WW-FootnoteReference5">
    <w:name w:val="WW-Footnote Reference5"/>
    <w:rsid w:val="00BC712F"/>
    <w:rPr>
      <w:vertAlign w:val="superscript"/>
    </w:rPr>
  </w:style>
  <w:style w:type="character" w:customStyle="1" w:styleId="WW-EndnoteReference5">
    <w:name w:val="WW-Endnote Reference5"/>
    <w:rsid w:val="00BC712F"/>
    <w:rPr>
      <w:vertAlign w:val="superscript"/>
    </w:rPr>
  </w:style>
  <w:style w:type="character" w:customStyle="1" w:styleId="WW-FootnoteReference6">
    <w:name w:val="WW-Footnote Reference6"/>
    <w:rsid w:val="00BC712F"/>
    <w:rPr>
      <w:vertAlign w:val="superscript"/>
    </w:rPr>
  </w:style>
  <w:style w:type="character" w:styleId="-0">
    <w:name w:val="FollowedHyperlink"/>
    <w:rsid w:val="00BC712F"/>
    <w:rPr>
      <w:color w:val="800000"/>
      <w:u w:val="single"/>
    </w:rPr>
  </w:style>
  <w:style w:type="character" w:customStyle="1" w:styleId="WW-EndnoteReference6">
    <w:name w:val="WW-Endnote Reference6"/>
    <w:rsid w:val="00BC712F"/>
    <w:rPr>
      <w:vertAlign w:val="superscript"/>
    </w:rPr>
  </w:style>
  <w:style w:type="character" w:customStyle="1" w:styleId="WW-FootnoteReference7">
    <w:name w:val="WW-Footnote Reference7"/>
    <w:rsid w:val="00BC712F"/>
    <w:rPr>
      <w:vertAlign w:val="superscript"/>
    </w:rPr>
  </w:style>
  <w:style w:type="character" w:customStyle="1" w:styleId="WW-EndnoteReference7">
    <w:name w:val="WW-Endnote Reference7"/>
    <w:rsid w:val="00BC712F"/>
    <w:rPr>
      <w:vertAlign w:val="superscript"/>
    </w:rPr>
  </w:style>
  <w:style w:type="character" w:customStyle="1" w:styleId="WW-FootnoteReference8">
    <w:name w:val="WW-Footnote Reference8"/>
    <w:rsid w:val="00BC712F"/>
    <w:rPr>
      <w:vertAlign w:val="superscript"/>
    </w:rPr>
  </w:style>
  <w:style w:type="character" w:customStyle="1" w:styleId="WW-EndnoteReference8">
    <w:name w:val="WW-Endnote Reference8"/>
    <w:rsid w:val="00BC712F"/>
    <w:rPr>
      <w:vertAlign w:val="superscript"/>
    </w:rPr>
  </w:style>
  <w:style w:type="character" w:customStyle="1" w:styleId="WW-FootnoteReference9">
    <w:name w:val="WW-Footnote Reference9"/>
    <w:rsid w:val="00BC712F"/>
    <w:rPr>
      <w:vertAlign w:val="superscript"/>
    </w:rPr>
  </w:style>
  <w:style w:type="character" w:customStyle="1" w:styleId="WW-EndnoteReference9">
    <w:name w:val="WW-Endnote Reference9"/>
    <w:rsid w:val="00BC712F"/>
    <w:rPr>
      <w:vertAlign w:val="superscript"/>
    </w:rPr>
  </w:style>
  <w:style w:type="character" w:customStyle="1" w:styleId="WW-FootnoteReference10">
    <w:name w:val="WW-Footnote Reference10"/>
    <w:rsid w:val="00BC712F"/>
    <w:rPr>
      <w:vertAlign w:val="superscript"/>
    </w:rPr>
  </w:style>
  <w:style w:type="character" w:customStyle="1" w:styleId="WW-EndnoteReference10">
    <w:name w:val="WW-Endnote Reference10"/>
    <w:rsid w:val="00BC712F"/>
    <w:rPr>
      <w:vertAlign w:val="superscript"/>
    </w:rPr>
  </w:style>
  <w:style w:type="character" w:customStyle="1" w:styleId="WW-FootnoteReference11">
    <w:name w:val="WW-Footnote Reference11"/>
    <w:rsid w:val="00BC712F"/>
    <w:rPr>
      <w:vertAlign w:val="superscript"/>
    </w:rPr>
  </w:style>
  <w:style w:type="character" w:customStyle="1" w:styleId="WW-EndnoteReference11">
    <w:name w:val="WW-Endnote Reference11"/>
    <w:rsid w:val="00BC712F"/>
    <w:rPr>
      <w:vertAlign w:val="superscript"/>
    </w:rPr>
  </w:style>
  <w:style w:type="character" w:customStyle="1" w:styleId="WW-FootnoteReference12">
    <w:name w:val="WW-Footnote Reference12"/>
    <w:rsid w:val="00BC712F"/>
    <w:rPr>
      <w:vertAlign w:val="superscript"/>
    </w:rPr>
  </w:style>
  <w:style w:type="character" w:customStyle="1" w:styleId="WW-EndnoteReference12">
    <w:name w:val="WW-Endnote Reference12"/>
    <w:rsid w:val="00BC712F"/>
    <w:rPr>
      <w:vertAlign w:val="superscript"/>
    </w:rPr>
  </w:style>
  <w:style w:type="character" w:customStyle="1" w:styleId="WW-FootnoteReference13">
    <w:name w:val="WW-Footnote Reference13"/>
    <w:rsid w:val="00BC712F"/>
    <w:rPr>
      <w:vertAlign w:val="superscript"/>
    </w:rPr>
  </w:style>
  <w:style w:type="character" w:customStyle="1" w:styleId="WW-EndnoteReference13">
    <w:name w:val="WW-Endnote Reference13"/>
    <w:rsid w:val="00BC712F"/>
    <w:rPr>
      <w:vertAlign w:val="superscript"/>
    </w:rPr>
  </w:style>
  <w:style w:type="character" w:customStyle="1" w:styleId="41">
    <w:name w:val="Παραπομπή υποσημείωσης4"/>
    <w:rsid w:val="00BC712F"/>
    <w:rPr>
      <w:vertAlign w:val="superscript"/>
    </w:rPr>
  </w:style>
  <w:style w:type="character" w:customStyle="1" w:styleId="ab">
    <w:name w:val="Σύμβολα σημείωσης τέλους"/>
    <w:rsid w:val="00BC712F"/>
    <w:rPr>
      <w:vertAlign w:val="superscript"/>
    </w:rPr>
  </w:style>
  <w:style w:type="character" w:customStyle="1" w:styleId="23">
    <w:name w:val="Παραπομπή υποσημείωσης2"/>
    <w:rsid w:val="00BC712F"/>
    <w:rPr>
      <w:vertAlign w:val="superscript"/>
    </w:rPr>
  </w:style>
  <w:style w:type="character" w:customStyle="1" w:styleId="24">
    <w:name w:val="Παραπομπή σημείωσης τέλους2"/>
    <w:rsid w:val="00BC712F"/>
    <w:rPr>
      <w:vertAlign w:val="superscript"/>
    </w:rPr>
  </w:style>
  <w:style w:type="character" w:customStyle="1" w:styleId="WW-FootnoteReference14">
    <w:name w:val="WW-Footnote Reference14"/>
    <w:rsid w:val="00BC712F"/>
    <w:rPr>
      <w:vertAlign w:val="superscript"/>
    </w:rPr>
  </w:style>
  <w:style w:type="character" w:customStyle="1" w:styleId="WW-EndnoteReference14">
    <w:name w:val="WW-Endnote Reference14"/>
    <w:rsid w:val="00BC712F"/>
    <w:rPr>
      <w:vertAlign w:val="superscript"/>
    </w:rPr>
  </w:style>
  <w:style w:type="character" w:customStyle="1" w:styleId="WW-FootnoteReference15">
    <w:name w:val="WW-Footnote Reference15"/>
    <w:rsid w:val="00BC712F"/>
    <w:rPr>
      <w:vertAlign w:val="superscript"/>
    </w:rPr>
  </w:style>
  <w:style w:type="character" w:customStyle="1" w:styleId="WW-EndnoteReference15">
    <w:name w:val="WW-Endnote Reference15"/>
    <w:rsid w:val="00BC712F"/>
    <w:rPr>
      <w:vertAlign w:val="superscript"/>
    </w:rPr>
  </w:style>
  <w:style w:type="character" w:customStyle="1" w:styleId="WW-FootnoteReference16">
    <w:name w:val="WW-Footnote Reference16"/>
    <w:rsid w:val="00BC712F"/>
    <w:rPr>
      <w:vertAlign w:val="superscript"/>
    </w:rPr>
  </w:style>
  <w:style w:type="character" w:customStyle="1" w:styleId="WW-EndnoteReference16">
    <w:name w:val="WW-Endnote Reference16"/>
    <w:rsid w:val="00BC712F"/>
    <w:rPr>
      <w:vertAlign w:val="superscript"/>
    </w:rPr>
  </w:style>
  <w:style w:type="character" w:customStyle="1" w:styleId="WW-FootnoteReference17">
    <w:name w:val="WW-Footnote Reference17"/>
    <w:rsid w:val="00BC712F"/>
    <w:rPr>
      <w:vertAlign w:val="superscript"/>
    </w:rPr>
  </w:style>
  <w:style w:type="character" w:customStyle="1" w:styleId="WW-EndnoteReference17">
    <w:name w:val="WW-Endnote Reference17"/>
    <w:rsid w:val="00BC712F"/>
    <w:rPr>
      <w:vertAlign w:val="superscript"/>
    </w:rPr>
  </w:style>
  <w:style w:type="character" w:customStyle="1" w:styleId="31">
    <w:name w:val="Παραπομπή υποσημείωσης3"/>
    <w:rsid w:val="00BC712F"/>
    <w:rPr>
      <w:vertAlign w:val="superscript"/>
    </w:rPr>
  </w:style>
  <w:style w:type="character" w:customStyle="1" w:styleId="32">
    <w:name w:val="Παραπομπή σημείωσης τέλους3"/>
    <w:rsid w:val="00BC712F"/>
    <w:rPr>
      <w:vertAlign w:val="superscript"/>
    </w:rPr>
  </w:style>
  <w:style w:type="character" w:customStyle="1" w:styleId="WW-FootnoteReference18">
    <w:name w:val="WW-Footnote Reference18"/>
    <w:rsid w:val="00BC712F"/>
    <w:rPr>
      <w:vertAlign w:val="superscript"/>
    </w:rPr>
  </w:style>
  <w:style w:type="character" w:customStyle="1" w:styleId="WW-EndnoteReference18">
    <w:name w:val="WW-Endnote Reference18"/>
    <w:rsid w:val="00BC712F"/>
    <w:rPr>
      <w:vertAlign w:val="superscript"/>
    </w:rPr>
  </w:style>
  <w:style w:type="character" w:customStyle="1" w:styleId="WW-FootnoteReference19">
    <w:name w:val="WW-Footnote Reference19"/>
    <w:rsid w:val="00BC712F"/>
    <w:rPr>
      <w:vertAlign w:val="superscript"/>
    </w:rPr>
  </w:style>
  <w:style w:type="character" w:customStyle="1" w:styleId="WW-EndnoteReference19">
    <w:name w:val="WW-Endnote Reference19"/>
    <w:rsid w:val="00BC712F"/>
    <w:rPr>
      <w:vertAlign w:val="superscript"/>
    </w:rPr>
  </w:style>
  <w:style w:type="character" w:customStyle="1" w:styleId="WW-FootnoteReference20">
    <w:name w:val="WW-Footnote Reference20"/>
    <w:rsid w:val="00BC712F"/>
    <w:rPr>
      <w:vertAlign w:val="superscript"/>
    </w:rPr>
  </w:style>
  <w:style w:type="character" w:customStyle="1" w:styleId="WW-EndnoteReference20">
    <w:name w:val="WW-Endnote Reference20"/>
    <w:rsid w:val="00BC712F"/>
    <w:rPr>
      <w:vertAlign w:val="superscript"/>
    </w:rPr>
  </w:style>
  <w:style w:type="character" w:customStyle="1" w:styleId="ac">
    <w:name w:val="Σύνδεση ευρετηρίου"/>
    <w:rsid w:val="00BC712F"/>
  </w:style>
  <w:style w:type="character" w:customStyle="1" w:styleId="WW-0">
    <w:name w:val="WW-Παραπομπή υποσημείωσης"/>
    <w:rsid w:val="00BC712F"/>
    <w:rPr>
      <w:vertAlign w:val="superscript"/>
    </w:rPr>
  </w:style>
  <w:style w:type="character" w:customStyle="1" w:styleId="42">
    <w:name w:val="Παραπομπή σημείωσης τέλους4"/>
    <w:rsid w:val="00BC712F"/>
    <w:rPr>
      <w:vertAlign w:val="superscript"/>
    </w:rPr>
  </w:style>
  <w:style w:type="character" w:customStyle="1" w:styleId="Char2">
    <w:name w:val="Κείμενο υποσημείωσης Char"/>
    <w:rsid w:val="00BC712F"/>
    <w:rPr>
      <w:rFonts w:ascii="Calibri" w:hAnsi="Calibri" w:cs="Calibri"/>
      <w:sz w:val="18"/>
      <w:lang w:val="en-IE" w:eastAsia="zh-CN"/>
    </w:rPr>
  </w:style>
  <w:style w:type="character" w:styleId="ad">
    <w:name w:val="footnote reference"/>
    <w:aliases w:val="Footnote symbol,Footnote reference number,note TESI"/>
    <w:uiPriority w:val="99"/>
    <w:rsid w:val="00BC712F"/>
    <w:rPr>
      <w:vertAlign w:val="superscript"/>
    </w:rPr>
  </w:style>
  <w:style w:type="character" w:styleId="ae">
    <w:name w:val="endnote reference"/>
    <w:rsid w:val="00BC712F"/>
    <w:rPr>
      <w:vertAlign w:val="superscript"/>
    </w:rPr>
  </w:style>
  <w:style w:type="character" w:customStyle="1" w:styleId="WW-FootnoteReference123">
    <w:name w:val="WW-Footnote Reference123"/>
    <w:rsid w:val="00BC712F"/>
    <w:rPr>
      <w:vertAlign w:val="superscript"/>
    </w:rPr>
  </w:style>
  <w:style w:type="paragraph" w:customStyle="1" w:styleId="af">
    <w:name w:val="Επικεφαλίδα"/>
    <w:basedOn w:val="a"/>
    <w:next w:val="af0"/>
    <w:rsid w:val="00BC712F"/>
    <w:pPr>
      <w:keepNext/>
      <w:spacing w:before="240"/>
    </w:pPr>
    <w:rPr>
      <w:rFonts w:ascii="Liberation Sans" w:eastAsia="Microsoft YaHei" w:hAnsi="Liberation Sans" w:cs="Mangal"/>
      <w:sz w:val="28"/>
      <w:szCs w:val="28"/>
    </w:rPr>
  </w:style>
  <w:style w:type="paragraph" w:styleId="af0">
    <w:name w:val="Body Text"/>
    <w:basedOn w:val="a"/>
    <w:link w:val="Char3"/>
    <w:rsid w:val="00BC712F"/>
    <w:pPr>
      <w:spacing w:after="240"/>
    </w:pPr>
  </w:style>
  <w:style w:type="character" w:customStyle="1" w:styleId="Char3">
    <w:name w:val="Σώμα κειμένου Char"/>
    <w:basedOn w:val="a0"/>
    <w:link w:val="af0"/>
    <w:uiPriority w:val="99"/>
    <w:rsid w:val="00BC712F"/>
    <w:rPr>
      <w:rFonts w:ascii="Calibri" w:eastAsia="Times New Roman" w:hAnsi="Calibri" w:cs="Calibri"/>
      <w:szCs w:val="24"/>
      <w:lang w:val="en-GB" w:eastAsia="ar-SA"/>
    </w:rPr>
  </w:style>
  <w:style w:type="paragraph" w:styleId="af1">
    <w:name w:val="List"/>
    <w:basedOn w:val="af0"/>
    <w:rsid w:val="00BC712F"/>
    <w:rPr>
      <w:rFonts w:cs="Mangal"/>
    </w:rPr>
  </w:style>
  <w:style w:type="paragraph" w:customStyle="1" w:styleId="43">
    <w:name w:val="Λεζάντα4"/>
    <w:basedOn w:val="a"/>
    <w:rsid w:val="00BC712F"/>
    <w:pPr>
      <w:suppressLineNumbers/>
      <w:spacing w:before="120"/>
    </w:pPr>
    <w:rPr>
      <w:rFonts w:cs="Mangal"/>
      <w:i/>
      <w:iCs/>
      <w:sz w:val="24"/>
    </w:rPr>
  </w:style>
  <w:style w:type="paragraph" w:customStyle="1" w:styleId="af2">
    <w:name w:val="Ευρετήριο"/>
    <w:basedOn w:val="a"/>
    <w:rsid w:val="00BC712F"/>
    <w:pPr>
      <w:suppressLineNumbers/>
    </w:pPr>
    <w:rPr>
      <w:rFonts w:cs="Mangal"/>
    </w:rPr>
  </w:style>
  <w:style w:type="paragraph" w:customStyle="1" w:styleId="WW-1">
    <w:name w:val="WW-Λεζάντα"/>
    <w:basedOn w:val="a"/>
    <w:rsid w:val="00BC712F"/>
    <w:pPr>
      <w:suppressLineNumbers/>
      <w:spacing w:before="120"/>
    </w:pPr>
    <w:rPr>
      <w:rFonts w:cs="Mangal"/>
      <w:i/>
      <w:iCs/>
      <w:sz w:val="24"/>
    </w:rPr>
  </w:style>
  <w:style w:type="paragraph" w:customStyle="1" w:styleId="WW-Caption">
    <w:name w:val="WW-Caption"/>
    <w:basedOn w:val="a"/>
    <w:rsid w:val="00BC712F"/>
    <w:pPr>
      <w:suppressLineNumbers/>
      <w:spacing w:before="120"/>
    </w:pPr>
    <w:rPr>
      <w:rFonts w:cs="Mangal"/>
      <w:i/>
      <w:iCs/>
      <w:sz w:val="24"/>
    </w:rPr>
  </w:style>
  <w:style w:type="paragraph" w:customStyle="1" w:styleId="WW-Caption1">
    <w:name w:val="WW-Caption1"/>
    <w:basedOn w:val="a"/>
    <w:rsid w:val="00BC712F"/>
    <w:pPr>
      <w:suppressLineNumbers/>
      <w:spacing w:before="120"/>
    </w:pPr>
    <w:rPr>
      <w:rFonts w:cs="Mangal"/>
      <w:i/>
      <w:iCs/>
      <w:sz w:val="24"/>
    </w:rPr>
  </w:style>
  <w:style w:type="paragraph" w:customStyle="1" w:styleId="33">
    <w:name w:val="Λεζάντα3"/>
    <w:basedOn w:val="a"/>
    <w:rsid w:val="00BC712F"/>
    <w:pPr>
      <w:suppressLineNumbers/>
      <w:spacing w:before="120"/>
    </w:pPr>
    <w:rPr>
      <w:rFonts w:cs="Mangal"/>
      <w:i/>
      <w:iCs/>
      <w:sz w:val="24"/>
    </w:rPr>
  </w:style>
  <w:style w:type="paragraph" w:customStyle="1" w:styleId="WW-Caption11">
    <w:name w:val="WW-Caption11"/>
    <w:basedOn w:val="a"/>
    <w:rsid w:val="00BC712F"/>
    <w:pPr>
      <w:suppressLineNumbers/>
      <w:spacing w:before="120"/>
    </w:pPr>
    <w:rPr>
      <w:rFonts w:cs="Mangal"/>
      <w:i/>
      <w:iCs/>
      <w:sz w:val="24"/>
    </w:rPr>
  </w:style>
  <w:style w:type="paragraph" w:customStyle="1" w:styleId="WW-Caption111">
    <w:name w:val="WW-Caption111"/>
    <w:basedOn w:val="a"/>
    <w:rsid w:val="00BC712F"/>
    <w:pPr>
      <w:suppressLineNumbers/>
      <w:spacing w:before="120"/>
    </w:pPr>
    <w:rPr>
      <w:rFonts w:cs="Mangal"/>
      <w:i/>
      <w:iCs/>
      <w:sz w:val="24"/>
    </w:rPr>
  </w:style>
  <w:style w:type="paragraph" w:customStyle="1" w:styleId="WW-Caption1111">
    <w:name w:val="WW-Caption1111"/>
    <w:basedOn w:val="a"/>
    <w:rsid w:val="00BC712F"/>
    <w:pPr>
      <w:suppressLineNumbers/>
      <w:spacing w:before="120"/>
    </w:pPr>
    <w:rPr>
      <w:rFonts w:cs="Mangal"/>
      <w:i/>
      <w:iCs/>
      <w:sz w:val="24"/>
    </w:rPr>
  </w:style>
  <w:style w:type="paragraph" w:customStyle="1" w:styleId="WW-Caption11111">
    <w:name w:val="WW-Caption11111"/>
    <w:basedOn w:val="a"/>
    <w:rsid w:val="00BC712F"/>
    <w:pPr>
      <w:suppressLineNumbers/>
      <w:spacing w:before="120"/>
    </w:pPr>
    <w:rPr>
      <w:rFonts w:cs="Mangal"/>
      <w:i/>
      <w:iCs/>
      <w:sz w:val="24"/>
    </w:rPr>
  </w:style>
  <w:style w:type="paragraph" w:customStyle="1" w:styleId="25">
    <w:name w:val="Λεζάντα2"/>
    <w:basedOn w:val="a"/>
    <w:rsid w:val="00BC712F"/>
    <w:pPr>
      <w:suppressLineNumbers/>
      <w:spacing w:before="120"/>
    </w:pPr>
    <w:rPr>
      <w:rFonts w:cs="Mangal"/>
      <w:i/>
      <w:iCs/>
      <w:sz w:val="24"/>
    </w:rPr>
  </w:style>
  <w:style w:type="paragraph" w:customStyle="1" w:styleId="Caption1">
    <w:name w:val="Caption1"/>
    <w:basedOn w:val="a"/>
    <w:rsid w:val="00BC712F"/>
    <w:pPr>
      <w:suppressLineNumbers/>
      <w:spacing w:before="120"/>
    </w:pPr>
    <w:rPr>
      <w:rFonts w:cs="Mangal"/>
      <w:i/>
      <w:iCs/>
      <w:sz w:val="24"/>
    </w:rPr>
  </w:style>
  <w:style w:type="paragraph" w:customStyle="1" w:styleId="WW-Caption111111">
    <w:name w:val="WW-Caption111111"/>
    <w:basedOn w:val="a"/>
    <w:rsid w:val="00BC712F"/>
    <w:pPr>
      <w:suppressLineNumbers/>
      <w:spacing w:before="120"/>
    </w:pPr>
    <w:rPr>
      <w:rFonts w:cs="Mangal"/>
      <w:i/>
      <w:iCs/>
      <w:sz w:val="24"/>
    </w:rPr>
  </w:style>
  <w:style w:type="paragraph" w:customStyle="1" w:styleId="WW-Caption1111111">
    <w:name w:val="WW-Caption1111111"/>
    <w:basedOn w:val="a"/>
    <w:rsid w:val="00BC712F"/>
    <w:pPr>
      <w:suppressLineNumbers/>
      <w:spacing w:before="120"/>
    </w:pPr>
    <w:rPr>
      <w:rFonts w:cs="Mangal"/>
      <w:i/>
      <w:iCs/>
      <w:sz w:val="24"/>
    </w:rPr>
  </w:style>
  <w:style w:type="paragraph" w:customStyle="1" w:styleId="WW-Caption11111111">
    <w:name w:val="WW-Caption11111111"/>
    <w:basedOn w:val="a"/>
    <w:rsid w:val="00BC712F"/>
    <w:pPr>
      <w:suppressLineNumbers/>
      <w:spacing w:before="120"/>
    </w:pPr>
    <w:rPr>
      <w:rFonts w:cs="Mangal"/>
      <w:i/>
      <w:iCs/>
      <w:sz w:val="24"/>
    </w:rPr>
  </w:style>
  <w:style w:type="paragraph" w:customStyle="1" w:styleId="WW-Caption111111111">
    <w:name w:val="WW-Caption111111111"/>
    <w:basedOn w:val="a"/>
    <w:rsid w:val="00BC712F"/>
    <w:pPr>
      <w:suppressLineNumbers/>
      <w:spacing w:before="120"/>
    </w:pPr>
    <w:rPr>
      <w:rFonts w:cs="Mangal"/>
      <w:i/>
      <w:iCs/>
      <w:sz w:val="24"/>
    </w:rPr>
  </w:style>
  <w:style w:type="paragraph" w:customStyle="1" w:styleId="WW-Caption1111111111">
    <w:name w:val="WW-Caption1111111111"/>
    <w:basedOn w:val="a"/>
    <w:rsid w:val="00BC712F"/>
    <w:pPr>
      <w:suppressLineNumbers/>
      <w:spacing w:before="120"/>
    </w:pPr>
    <w:rPr>
      <w:rFonts w:cs="Mangal"/>
      <w:i/>
      <w:iCs/>
      <w:sz w:val="24"/>
    </w:rPr>
  </w:style>
  <w:style w:type="paragraph" w:customStyle="1" w:styleId="WW-Caption11111111111">
    <w:name w:val="WW-Caption11111111111"/>
    <w:basedOn w:val="a"/>
    <w:rsid w:val="00BC712F"/>
    <w:pPr>
      <w:suppressLineNumbers/>
      <w:spacing w:before="120"/>
    </w:pPr>
    <w:rPr>
      <w:rFonts w:cs="Mangal"/>
      <w:i/>
      <w:iCs/>
      <w:sz w:val="24"/>
    </w:rPr>
  </w:style>
  <w:style w:type="paragraph" w:customStyle="1" w:styleId="WW-Caption111111111111">
    <w:name w:val="WW-Caption111111111111"/>
    <w:basedOn w:val="a"/>
    <w:rsid w:val="00BC712F"/>
    <w:pPr>
      <w:suppressLineNumbers/>
      <w:spacing w:before="120"/>
    </w:pPr>
    <w:rPr>
      <w:rFonts w:cs="Mangal"/>
      <w:i/>
      <w:iCs/>
      <w:sz w:val="24"/>
    </w:rPr>
  </w:style>
  <w:style w:type="paragraph" w:customStyle="1" w:styleId="WW-Caption1111111111111">
    <w:name w:val="WW-Caption1111111111111"/>
    <w:basedOn w:val="a"/>
    <w:rsid w:val="00BC712F"/>
    <w:pPr>
      <w:suppressLineNumbers/>
      <w:spacing w:before="120"/>
    </w:pPr>
    <w:rPr>
      <w:rFonts w:cs="Mangal"/>
      <w:i/>
      <w:iCs/>
      <w:sz w:val="24"/>
    </w:rPr>
  </w:style>
  <w:style w:type="paragraph" w:customStyle="1" w:styleId="WW-Caption11111111111111">
    <w:name w:val="WW-Caption11111111111111"/>
    <w:basedOn w:val="a"/>
    <w:rsid w:val="00BC712F"/>
    <w:pPr>
      <w:suppressLineNumbers/>
      <w:spacing w:before="120"/>
    </w:pPr>
    <w:rPr>
      <w:rFonts w:cs="Mangal"/>
      <w:i/>
      <w:iCs/>
      <w:sz w:val="24"/>
    </w:rPr>
  </w:style>
  <w:style w:type="paragraph" w:customStyle="1" w:styleId="WW-Caption111111111111111">
    <w:name w:val="WW-Caption111111111111111"/>
    <w:basedOn w:val="a"/>
    <w:rsid w:val="00BC712F"/>
    <w:pPr>
      <w:suppressLineNumbers/>
      <w:spacing w:before="120"/>
    </w:pPr>
    <w:rPr>
      <w:rFonts w:cs="Mangal"/>
      <w:i/>
      <w:iCs/>
      <w:sz w:val="24"/>
    </w:rPr>
  </w:style>
  <w:style w:type="paragraph" w:customStyle="1" w:styleId="WW-Caption1111111111111111">
    <w:name w:val="WW-Caption1111111111111111"/>
    <w:basedOn w:val="a"/>
    <w:rsid w:val="00BC712F"/>
    <w:pPr>
      <w:suppressLineNumbers/>
      <w:spacing w:before="120"/>
    </w:pPr>
    <w:rPr>
      <w:rFonts w:cs="Mangal"/>
      <w:i/>
      <w:iCs/>
      <w:sz w:val="24"/>
    </w:rPr>
  </w:style>
  <w:style w:type="paragraph" w:customStyle="1" w:styleId="15">
    <w:name w:val="Λεζάντα1"/>
    <w:basedOn w:val="a"/>
    <w:rsid w:val="00BC712F"/>
    <w:pPr>
      <w:suppressLineNumbers/>
      <w:spacing w:before="120"/>
    </w:pPr>
    <w:rPr>
      <w:rFonts w:cs="Mangal"/>
      <w:i/>
      <w:iCs/>
      <w:sz w:val="24"/>
    </w:rPr>
  </w:style>
  <w:style w:type="paragraph" w:customStyle="1" w:styleId="WW-Caption11111111111111111">
    <w:name w:val="WW-Caption11111111111111111"/>
    <w:basedOn w:val="a"/>
    <w:rsid w:val="00BC712F"/>
    <w:pPr>
      <w:suppressLineNumbers/>
      <w:spacing w:before="120"/>
    </w:pPr>
    <w:rPr>
      <w:rFonts w:cs="Mangal"/>
      <w:i/>
      <w:iCs/>
      <w:sz w:val="24"/>
    </w:rPr>
  </w:style>
  <w:style w:type="paragraph" w:customStyle="1" w:styleId="WW-Caption111111111111111111">
    <w:name w:val="WW-Caption111111111111111111"/>
    <w:basedOn w:val="a"/>
    <w:rsid w:val="00BC712F"/>
    <w:pPr>
      <w:suppressLineNumbers/>
      <w:spacing w:before="120"/>
    </w:pPr>
    <w:rPr>
      <w:rFonts w:cs="Mangal"/>
      <w:i/>
      <w:iCs/>
      <w:sz w:val="24"/>
    </w:rPr>
  </w:style>
  <w:style w:type="paragraph" w:customStyle="1" w:styleId="WW-Caption1111111111111111111">
    <w:name w:val="WW-Caption1111111111111111111"/>
    <w:basedOn w:val="a"/>
    <w:rsid w:val="00BC712F"/>
    <w:pPr>
      <w:suppressLineNumbers/>
      <w:spacing w:before="120"/>
    </w:pPr>
    <w:rPr>
      <w:rFonts w:cs="Mangal"/>
      <w:i/>
      <w:iCs/>
      <w:sz w:val="24"/>
    </w:rPr>
  </w:style>
  <w:style w:type="paragraph" w:customStyle="1" w:styleId="WW-Caption11111111111111111111">
    <w:name w:val="WW-Caption11111111111111111111"/>
    <w:basedOn w:val="a"/>
    <w:rsid w:val="00BC712F"/>
    <w:pPr>
      <w:suppressLineNumbers/>
      <w:spacing w:before="120"/>
    </w:pPr>
    <w:rPr>
      <w:rFonts w:cs="Mangal"/>
      <w:i/>
      <w:iCs/>
      <w:sz w:val="24"/>
    </w:rPr>
  </w:style>
  <w:style w:type="paragraph" w:customStyle="1" w:styleId="Bullet">
    <w:name w:val="Bullet"/>
    <w:basedOn w:val="a"/>
    <w:rsid w:val="00BC712F"/>
    <w:pPr>
      <w:numPr>
        <w:numId w:val="4"/>
      </w:numPr>
      <w:spacing w:after="100"/>
    </w:pPr>
    <w:rPr>
      <w:rFonts w:eastAsia="MS Mincho"/>
      <w:lang w:val="en-US" w:eastAsia="ja-JP"/>
    </w:rPr>
  </w:style>
  <w:style w:type="paragraph" w:customStyle="1" w:styleId="16">
    <w:name w:val="Ημερομηνία1"/>
    <w:basedOn w:val="a"/>
    <w:next w:val="a"/>
    <w:rsid w:val="00BC712F"/>
    <w:pPr>
      <w:spacing w:after="100"/>
    </w:pPr>
    <w:rPr>
      <w:rFonts w:eastAsia="MS Mincho"/>
      <w:lang w:val="en-US" w:eastAsia="ja-JP"/>
    </w:rPr>
  </w:style>
  <w:style w:type="paragraph" w:customStyle="1" w:styleId="DocTitle">
    <w:name w:val="Doc Title"/>
    <w:basedOn w:val="1"/>
    <w:rsid w:val="00BC712F"/>
  </w:style>
  <w:style w:type="paragraph" w:customStyle="1" w:styleId="inserttext">
    <w:name w:val="insert text"/>
    <w:basedOn w:val="a"/>
    <w:rsid w:val="00BC712F"/>
    <w:pPr>
      <w:spacing w:after="100"/>
      <w:ind w:left="794"/>
    </w:pPr>
    <w:rPr>
      <w:rFonts w:eastAsia="MS Mincho"/>
      <w:lang w:val="en-US" w:eastAsia="ja-JP"/>
    </w:rPr>
  </w:style>
  <w:style w:type="paragraph" w:styleId="af3">
    <w:name w:val="footer"/>
    <w:basedOn w:val="a"/>
    <w:link w:val="Char4"/>
    <w:uiPriority w:val="99"/>
    <w:rsid w:val="00BC712F"/>
    <w:pPr>
      <w:spacing w:after="100"/>
    </w:pPr>
    <w:rPr>
      <w:rFonts w:eastAsia="MS Mincho"/>
      <w:lang w:val="en-US" w:eastAsia="ja-JP"/>
    </w:rPr>
  </w:style>
  <w:style w:type="character" w:customStyle="1" w:styleId="Char4">
    <w:name w:val="Υποσέλιδο Char"/>
    <w:basedOn w:val="a0"/>
    <w:link w:val="af3"/>
    <w:uiPriority w:val="99"/>
    <w:rsid w:val="00BC712F"/>
    <w:rPr>
      <w:rFonts w:ascii="Calibri" w:eastAsia="MS Mincho" w:hAnsi="Calibri" w:cs="Calibri"/>
      <w:szCs w:val="24"/>
      <w:lang w:val="en-US" w:eastAsia="ja-JP"/>
    </w:rPr>
  </w:style>
  <w:style w:type="paragraph" w:styleId="af4">
    <w:name w:val="header"/>
    <w:basedOn w:val="a"/>
    <w:link w:val="Char5"/>
    <w:rsid w:val="00BC712F"/>
  </w:style>
  <w:style w:type="character" w:customStyle="1" w:styleId="Char5">
    <w:name w:val="Κεφαλίδα Char"/>
    <w:basedOn w:val="a0"/>
    <w:link w:val="af4"/>
    <w:uiPriority w:val="99"/>
    <w:rsid w:val="00BC712F"/>
    <w:rPr>
      <w:rFonts w:ascii="Calibri" w:eastAsia="Times New Roman" w:hAnsi="Calibri" w:cs="Calibri"/>
      <w:szCs w:val="24"/>
      <w:lang w:val="en-GB" w:eastAsia="ar-SA"/>
    </w:rPr>
  </w:style>
  <w:style w:type="paragraph" w:customStyle="1" w:styleId="26">
    <w:name w:val="Κείμενο πλαισίου2"/>
    <w:basedOn w:val="a"/>
    <w:rsid w:val="00BC712F"/>
    <w:rPr>
      <w:rFonts w:ascii="Tahoma" w:hAnsi="Tahoma" w:cs="Tahoma"/>
      <w:sz w:val="16"/>
      <w:szCs w:val="16"/>
    </w:rPr>
  </w:style>
  <w:style w:type="paragraph" w:customStyle="1" w:styleId="27">
    <w:name w:val="Κείμενο σχολίου2"/>
    <w:basedOn w:val="a"/>
    <w:rsid w:val="00BC712F"/>
    <w:rPr>
      <w:sz w:val="20"/>
      <w:szCs w:val="20"/>
    </w:rPr>
  </w:style>
  <w:style w:type="paragraph" w:customStyle="1" w:styleId="28">
    <w:name w:val="Θέμα σχολίου2"/>
    <w:basedOn w:val="27"/>
    <w:next w:val="27"/>
    <w:rsid w:val="00BC712F"/>
    <w:rPr>
      <w:b/>
      <w:bCs/>
    </w:rPr>
  </w:style>
  <w:style w:type="paragraph" w:customStyle="1" w:styleId="29">
    <w:name w:val="Αναθεώρηση2"/>
    <w:rsid w:val="00BC712F"/>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BC712F"/>
    <w:pPr>
      <w:spacing w:before="280" w:after="200"/>
    </w:pPr>
    <w:rPr>
      <w:rFonts w:ascii="Arial Unicode MS" w:eastAsia="Arial Unicode MS" w:hAnsi="Arial Unicode MS" w:cs="Arial Unicode MS"/>
    </w:rPr>
  </w:style>
  <w:style w:type="paragraph" w:customStyle="1" w:styleId="17">
    <w:name w:val="Παράγραφος λίστας1"/>
    <w:basedOn w:val="a"/>
    <w:rsid w:val="00BC712F"/>
    <w:pPr>
      <w:spacing w:after="200"/>
      <w:ind w:left="720"/>
    </w:pPr>
  </w:style>
  <w:style w:type="paragraph" w:styleId="af5">
    <w:name w:val="footnote text"/>
    <w:basedOn w:val="a"/>
    <w:link w:val="Char10"/>
    <w:rsid w:val="00BC712F"/>
    <w:pPr>
      <w:spacing w:after="0"/>
      <w:ind w:left="425" w:hanging="425"/>
    </w:pPr>
    <w:rPr>
      <w:sz w:val="18"/>
      <w:szCs w:val="20"/>
      <w:lang w:val="en-IE"/>
    </w:rPr>
  </w:style>
  <w:style w:type="character" w:customStyle="1" w:styleId="Char10">
    <w:name w:val="Κείμενο υποσημείωσης Char1"/>
    <w:basedOn w:val="a0"/>
    <w:link w:val="af5"/>
    <w:rsid w:val="00BC712F"/>
    <w:rPr>
      <w:rFonts w:ascii="Calibri" w:eastAsia="Times New Roman" w:hAnsi="Calibri" w:cs="Calibri"/>
      <w:sz w:val="18"/>
      <w:szCs w:val="20"/>
      <w:lang w:val="en-IE" w:eastAsia="ar-SA"/>
    </w:rPr>
  </w:style>
  <w:style w:type="paragraph" w:styleId="18">
    <w:name w:val="toc 1"/>
    <w:basedOn w:val="a"/>
    <w:next w:val="a"/>
    <w:uiPriority w:val="39"/>
    <w:rsid w:val="00BC712F"/>
    <w:pPr>
      <w:spacing w:before="120"/>
      <w:jc w:val="left"/>
    </w:pPr>
    <w:rPr>
      <w:b/>
      <w:bCs/>
      <w:caps/>
      <w:sz w:val="20"/>
      <w:szCs w:val="20"/>
    </w:rPr>
  </w:style>
  <w:style w:type="paragraph" w:styleId="2a">
    <w:name w:val="toc 2"/>
    <w:basedOn w:val="a"/>
    <w:next w:val="a"/>
    <w:uiPriority w:val="39"/>
    <w:rsid w:val="00BC712F"/>
    <w:pPr>
      <w:spacing w:after="0"/>
      <w:ind w:left="220"/>
      <w:jc w:val="left"/>
    </w:pPr>
    <w:rPr>
      <w:smallCaps/>
      <w:sz w:val="20"/>
      <w:szCs w:val="20"/>
    </w:rPr>
  </w:style>
  <w:style w:type="paragraph" w:styleId="34">
    <w:name w:val="toc 3"/>
    <w:basedOn w:val="a"/>
    <w:next w:val="a"/>
    <w:uiPriority w:val="39"/>
    <w:rsid w:val="00BC712F"/>
    <w:pPr>
      <w:spacing w:after="0"/>
      <w:ind w:left="440"/>
      <w:jc w:val="left"/>
    </w:pPr>
    <w:rPr>
      <w:i/>
      <w:iCs/>
      <w:sz w:val="20"/>
      <w:szCs w:val="20"/>
    </w:rPr>
  </w:style>
  <w:style w:type="paragraph" w:styleId="44">
    <w:name w:val="toc 4"/>
    <w:basedOn w:val="a"/>
    <w:next w:val="a"/>
    <w:uiPriority w:val="39"/>
    <w:rsid w:val="00BC712F"/>
    <w:pPr>
      <w:spacing w:after="0"/>
      <w:ind w:left="660"/>
      <w:jc w:val="left"/>
    </w:pPr>
    <w:rPr>
      <w:sz w:val="18"/>
      <w:szCs w:val="18"/>
    </w:rPr>
  </w:style>
  <w:style w:type="paragraph" w:styleId="51">
    <w:name w:val="toc 5"/>
    <w:basedOn w:val="a"/>
    <w:next w:val="a"/>
    <w:uiPriority w:val="39"/>
    <w:rsid w:val="00BC712F"/>
    <w:pPr>
      <w:spacing w:after="0"/>
      <w:ind w:left="880"/>
      <w:jc w:val="left"/>
    </w:pPr>
    <w:rPr>
      <w:sz w:val="18"/>
      <w:szCs w:val="18"/>
    </w:rPr>
  </w:style>
  <w:style w:type="paragraph" w:styleId="6">
    <w:name w:val="toc 6"/>
    <w:basedOn w:val="a"/>
    <w:next w:val="a"/>
    <w:uiPriority w:val="39"/>
    <w:rsid w:val="00BC712F"/>
    <w:pPr>
      <w:spacing w:after="0"/>
      <w:ind w:left="1100"/>
      <w:jc w:val="left"/>
    </w:pPr>
    <w:rPr>
      <w:sz w:val="18"/>
      <w:szCs w:val="18"/>
    </w:rPr>
  </w:style>
  <w:style w:type="paragraph" w:styleId="7">
    <w:name w:val="toc 7"/>
    <w:basedOn w:val="a"/>
    <w:next w:val="a"/>
    <w:uiPriority w:val="39"/>
    <w:rsid w:val="00BC712F"/>
    <w:pPr>
      <w:spacing w:after="0"/>
      <w:ind w:left="1320"/>
      <w:jc w:val="left"/>
    </w:pPr>
    <w:rPr>
      <w:sz w:val="18"/>
      <w:szCs w:val="18"/>
    </w:rPr>
  </w:style>
  <w:style w:type="paragraph" w:styleId="8">
    <w:name w:val="toc 8"/>
    <w:basedOn w:val="a"/>
    <w:next w:val="a"/>
    <w:uiPriority w:val="39"/>
    <w:rsid w:val="00BC712F"/>
    <w:pPr>
      <w:spacing w:after="0"/>
      <w:ind w:left="1540"/>
      <w:jc w:val="left"/>
    </w:pPr>
    <w:rPr>
      <w:sz w:val="18"/>
      <w:szCs w:val="18"/>
    </w:rPr>
  </w:style>
  <w:style w:type="paragraph" w:styleId="9">
    <w:name w:val="toc 9"/>
    <w:basedOn w:val="a"/>
    <w:next w:val="a"/>
    <w:uiPriority w:val="39"/>
    <w:rsid w:val="00BC712F"/>
    <w:pPr>
      <w:spacing w:after="0"/>
      <w:ind w:left="1760"/>
      <w:jc w:val="left"/>
    </w:pPr>
    <w:rPr>
      <w:sz w:val="18"/>
      <w:szCs w:val="18"/>
    </w:rPr>
  </w:style>
  <w:style w:type="paragraph" w:customStyle="1" w:styleId="Style1">
    <w:name w:val="Style1"/>
    <w:basedOn w:val="DocTitle"/>
    <w:rsid w:val="00BC712F"/>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BC712F"/>
    <w:rPr>
      <w:rFonts w:ascii="Calibri" w:hAnsi="Calibri" w:cs="Calibri"/>
      <w:lang w:val="el-GR"/>
    </w:rPr>
  </w:style>
  <w:style w:type="paragraph" w:styleId="af6">
    <w:name w:val="endnote text"/>
    <w:basedOn w:val="a"/>
    <w:link w:val="Char6"/>
    <w:rsid w:val="00BC712F"/>
    <w:rPr>
      <w:sz w:val="20"/>
      <w:szCs w:val="20"/>
    </w:rPr>
  </w:style>
  <w:style w:type="character" w:customStyle="1" w:styleId="Char6">
    <w:name w:val="Κείμενο σημείωσης τέλους Char"/>
    <w:basedOn w:val="a0"/>
    <w:link w:val="af6"/>
    <w:rsid w:val="00BC712F"/>
    <w:rPr>
      <w:rFonts w:ascii="Calibri" w:eastAsia="Times New Roman" w:hAnsi="Calibri" w:cs="Calibri"/>
      <w:sz w:val="20"/>
      <w:szCs w:val="20"/>
      <w:lang w:val="en-GB" w:eastAsia="ar-SA"/>
    </w:rPr>
  </w:style>
  <w:style w:type="paragraph" w:customStyle="1" w:styleId="Default">
    <w:name w:val="Default"/>
    <w:rsid w:val="00BC712F"/>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BC712F"/>
  </w:style>
  <w:style w:type="paragraph" w:styleId="af8">
    <w:name w:val="Body Text Indent"/>
    <w:basedOn w:val="a"/>
    <w:link w:val="Char7"/>
    <w:rsid w:val="00BC712F"/>
    <w:pPr>
      <w:ind w:firstLine="1134"/>
    </w:pPr>
    <w:rPr>
      <w:rFonts w:ascii="Arial" w:hAnsi="Arial" w:cs="Arial"/>
    </w:rPr>
  </w:style>
  <w:style w:type="character" w:customStyle="1" w:styleId="Char7">
    <w:name w:val="Σώμα κείμενου με εσοχή Char"/>
    <w:basedOn w:val="a0"/>
    <w:link w:val="af8"/>
    <w:rsid w:val="00BC712F"/>
    <w:rPr>
      <w:rFonts w:ascii="Arial" w:eastAsia="Times New Roman" w:hAnsi="Arial" w:cs="Arial"/>
      <w:szCs w:val="24"/>
      <w:lang w:val="en-GB" w:eastAsia="ar-SA"/>
    </w:rPr>
  </w:style>
  <w:style w:type="paragraph" w:customStyle="1" w:styleId="normalwithoutspacing">
    <w:name w:val="normal_without_spacing"/>
    <w:basedOn w:val="a"/>
    <w:rsid w:val="00BC712F"/>
    <w:pPr>
      <w:spacing w:after="60"/>
    </w:pPr>
    <w:rPr>
      <w:lang w:val="el-GR"/>
    </w:rPr>
  </w:style>
  <w:style w:type="paragraph" w:customStyle="1" w:styleId="foothanging">
    <w:name w:val="foot_hanging"/>
    <w:basedOn w:val="af5"/>
    <w:rsid w:val="00BC712F"/>
    <w:pPr>
      <w:ind w:left="426" w:hanging="426"/>
    </w:pPr>
    <w:rPr>
      <w:szCs w:val="18"/>
    </w:rPr>
  </w:style>
  <w:style w:type="paragraph" w:customStyle="1" w:styleId="-HTML2">
    <w:name w:val="Προ-διαμορφωμένο HTML2"/>
    <w:basedOn w:val="a"/>
    <w:rsid w:val="00BC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C712F"/>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BC712F"/>
    <w:pPr>
      <w:suppressAutoHyphens w:val="0"/>
      <w:spacing w:line="312" w:lineRule="auto"/>
      <w:ind w:left="283"/>
    </w:pPr>
    <w:rPr>
      <w:rFonts w:cs="Times New Roman"/>
      <w:sz w:val="16"/>
      <w:szCs w:val="16"/>
    </w:rPr>
  </w:style>
  <w:style w:type="paragraph" w:customStyle="1" w:styleId="19">
    <w:name w:val="Χωρίς διάστιχο1"/>
    <w:rsid w:val="00BC712F"/>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BC712F"/>
    <w:pPr>
      <w:suppressLineNumbers/>
    </w:pPr>
  </w:style>
  <w:style w:type="paragraph" w:customStyle="1" w:styleId="afa">
    <w:name w:val="Επικεφαλίδα πίνακα"/>
    <w:basedOn w:val="af9"/>
    <w:rsid w:val="00BC712F"/>
    <w:pPr>
      <w:jc w:val="center"/>
    </w:pPr>
    <w:rPr>
      <w:b/>
      <w:bCs/>
    </w:rPr>
  </w:style>
  <w:style w:type="paragraph" w:customStyle="1" w:styleId="footers">
    <w:name w:val="footers"/>
    <w:basedOn w:val="foothanging"/>
    <w:rsid w:val="00BC712F"/>
  </w:style>
  <w:style w:type="paragraph" w:customStyle="1" w:styleId="Standard">
    <w:name w:val="Standard"/>
    <w:rsid w:val="00BC712F"/>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BC712F"/>
    <w:pPr>
      <w:spacing w:after="120"/>
    </w:pPr>
  </w:style>
  <w:style w:type="paragraph" w:customStyle="1" w:styleId="Footnote">
    <w:name w:val="Footnote"/>
    <w:basedOn w:val="Standard"/>
    <w:rsid w:val="00BC712F"/>
    <w:pPr>
      <w:suppressLineNumbers/>
      <w:ind w:left="283" w:hanging="283"/>
    </w:pPr>
    <w:rPr>
      <w:sz w:val="20"/>
      <w:szCs w:val="20"/>
    </w:rPr>
  </w:style>
  <w:style w:type="paragraph" w:customStyle="1" w:styleId="311">
    <w:name w:val="Σώμα κείμενου 31"/>
    <w:basedOn w:val="a"/>
    <w:rsid w:val="00BC712F"/>
    <w:rPr>
      <w:sz w:val="16"/>
      <w:szCs w:val="16"/>
    </w:rPr>
  </w:style>
  <w:style w:type="paragraph" w:customStyle="1" w:styleId="fooot">
    <w:name w:val="fooot"/>
    <w:basedOn w:val="footers"/>
    <w:rsid w:val="00BC712F"/>
  </w:style>
  <w:style w:type="paragraph" w:customStyle="1" w:styleId="1a">
    <w:name w:val="Κείμενο πλαισίου1"/>
    <w:basedOn w:val="a"/>
    <w:rsid w:val="00BC712F"/>
    <w:pPr>
      <w:spacing w:after="0"/>
    </w:pPr>
    <w:rPr>
      <w:rFonts w:ascii="Tahoma" w:hAnsi="Tahoma" w:cs="Tahoma"/>
      <w:sz w:val="16"/>
      <w:szCs w:val="16"/>
    </w:rPr>
  </w:style>
  <w:style w:type="paragraph" w:customStyle="1" w:styleId="1b">
    <w:name w:val="Κείμενο σχολίου1"/>
    <w:basedOn w:val="a"/>
    <w:rsid w:val="00BC712F"/>
    <w:rPr>
      <w:sz w:val="20"/>
      <w:szCs w:val="20"/>
    </w:rPr>
  </w:style>
  <w:style w:type="paragraph" w:customStyle="1" w:styleId="1c">
    <w:name w:val="Θέμα σχολίου1"/>
    <w:basedOn w:val="1b"/>
    <w:next w:val="1b"/>
    <w:rsid w:val="00BC712F"/>
    <w:rPr>
      <w:b/>
      <w:bCs/>
    </w:rPr>
  </w:style>
  <w:style w:type="paragraph" w:customStyle="1" w:styleId="-HTML1">
    <w:name w:val="Προ-διαμορφωμένο HTML1"/>
    <w:basedOn w:val="a"/>
    <w:rsid w:val="00BC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BC712F"/>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BC712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BC712F"/>
    <w:pPr>
      <w:tabs>
        <w:tab w:val="right" w:leader="dot" w:pos="7091"/>
      </w:tabs>
      <w:ind w:left="2547"/>
    </w:pPr>
  </w:style>
  <w:style w:type="paragraph" w:customStyle="1" w:styleId="afb">
    <w:name w:val="Οριζόντια γραμμή"/>
    <w:basedOn w:val="a"/>
    <w:next w:val="af0"/>
    <w:rsid w:val="00BC712F"/>
    <w:pPr>
      <w:suppressLineNumbers/>
      <w:spacing w:after="283"/>
    </w:pPr>
    <w:rPr>
      <w:sz w:val="12"/>
      <w:szCs w:val="12"/>
    </w:rPr>
  </w:style>
  <w:style w:type="paragraph" w:customStyle="1" w:styleId="210">
    <w:name w:val="Σώμα κείμενου 21"/>
    <w:basedOn w:val="a"/>
    <w:rsid w:val="00BC712F"/>
    <w:pPr>
      <w:overflowPunct w:val="0"/>
      <w:autoSpaceDE w:val="0"/>
      <w:spacing w:after="0"/>
      <w:textAlignment w:val="baseline"/>
    </w:pPr>
    <w:rPr>
      <w:rFonts w:ascii="Arial" w:hAnsi="Arial" w:cs="Arial"/>
      <w:szCs w:val="20"/>
      <w:lang w:val="el-GR"/>
    </w:rPr>
  </w:style>
  <w:style w:type="paragraph" w:customStyle="1" w:styleId="para-1">
    <w:name w:val="para-1"/>
    <w:basedOn w:val="a"/>
    <w:rsid w:val="00BC712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BC712F"/>
    <w:pPr>
      <w:tabs>
        <w:tab w:val="right" w:leader="dot" w:pos="7091"/>
      </w:tabs>
      <w:ind w:left="2547"/>
    </w:pPr>
  </w:style>
  <w:style w:type="paragraph" w:styleId="afc">
    <w:name w:val="Balloon Text"/>
    <w:basedOn w:val="a"/>
    <w:link w:val="Char11"/>
    <w:uiPriority w:val="99"/>
    <w:semiHidden/>
    <w:unhideWhenUsed/>
    <w:rsid w:val="00BC712F"/>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BC712F"/>
    <w:rPr>
      <w:rFonts w:ascii="Segoe UI" w:eastAsia="Times New Roman" w:hAnsi="Segoe UI" w:cs="Times New Roman"/>
      <w:sz w:val="18"/>
      <w:szCs w:val="18"/>
      <w:lang w:val="en-GB" w:eastAsia="ar-SA"/>
    </w:rPr>
  </w:style>
  <w:style w:type="character" w:styleId="afd">
    <w:name w:val="annotation reference"/>
    <w:uiPriority w:val="99"/>
    <w:unhideWhenUsed/>
    <w:rsid w:val="00BC712F"/>
    <w:rPr>
      <w:sz w:val="16"/>
      <w:szCs w:val="16"/>
    </w:rPr>
  </w:style>
  <w:style w:type="paragraph" w:styleId="afe">
    <w:name w:val="annotation text"/>
    <w:basedOn w:val="a"/>
    <w:link w:val="Char12"/>
    <w:uiPriority w:val="99"/>
    <w:unhideWhenUsed/>
    <w:rsid w:val="00BC712F"/>
    <w:rPr>
      <w:rFonts w:cs="Times New Roman"/>
      <w:sz w:val="20"/>
      <w:szCs w:val="20"/>
    </w:rPr>
  </w:style>
  <w:style w:type="character" w:customStyle="1" w:styleId="Char12">
    <w:name w:val="Κείμενο σχολίου Char1"/>
    <w:basedOn w:val="a0"/>
    <w:link w:val="afe"/>
    <w:uiPriority w:val="99"/>
    <w:rsid w:val="00BC712F"/>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BC712F"/>
    <w:rPr>
      <w:b/>
      <w:bCs/>
    </w:rPr>
  </w:style>
  <w:style w:type="character" w:customStyle="1" w:styleId="Char13">
    <w:name w:val="Θέμα σχολίου Char1"/>
    <w:basedOn w:val="Char12"/>
    <w:link w:val="aff"/>
    <w:uiPriority w:val="99"/>
    <w:semiHidden/>
    <w:rsid w:val="00BC712F"/>
    <w:rPr>
      <w:rFonts w:ascii="Calibri" w:eastAsia="Times New Roman" w:hAnsi="Calibri" w:cs="Times New Roman"/>
      <w:b/>
      <w:bCs/>
      <w:sz w:val="20"/>
      <w:szCs w:val="20"/>
      <w:lang w:val="en-GB" w:eastAsia="ar-SA"/>
    </w:rPr>
  </w:style>
  <w:style w:type="paragraph" w:styleId="aff0">
    <w:name w:val="Revision"/>
    <w:hidden/>
    <w:uiPriority w:val="99"/>
    <w:semiHidden/>
    <w:rsid w:val="00BC712F"/>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BC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BC712F"/>
    <w:rPr>
      <w:rFonts w:ascii="Consolas" w:eastAsia="Times New Roman" w:hAnsi="Consolas" w:cs="Calibri"/>
      <w:sz w:val="20"/>
      <w:szCs w:val="20"/>
      <w:lang w:val="en-GB" w:eastAsia="ar-SA"/>
    </w:rPr>
  </w:style>
  <w:style w:type="paragraph" w:styleId="aff1">
    <w:name w:val="List Paragraph"/>
    <w:basedOn w:val="a"/>
    <w:link w:val="Char8"/>
    <w:uiPriority w:val="34"/>
    <w:qFormat/>
    <w:rsid w:val="00BC712F"/>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BC712F"/>
    <w:rPr>
      <w:color w:val="605E5C"/>
      <w:shd w:val="clear" w:color="auto" w:fill="E1DFDD"/>
    </w:rPr>
  </w:style>
  <w:style w:type="table" w:styleId="aff3">
    <w:name w:val="Table Grid"/>
    <w:basedOn w:val="a1"/>
    <w:rsid w:val="00BC712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
    <w:name w:val="Char Char Char Char Char Char Char Char Char Char"/>
    <w:basedOn w:val="a"/>
    <w:rsid w:val="00BC712F"/>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
    <w:name w:val="Char Char Char Char Char Char Char Char"/>
    <w:basedOn w:val="a"/>
    <w:rsid w:val="00BC712F"/>
    <w:pPr>
      <w:suppressAutoHyphens w:val="0"/>
      <w:spacing w:after="160" w:line="240" w:lineRule="exact"/>
      <w:jc w:val="left"/>
    </w:pPr>
    <w:rPr>
      <w:rFonts w:ascii="Verdana" w:eastAsia="Batang" w:hAnsi="Verdana" w:cs="Times New Roman"/>
      <w:sz w:val="20"/>
      <w:szCs w:val="20"/>
      <w:lang w:val="en-US" w:eastAsia="en-US"/>
    </w:rPr>
  </w:style>
  <w:style w:type="character" w:customStyle="1" w:styleId="2b">
    <w:name w:val="Σώμα κειμένου (2)_"/>
    <w:link w:val="2c"/>
    <w:rsid w:val="00BC712F"/>
    <w:rPr>
      <w:rFonts w:ascii="Arial" w:eastAsia="Arial" w:hAnsi="Arial" w:cs="Arial"/>
      <w:shd w:val="clear" w:color="auto" w:fill="FFFFFF"/>
    </w:rPr>
  </w:style>
  <w:style w:type="paragraph" w:customStyle="1" w:styleId="2c">
    <w:name w:val="Σώμα κειμένου (2)"/>
    <w:basedOn w:val="a"/>
    <w:link w:val="2b"/>
    <w:rsid w:val="00BC712F"/>
    <w:pPr>
      <w:widowControl w:val="0"/>
      <w:shd w:val="clear" w:color="auto" w:fill="FFFFFF"/>
      <w:suppressAutoHyphens w:val="0"/>
      <w:spacing w:before="180" w:after="180" w:line="250" w:lineRule="exact"/>
      <w:ind w:hanging="540"/>
      <w:jc w:val="left"/>
    </w:pPr>
    <w:rPr>
      <w:rFonts w:ascii="Arial" w:eastAsia="Arial" w:hAnsi="Arial" w:cs="Arial"/>
      <w:szCs w:val="22"/>
      <w:lang w:val="el-GR" w:eastAsia="en-US"/>
    </w:rPr>
  </w:style>
  <w:style w:type="paragraph" w:customStyle="1" w:styleId="Anton">
    <w:name w:val="_Anton"/>
    <w:rsid w:val="00BC712F"/>
    <w:pPr>
      <w:tabs>
        <w:tab w:val="left" w:pos="284"/>
      </w:tabs>
      <w:spacing w:after="0" w:line="240" w:lineRule="auto"/>
      <w:jc w:val="both"/>
    </w:pPr>
    <w:rPr>
      <w:rFonts w:ascii="Arial" w:eastAsia="Times New Roman" w:hAnsi="Arial" w:cs="Times New Roman"/>
      <w:szCs w:val="20"/>
    </w:rPr>
  </w:style>
  <w:style w:type="numbering" w:customStyle="1" w:styleId="1e">
    <w:name w:val="Χωρίς λίστα1"/>
    <w:next w:val="a2"/>
    <w:uiPriority w:val="99"/>
    <w:semiHidden/>
    <w:unhideWhenUsed/>
    <w:rsid w:val="00BC712F"/>
  </w:style>
  <w:style w:type="table" w:customStyle="1" w:styleId="1f">
    <w:name w:val="Πλέγμα πίνακα1"/>
    <w:basedOn w:val="a1"/>
    <w:next w:val="aff3"/>
    <w:rsid w:val="00BC712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Στυλ1"/>
    <w:qFormat/>
    <w:rsid w:val="00BC712F"/>
    <w:pPr>
      <w:spacing w:after="0" w:line="240" w:lineRule="auto"/>
      <w:jc w:val="both"/>
    </w:pPr>
    <w:rPr>
      <w:rFonts w:ascii="Cambria" w:eastAsia="SimSun" w:hAnsi="Cambria" w:cs="Mangal"/>
      <w:color w:val="000000"/>
      <w:sz w:val="24"/>
      <w:szCs w:val="24"/>
      <w:lang w:eastAsia="hi-IN" w:bidi="hi-IN"/>
    </w:rPr>
  </w:style>
  <w:style w:type="paragraph" w:styleId="Web">
    <w:name w:val="Normal (Web)"/>
    <w:basedOn w:val="a"/>
    <w:uiPriority w:val="99"/>
    <w:unhideWhenUsed/>
    <w:rsid w:val="00FF4E2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8">
    <w:name w:val="Παράγραφος λίστας Char"/>
    <w:link w:val="aff1"/>
    <w:uiPriority w:val="34"/>
    <w:locked/>
    <w:rsid w:val="001A2D7D"/>
    <w:rPr>
      <w:rFonts w:ascii="CG Times" w:eastAsia="Times New Roman" w:hAnsi="CG Times"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dhsy.gr/images/&#914;-2454_2021-KYA_&#917;&#931;&#919;&#916;&#919;&#931;_&#928;&#961;&#959;&#956;&#942;&#952;&#949;&#953;&#949;&#962;_&#933;&#960;&#951;&#961;&#949;&#963;&#943;&#949;&#962;.pdf" TargetMode="External"/><Relationship Id="rId13" Type="http://schemas.openxmlformats.org/officeDocument/2006/relationships/hyperlink" Target="http://www.eaadhsy.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ettings" Target="settings.xml"/><Relationship Id="rId21" Type="http://schemas.openxmlformats.org/officeDocument/2006/relationships/hyperlink" Target="http://www.eaadhsy.gr/n4412/n4412fulltextlinks.html" TargetMode="External"/><Relationship Id="rId7" Type="http://schemas.openxmlformats.org/officeDocument/2006/relationships/footer" Target="footer1.xml"/><Relationship Id="rId12" Type="http://schemas.openxmlformats.org/officeDocument/2006/relationships/hyperlink" Target="http://www.promitheus.gov.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www.eaadhsy.gr/n4412/n4412fulltextlinks.html" TargetMode="External"/><Relationship Id="rId2" Type="http://schemas.openxmlformats.org/officeDocument/2006/relationships/styles" Target="styles.xml"/><Relationship Id="rId16" Type="http://schemas.openxmlformats.org/officeDocument/2006/relationships/hyperlink" Target="http://www.promitheus.gov.gr" TargetMode="External"/><Relationship Id="rId20" Type="http://schemas.openxmlformats.org/officeDocument/2006/relationships/hyperlink" Target="http://www.eaadhsy.gr/n4412/art79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diavgeia.gov.gr/" TargetMode="External"/><Relationship Id="rId24" Type="http://schemas.openxmlformats.org/officeDocument/2006/relationships/hyperlink" Target="http://www.eaadhsy.gr/n4412/n4412fulltextlinks.html" TargetMode="External"/><Relationship Id="rId5" Type="http://schemas.openxmlformats.org/officeDocument/2006/relationships/footnotes" Target="footnotes.xml"/><Relationship Id="rId15" Type="http://schemas.openxmlformats.org/officeDocument/2006/relationships/hyperlink" Target="https://www.eaadhsy.gr/images/&#914;-2454_2021-KYA_&#917;&#931;&#919;&#916;&#919;&#931;_&#928;&#961;&#959;&#956;&#942;&#952;&#949;&#953;&#949;&#962;_&#933;&#960;&#951;&#961;&#949;&#963;&#943;&#949;&#962;.pdf"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promitheus.gov.gr/" TargetMode="Externa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hyperlink" Target="http://www.hsppa.gr/" TargetMode="External"/><Relationship Id="rId22" Type="http://schemas.openxmlformats.org/officeDocument/2006/relationships/hyperlink" Target="http://www.eaadhsy.gr/n4412/prosarthmaA_index.html" TargetMode="External"/><Relationship Id="rId27" Type="http://schemas.openxmlformats.org/officeDocument/2006/relationships/hyperlink" Target="https://espdint.eprocurement.gov.gr/"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2585</TotalTime>
  <Pages>72</Pages>
  <Words>24942</Words>
  <Characters>148909</Characters>
  <Application>Microsoft Office Word</Application>
  <DocSecurity>0</DocSecurity>
  <Lines>3722</Lines>
  <Paragraphs>2349</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171502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25</cp:revision>
  <cp:lastPrinted>2021-12-29T07:46:00Z</cp:lastPrinted>
  <dcterms:created xsi:type="dcterms:W3CDTF">2021-09-02T10:36:00Z</dcterms:created>
  <dcterms:modified xsi:type="dcterms:W3CDTF">2021-12-29T08:56:00Z</dcterms:modified>
</cp:coreProperties>
</file>