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Layout w:type="fixed"/>
        <w:tblLook w:val="0000" w:firstRow="0" w:lastRow="0" w:firstColumn="0" w:lastColumn="0" w:noHBand="0" w:noVBand="0"/>
      </w:tblPr>
      <w:tblGrid>
        <w:gridCol w:w="9270"/>
        <w:gridCol w:w="236"/>
        <w:gridCol w:w="667"/>
      </w:tblGrid>
      <w:tr w:rsidR="00DF3E5C" w:rsidRPr="00336894" w14:paraId="23704058" w14:textId="77777777" w:rsidTr="00AB25CC">
        <w:tc>
          <w:tcPr>
            <w:tcW w:w="9270" w:type="dxa"/>
          </w:tcPr>
          <w:p w14:paraId="325410F4" w14:textId="77777777" w:rsidR="00DF3E5C" w:rsidRPr="00336894" w:rsidRDefault="00DF3E5C" w:rsidP="00AB25CC">
            <w:pPr>
              <w:rPr>
                <w:rFonts w:asciiTheme="majorHAnsi" w:hAnsiTheme="majorHAnsi"/>
                <w:b/>
                <w:bCs/>
                <w:sz w:val="22"/>
                <w:szCs w:val="22"/>
                <w:lang w:val="en-US"/>
              </w:rPr>
            </w:pPr>
          </w:p>
          <w:p w14:paraId="5E1B35AF" w14:textId="77777777" w:rsidR="00DF3E5C" w:rsidRPr="00336894" w:rsidRDefault="00DC7246" w:rsidP="00AB25CC">
            <w:pPr>
              <w:rPr>
                <w:rFonts w:asciiTheme="majorHAnsi" w:hAnsiTheme="majorHAnsi"/>
                <w:b/>
                <w:bCs/>
                <w:sz w:val="22"/>
                <w:szCs w:val="22"/>
              </w:rPr>
            </w:pPr>
            <w:r>
              <w:rPr>
                <w:rFonts w:asciiTheme="majorHAnsi" w:hAnsiTheme="majorHAnsi"/>
                <w:b/>
                <w:bCs/>
                <w:noProof/>
                <w:sz w:val="22"/>
                <w:szCs w:val="22"/>
              </w:rPr>
              <mc:AlternateContent>
                <mc:Choice Requires="wps">
                  <w:drawing>
                    <wp:anchor distT="0" distB="0" distL="114300" distR="114300" simplePos="0" relativeHeight="251658240" behindDoc="0" locked="0" layoutInCell="1" allowOverlap="1" wp14:anchorId="26D636E4" wp14:editId="03048BAB">
                      <wp:simplePos x="0" y="0"/>
                      <wp:positionH relativeFrom="column">
                        <wp:posOffset>851535</wp:posOffset>
                      </wp:positionH>
                      <wp:positionV relativeFrom="paragraph">
                        <wp:posOffset>10160</wp:posOffset>
                      </wp:positionV>
                      <wp:extent cx="5217795" cy="1056640"/>
                      <wp:effectExtent l="0" t="635" r="190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7795" cy="1056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C1031" w14:textId="77777777" w:rsidR="009F30F2" w:rsidRPr="0067238C" w:rsidRDefault="009F30F2" w:rsidP="00DF3E5C">
                                  <w:pPr>
                                    <w:rPr>
                                      <w:rFonts w:ascii="Cambria" w:hAnsi="Cambria"/>
                                      <w:b/>
                                      <w:bCs/>
                                      <w:sz w:val="24"/>
                                      <w:szCs w:val="24"/>
                                    </w:rPr>
                                  </w:pPr>
                                  <w:r w:rsidRPr="0067238C">
                                    <w:rPr>
                                      <w:rFonts w:ascii="Cambria" w:hAnsi="Cambria"/>
                                      <w:b/>
                                      <w:bCs/>
                                      <w:sz w:val="24"/>
                                      <w:szCs w:val="24"/>
                                    </w:rPr>
                                    <w:t>ΕΛΛΗΝΙΚΗ  ΔΗΜΟΚΡΑΤΙΑ</w:t>
                                  </w:r>
                                  <w:r w:rsidRPr="0067238C">
                                    <w:rPr>
                                      <w:rFonts w:ascii="Cambria" w:hAnsi="Cambria"/>
                                      <w:b/>
                                      <w:bCs/>
                                      <w:sz w:val="24"/>
                                      <w:szCs w:val="24"/>
                                    </w:rPr>
                                    <w:tab/>
                                    <w:t xml:space="preserve">          </w:t>
                                  </w:r>
                                  <w:r w:rsidRPr="0067238C">
                                    <w:rPr>
                                      <w:rFonts w:ascii="Cambria" w:hAnsi="Cambria"/>
                                      <w:b/>
                                      <w:bCs/>
                                      <w:sz w:val="24"/>
                                      <w:szCs w:val="24"/>
                                    </w:rPr>
                                    <w:tab/>
                                  </w:r>
                                </w:p>
                                <w:p w14:paraId="0AE61D5E" w14:textId="77777777" w:rsidR="009F30F2" w:rsidRPr="00FD36AA" w:rsidRDefault="009F30F2" w:rsidP="00DF3E5C">
                                  <w:pPr>
                                    <w:rPr>
                                      <w:rFonts w:ascii="Palatino Linotype" w:hAnsi="Palatino Linotype"/>
                                      <w:b/>
                                      <w:bCs/>
                                      <w:sz w:val="18"/>
                                      <w:szCs w:val="18"/>
                                    </w:rPr>
                                  </w:pPr>
                                  <w:r w:rsidRPr="0067238C">
                                    <w:rPr>
                                      <w:rFonts w:ascii="Cambria" w:hAnsi="Cambria"/>
                                      <w:b/>
                                      <w:bCs/>
                                      <w:sz w:val="24"/>
                                      <w:szCs w:val="24"/>
                                    </w:rPr>
                                    <w:t>ΠΑΝΕΠΙΣΤΗΜΙΟ ΚΡΗΤΗΣ</w:t>
                                  </w:r>
                                  <w:r w:rsidRPr="00FD36AA">
                                    <w:rPr>
                                      <w:rFonts w:ascii="Palatino Linotype" w:hAnsi="Palatino Linotype"/>
                                      <w:b/>
                                      <w:bCs/>
                                    </w:rPr>
                                    <w:tab/>
                                    <w:t xml:space="preserve">                             </w:t>
                                  </w:r>
                                </w:p>
                                <w:p w14:paraId="3901527A" w14:textId="77777777" w:rsidR="009F30F2" w:rsidRDefault="009F30F2" w:rsidP="0067238C">
                                  <w:pPr>
                                    <w:pBdr>
                                      <w:bottom w:val="thinThickSmallGap" w:sz="24" w:space="3" w:color="800000"/>
                                    </w:pBdr>
                                    <w:ind w:hanging="1701"/>
                                    <w:rPr>
                                      <w:color w:val="000080"/>
                                      <w:sz w:val="22"/>
                                      <w:szCs w:val="22"/>
                                    </w:rPr>
                                  </w:pPr>
                                  <w:r w:rsidRPr="00C658AF">
                                    <w:rPr>
                                      <w:b/>
                                      <w:bCs/>
                                      <w:color w:val="000080"/>
                                      <w:sz w:val="22"/>
                                      <w:szCs w:val="22"/>
                                    </w:rPr>
                                    <w:t xml:space="preserve">         </w:t>
                                  </w:r>
                                  <w:r>
                                    <w:rPr>
                                      <w:color w:val="000080"/>
                                      <w:sz w:val="22"/>
                                      <w:szCs w:val="22"/>
                                    </w:rPr>
                                    <w:t xml:space="preserve">               </w:t>
                                  </w:r>
                                </w:p>
                                <w:p w14:paraId="02C5D60F" w14:textId="77777777" w:rsidR="009F30F2" w:rsidRPr="00D54DD5" w:rsidRDefault="009F30F2" w:rsidP="00DF3E5C">
                                  <w:pPr>
                                    <w:rPr>
                                      <w:rFonts w:ascii="Cambria" w:hAnsi="Cambria" w:cs="Arial"/>
                                      <w:b/>
                                      <w:sz w:val="22"/>
                                      <w:szCs w:val="22"/>
                                    </w:rPr>
                                  </w:pPr>
                                  <w:r w:rsidRPr="00D54DD5">
                                    <w:rPr>
                                      <w:rFonts w:ascii="Cambria" w:hAnsi="Cambria" w:cs="Arial"/>
                                      <w:b/>
                                      <w:sz w:val="22"/>
                                      <w:szCs w:val="22"/>
                                    </w:rPr>
                                    <w:t>ΥΠΟΔΙΕΥΘΥΝΣΗ ΟΙΚΟΝΟΜΙΚΗΣ ΔΙΑΧΕΙΡΙΣΗΣ</w:t>
                                  </w:r>
                                </w:p>
                                <w:p w14:paraId="7AB1B8B7" w14:textId="77777777" w:rsidR="009F30F2" w:rsidRPr="00D54DD5" w:rsidRDefault="009F30F2" w:rsidP="00DF3E5C">
                                  <w:pPr>
                                    <w:rPr>
                                      <w:rFonts w:ascii="Cambria" w:hAnsi="Cambria" w:cs="Arial"/>
                                      <w:b/>
                                      <w:sz w:val="22"/>
                                      <w:szCs w:val="22"/>
                                    </w:rPr>
                                  </w:pPr>
                                  <w:r w:rsidRPr="00D54DD5">
                                    <w:rPr>
                                      <w:rFonts w:ascii="Cambria" w:hAnsi="Cambria" w:cs="Arial"/>
                                      <w:b/>
                                      <w:sz w:val="22"/>
                                      <w:szCs w:val="22"/>
                                    </w:rPr>
                                    <w:t>ΤΜΗΜΑ ΠΡΟΜΗΘΕΙΩΝ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D636E4" id="_x0000_t202" coordsize="21600,21600" o:spt="202" path="m,l,21600r21600,l21600,xe">
                      <v:stroke joinstyle="miter"/>
                      <v:path gradientshapeok="t" o:connecttype="rect"/>
                    </v:shapetype>
                    <v:shape id="Text Box 3" o:spid="_x0000_s1026" type="#_x0000_t202" style="position:absolute;margin-left:67.05pt;margin-top:.8pt;width:410.85pt;height:8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" filled="f" stroked="f">
                      <v:textbox>
                        <w:txbxContent>
                          <w:p w14:paraId="745C1031" w14:textId="77777777" w:rsidR="009F30F2" w:rsidRPr="0067238C" w:rsidRDefault="009F30F2" w:rsidP="00DF3E5C">
                            <w:pPr>
                              <w:rPr>
                                <w:rFonts w:ascii="Cambria" w:hAnsi="Cambria"/>
                                <w:b/>
                                <w:bCs/>
                                <w:sz w:val="24"/>
                                <w:szCs w:val="24"/>
                              </w:rPr>
                            </w:pPr>
                            <w:r w:rsidRPr="0067238C">
                              <w:rPr>
                                <w:rFonts w:ascii="Cambria" w:hAnsi="Cambria"/>
                                <w:b/>
                                <w:bCs/>
                                <w:sz w:val="24"/>
                                <w:szCs w:val="24"/>
                              </w:rPr>
                              <w:t>ΕΛΛΗΝΙΚΗ  ΔΗΜΟΚΡΑΤΙΑ</w:t>
                            </w:r>
                            <w:r w:rsidRPr="0067238C">
                              <w:rPr>
                                <w:rFonts w:ascii="Cambria" w:hAnsi="Cambria"/>
                                <w:b/>
                                <w:bCs/>
                                <w:sz w:val="24"/>
                                <w:szCs w:val="24"/>
                              </w:rPr>
                              <w:tab/>
                              <w:t xml:space="preserve">          </w:t>
                            </w:r>
                            <w:r w:rsidRPr="0067238C">
                              <w:rPr>
                                <w:rFonts w:ascii="Cambria" w:hAnsi="Cambria"/>
                                <w:b/>
                                <w:bCs/>
                                <w:sz w:val="24"/>
                                <w:szCs w:val="24"/>
                              </w:rPr>
                              <w:tab/>
                            </w:r>
                          </w:p>
                          <w:p w14:paraId="0AE61D5E" w14:textId="77777777" w:rsidR="009F30F2" w:rsidRPr="00FD36AA" w:rsidRDefault="009F30F2" w:rsidP="00DF3E5C">
                            <w:pPr>
                              <w:rPr>
                                <w:rFonts w:ascii="Palatino Linotype" w:hAnsi="Palatino Linotype"/>
                                <w:b/>
                                <w:bCs/>
                                <w:sz w:val="18"/>
                                <w:szCs w:val="18"/>
                              </w:rPr>
                            </w:pPr>
                            <w:r w:rsidRPr="0067238C">
                              <w:rPr>
                                <w:rFonts w:ascii="Cambria" w:hAnsi="Cambria"/>
                                <w:b/>
                                <w:bCs/>
                                <w:sz w:val="24"/>
                                <w:szCs w:val="24"/>
                              </w:rPr>
                              <w:t>ΠΑΝΕΠΙΣΤΗΜΙΟ ΚΡΗΤΗΣ</w:t>
                            </w:r>
                            <w:r w:rsidRPr="00FD36AA">
                              <w:rPr>
                                <w:rFonts w:ascii="Palatino Linotype" w:hAnsi="Palatino Linotype"/>
                                <w:b/>
                                <w:bCs/>
                              </w:rPr>
                              <w:tab/>
                              <w:t xml:space="preserve">                             </w:t>
                            </w:r>
                          </w:p>
                          <w:p w14:paraId="3901527A" w14:textId="77777777" w:rsidR="009F30F2" w:rsidRDefault="009F30F2" w:rsidP="0067238C">
                            <w:pPr>
                              <w:pBdr>
                                <w:bottom w:val="thinThickSmallGap" w:sz="24" w:space="3" w:color="800000"/>
                              </w:pBdr>
                              <w:ind w:hanging="1701"/>
                              <w:rPr>
                                <w:color w:val="000080"/>
                                <w:sz w:val="22"/>
                                <w:szCs w:val="22"/>
                              </w:rPr>
                            </w:pPr>
                            <w:r w:rsidRPr="00C658AF">
                              <w:rPr>
                                <w:b/>
                                <w:bCs/>
                                <w:color w:val="000080"/>
                                <w:sz w:val="22"/>
                                <w:szCs w:val="22"/>
                              </w:rPr>
                              <w:t xml:space="preserve">         </w:t>
                            </w:r>
                            <w:r>
                              <w:rPr>
                                <w:color w:val="000080"/>
                                <w:sz w:val="22"/>
                                <w:szCs w:val="22"/>
                              </w:rPr>
                              <w:t xml:space="preserve">               </w:t>
                            </w:r>
                          </w:p>
                          <w:p w14:paraId="02C5D60F" w14:textId="77777777" w:rsidR="009F30F2" w:rsidRPr="00D54DD5" w:rsidRDefault="009F30F2" w:rsidP="00DF3E5C">
                            <w:pPr>
                              <w:rPr>
                                <w:rFonts w:ascii="Cambria" w:hAnsi="Cambria" w:cs="Arial"/>
                                <w:b/>
                                <w:sz w:val="22"/>
                                <w:szCs w:val="22"/>
                              </w:rPr>
                            </w:pPr>
                            <w:r w:rsidRPr="00D54DD5">
                              <w:rPr>
                                <w:rFonts w:ascii="Cambria" w:hAnsi="Cambria" w:cs="Arial"/>
                                <w:b/>
                                <w:sz w:val="22"/>
                                <w:szCs w:val="22"/>
                              </w:rPr>
                              <w:t>ΥΠΟΔΙΕΥΘΥΝΣΗ ΟΙΚΟΝΟΜΙΚΗΣ ΔΙΑΧΕΙΡΙΣΗΣ</w:t>
                            </w:r>
                          </w:p>
                          <w:p w14:paraId="7AB1B8B7" w14:textId="77777777" w:rsidR="009F30F2" w:rsidRPr="00D54DD5" w:rsidRDefault="009F30F2" w:rsidP="00DF3E5C">
                            <w:pPr>
                              <w:rPr>
                                <w:rFonts w:ascii="Cambria" w:hAnsi="Cambria" w:cs="Arial"/>
                                <w:b/>
                                <w:sz w:val="22"/>
                                <w:szCs w:val="22"/>
                              </w:rPr>
                            </w:pPr>
                            <w:r w:rsidRPr="00D54DD5">
                              <w:rPr>
                                <w:rFonts w:ascii="Cambria" w:hAnsi="Cambria" w:cs="Arial"/>
                                <w:b/>
                                <w:sz w:val="22"/>
                                <w:szCs w:val="22"/>
                              </w:rPr>
                              <w:t>ΤΜΗΜΑ ΠΡΟΜΗΘΕΙΩΝ</w:t>
                            </w:r>
                          </w:p>
                        </w:txbxContent>
                      </v:textbox>
                    </v:shape>
                  </w:pict>
                </mc:Fallback>
              </mc:AlternateContent>
            </w:r>
            <w:r w:rsidR="00BA3FB1">
              <w:rPr>
                <w:rFonts w:ascii="Palatino Linotype" w:hAnsi="Palatino Linotype"/>
                <w:noProof/>
              </w:rPr>
              <w:drawing>
                <wp:inline distT="0" distB="0" distL="0" distR="0" wp14:anchorId="606ED37F" wp14:editId="16B487B5">
                  <wp:extent cx="828675" cy="838200"/>
                  <wp:effectExtent l="19050" t="0" r="9525" b="0"/>
                  <wp:docPr id="6" name="Εικόνα 6" descr="digma 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gma 01 "/>
                          <pic:cNvPicPr>
                            <a:picLocks noChangeAspect="1" noChangeArrowheads="1"/>
                          </pic:cNvPicPr>
                        </pic:nvPicPr>
                        <pic:blipFill>
                          <a:blip r:embed="rId7" cstate="print"/>
                          <a:srcRect/>
                          <a:stretch>
                            <a:fillRect/>
                          </a:stretch>
                        </pic:blipFill>
                        <pic:spPr bwMode="auto">
                          <a:xfrm>
                            <a:off x="0" y="0"/>
                            <a:ext cx="828675" cy="838200"/>
                          </a:xfrm>
                          <a:prstGeom prst="rect">
                            <a:avLst/>
                          </a:prstGeom>
                          <a:noFill/>
                          <a:ln w="9525">
                            <a:noFill/>
                            <a:miter lim="800000"/>
                            <a:headEnd/>
                            <a:tailEnd/>
                          </a:ln>
                        </pic:spPr>
                      </pic:pic>
                    </a:graphicData>
                  </a:graphic>
                </wp:inline>
              </w:drawing>
            </w:r>
          </w:p>
          <w:p w14:paraId="54E75AA2" w14:textId="77777777" w:rsidR="00DF3E5C" w:rsidRPr="00336894" w:rsidRDefault="00DF3E5C" w:rsidP="00AB25CC">
            <w:pPr>
              <w:rPr>
                <w:rFonts w:asciiTheme="majorHAnsi" w:hAnsiTheme="majorHAnsi"/>
                <w:b/>
                <w:bCs/>
                <w:sz w:val="22"/>
                <w:szCs w:val="22"/>
              </w:rPr>
            </w:pPr>
          </w:p>
          <w:p w14:paraId="4A8CCD72" w14:textId="77777777" w:rsidR="00DF3E5C" w:rsidRDefault="00DF3E5C" w:rsidP="00AB25CC">
            <w:pPr>
              <w:rPr>
                <w:rFonts w:asciiTheme="majorHAnsi" w:hAnsiTheme="majorHAnsi"/>
                <w:b/>
                <w:bCs/>
                <w:sz w:val="22"/>
                <w:szCs w:val="22"/>
              </w:rPr>
            </w:pPr>
          </w:p>
          <w:p w14:paraId="16B26B07" w14:textId="77777777" w:rsidR="00DF3E5C" w:rsidRPr="00DF3E5C" w:rsidRDefault="00DF3E5C" w:rsidP="00AB25CC">
            <w:pPr>
              <w:rPr>
                <w:rFonts w:asciiTheme="majorHAnsi" w:hAnsiTheme="majorHAnsi"/>
                <w:b/>
                <w:bCs/>
                <w:sz w:val="22"/>
                <w:szCs w:val="22"/>
              </w:rPr>
            </w:pPr>
          </w:p>
          <w:tbl>
            <w:tblPr>
              <w:tblW w:w="9251" w:type="dxa"/>
              <w:tblLayout w:type="fixed"/>
              <w:tblLook w:val="04A0" w:firstRow="1" w:lastRow="0" w:firstColumn="1" w:lastColumn="0" w:noHBand="0" w:noVBand="1"/>
            </w:tblPr>
            <w:tblGrid>
              <w:gridCol w:w="1390"/>
              <w:gridCol w:w="2333"/>
              <w:gridCol w:w="5528"/>
            </w:tblGrid>
            <w:tr w:rsidR="00DF3E5C" w:rsidRPr="00336894" w14:paraId="17B8CC50" w14:textId="77777777" w:rsidTr="00040A3C">
              <w:tc>
                <w:tcPr>
                  <w:tcW w:w="1390" w:type="dxa"/>
                </w:tcPr>
                <w:p w14:paraId="55C0B280" w14:textId="77777777" w:rsidR="00DF3E5C" w:rsidRPr="00336894" w:rsidRDefault="00DF3E5C" w:rsidP="00AB25CC">
                  <w:pPr>
                    <w:rPr>
                      <w:rFonts w:asciiTheme="majorHAnsi" w:hAnsiTheme="majorHAnsi"/>
                      <w:b/>
                      <w:bCs/>
                      <w:sz w:val="22"/>
                      <w:szCs w:val="22"/>
                    </w:rPr>
                  </w:pPr>
                  <w:r w:rsidRPr="00336894">
                    <w:rPr>
                      <w:rFonts w:asciiTheme="majorHAnsi" w:hAnsiTheme="majorHAnsi"/>
                      <w:b/>
                      <w:bCs/>
                      <w:sz w:val="22"/>
                      <w:szCs w:val="22"/>
                    </w:rPr>
                    <w:t>Ταχ. Δ/νση</w:t>
                  </w:r>
                </w:p>
              </w:tc>
              <w:tc>
                <w:tcPr>
                  <w:tcW w:w="2333" w:type="dxa"/>
                </w:tcPr>
                <w:p w14:paraId="5C8CB2DD" w14:textId="77777777" w:rsidR="00DF3E5C" w:rsidRPr="00336894" w:rsidRDefault="00DF3E5C" w:rsidP="00AB25CC">
                  <w:pPr>
                    <w:rPr>
                      <w:rFonts w:asciiTheme="majorHAnsi" w:hAnsiTheme="majorHAnsi"/>
                      <w:sz w:val="22"/>
                      <w:szCs w:val="22"/>
                    </w:rPr>
                  </w:pPr>
                  <w:r w:rsidRPr="00336894">
                    <w:rPr>
                      <w:rFonts w:asciiTheme="majorHAnsi" w:hAnsiTheme="majorHAnsi"/>
                      <w:sz w:val="22"/>
                      <w:szCs w:val="22"/>
                    </w:rPr>
                    <w:t>: Κτήριο Διοίκησης Ι</w:t>
                  </w:r>
                </w:p>
                <w:p w14:paraId="1CB6A460" w14:textId="77777777" w:rsidR="00DF3E5C" w:rsidRPr="00336894" w:rsidRDefault="00DF3E5C" w:rsidP="00AB25CC">
                  <w:pPr>
                    <w:rPr>
                      <w:rFonts w:asciiTheme="majorHAnsi" w:hAnsiTheme="majorHAnsi"/>
                      <w:sz w:val="22"/>
                      <w:szCs w:val="22"/>
                    </w:rPr>
                  </w:pPr>
                  <w:r w:rsidRPr="00336894">
                    <w:rPr>
                      <w:rFonts w:asciiTheme="majorHAnsi" w:hAnsiTheme="majorHAnsi"/>
                      <w:sz w:val="22"/>
                      <w:szCs w:val="22"/>
                    </w:rPr>
                    <w:t xml:space="preserve">Πανεπιστημιούπολη Βουτών </w:t>
                  </w:r>
                </w:p>
                <w:p w14:paraId="25CCB36B" w14:textId="77777777" w:rsidR="00DF3E5C" w:rsidRPr="00336894" w:rsidRDefault="00DF3E5C" w:rsidP="00AB25CC">
                  <w:pPr>
                    <w:rPr>
                      <w:rFonts w:asciiTheme="majorHAnsi" w:hAnsiTheme="majorHAnsi"/>
                      <w:sz w:val="22"/>
                      <w:szCs w:val="22"/>
                    </w:rPr>
                  </w:pPr>
                  <w:r w:rsidRPr="00336894">
                    <w:rPr>
                      <w:rFonts w:asciiTheme="majorHAnsi" w:hAnsiTheme="majorHAnsi"/>
                      <w:sz w:val="22"/>
                      <w:szCs w:val="22"/>
                    </w:rPr>
                    <w:t>70013  ΗΡΑΚΛΕΙΟ</w:t>
                  </w:r>
                </w:p>
              </w:tc>
              <w:tc>
                <w:tcPr>
                  <w:tcW w:w="5528" w:type="dxa"/>
                </w:tcPr>
                <w:p w14:paraId="390BE0B8" w14:textId="77777777" w:rsidR="00DF3E5C" w:rsidRPr="00336894" w:rsidRDefault="00DF3E5C" w:rsidP="00AB25CC">
                  <w:pPr>
                    <w:jc w:val="right"/>
                    <w:rPr>
                      <w:rFonts w:asciiTheme="majorHAnsi" w:hAnsiTheme="majorHAnsi"/>
                      <w:b/>
                      <w:bCs/>
                      <w:sz w:val="22"/>
                      <w:szCs w:val="22"/>
                    </w:rPr>
                  </w:pPr>
                </w:p>
              </w:tc>
            </w:tr>
            <w:tr w:rsidR="00DF3E5C" w:rsidRPr="00336894" w14:paraId="0CC99DBA" w14:textId="77777777" w:rsidTr="00040A3C">
              <w:tc>
                <w:tcPr>
                  <w:tcW w:w="1390" w:type="dxa"/>
                </w:tcPr>
                <w:p w14:paraId="2782C7E5" w14:textId="77777777" w:rsidR="00DF3E5C" w:rsidRPr="00336894" w:rsidRDefault="00DF3E5C" w:rsidP="00AB25CC">
                  <w:pPr>
                    <w:rPr>
                      <w:rFonts w:asciiTheme="majorHAnsi" w:hAnsiTheme="majorHAnsi"/>
                      <w:b/>
                      <w:bCs/>
                      <w:sz w:val="22"/>
                      <w:szCs w:val="22"/>
                    </w:rPr>
                  </w:pPr>
                  <w:r w:rsidRPr="00336894">
                    <w:rPr>
                      <w:rFonts w:asciiTheme="majorHAnsi" w:hAnsiTheme="majorHAnsi"/>
                      <w:b/>
                      <w:bCs/>
                      <w:sz w:val="22"/>
                      <w:szCs w:val="22"/>
                    </w:rPr>
                    <w:t>Πληροφ.</w:t>
                  </w:r>
                </w:p>
              </w:tc>
              <w:tc>
                <w:tcPr>
                  <w:tcW w:w="2333" w:type="dxa"/>
                </w:tcPr>
                <w:p w14:paraId="5F3B63D2" w14:textId="176E6584" w:rsidR="00DF3E5C" w:rsidRPr="00336894" w:rsidRDefault="00DF3E5C" w:rsidP="00040A3C">
                  <w:pPr>
                    <w:rPr>
                      <w:rFonts w:asciiTheme="majorHAnsi" w:hAnsiTheme="majorHAnsi"/>
                      <w:bCs/>
                      <w:sz w:val="22"/>
                      <w:szCs w:val="22"/>
                    </w:rPr>
                  </w:pPr>
                  <w:r w:rsidRPr="00336894">
                    <w:rPr>
                      <w:rFonts w:asciiTheme="majorHAnsi" w:hAnsiTheme="majorHAnsi"/>
                      <w:bCs/>
                      <w:sz w:val="22"/>
                      <w:szCs w:val="22"/>
                    </w:rPr>
                    <w:t xml:space="preserve">:  </w:t>
                  </w:r>
                  <w:r w:rsidR="00EA6B7D">
                    <w:rPr>
                      <w:rFonts w:asciiTheme="majorHAnsi" w:hAnsiTheme="majorHAnsi"/>
                      <w:bCs/>
                      <w:sz w:val="22"/>
                      <w:szCs w:val="22"/>
                    </w:rPr>
                    <w:t>Σ. Μυλωνά</w:t>
                  </w:r>
                </w:p>
              </w:tc>
              <w:tc>
                <w:tcPr>
                  <w:tcW w:w="5528" w:type="dxa"/>
                </w:tcPr>
                <w:p w14:paraId="04716202" w14:textId="7B2A6C34" w:rsidR="00DF3E5C" w:rsidRPr="00336894" w:rsidRDefault="00DF3E5C" w:rsidP="000C0E68">
                  <w:pPr>
                    <w:jc w:val="right"/>
                    <w:rPr>
                      <w:rFonts w:asciiTheme="majorHAnsi" w:hAnsiTheme="majorHAnsi"/>
                      <w:b/>
                      <w:bCs/>
                      <w:sz w:val="22"/>
                      <w:szCs w:val="22"/>
                    </w:rPr>
                  </w:pPr>
                  <w:r w:rsidRPr="00336894">
                    <w:rPr>
                      <w:rFonts w:asciiTheme="majorHAnsi" w:hAnsiTheme="majorHAnsi"/>
                      <w:b/>
                      <w:bCs/>
                      <w:sz w:val="22"/>
                      <w:szCs w:val="22"/>
                    </w:rPr>
                    <w:t xml:space="preserve">Ηράκλειο </w:t>
                  </w:r>
                  <w:r w:rsidR="005E0676">
                    <w:rPr>
                      <w:rFonts w:asciiTheme="majorHAnsi" w:hAnsiTheme="majorHAnsi"/>
                      <w:b/>
                      <w:bCs/>
                      <w:sz w:val="22"/>
                      <w:szCs w:val="22"/>
                    </w:rPr>
                    <w:t>17/03</w:t>
                  </w:r>
                  <w:r w:rsidR="00EA6B7D">
                    <w:rPr>
                      <w:rFonts w:asciiTheme="majorHAnsi" w:hAnsiTheme="majorHAnsi"/>
                      <w:b/>
                      <w:bCs/>
                      <w:sz w:val="22"/>
                      <w:szCs w:val="22"/>
                    </w:rPr>
                    <w:t>/2023</w:t>
                  </w:r>
                </w:p>
              </w:tc>
            </w:tr>
            <w:tr w:rsidR="00DF3E5C" w:rsidRPr="00336894" w14:paraId="25FDA97F" w14:textId="77777777" w:rsidTr="00040A3C">
              <w:tc>
                <w:tcPr>
                  <w:tcW w:w="1390" w:type="dxa"/>
                </w:tcPr>
                <w:p w14:paraId="2DB4A87C" w14:textId="77777777" w:rsidR="00DF3E5C" w:rsidRPr="00336894" w:rsidRDefault="00DF3E5C" w:rsidP="00AB25CC">
                  <w:pPr>
                    <w:rPr>
                      <w:rFonts w:asciiTheme="majorHAnsi" w:hAnsiTheme="majorHAnsi"/>
                      <w:b/>
                      <w:bCs/>
                      <w:sz w:val="22"/>
                      <w:szCs w:val="22"/>
                    </w:rPr>
                  </w:pPr>
                  <w:r w:rsidRPr="00336894">
                    <w:rPr>
                      <w:rFonts w:asciiTheme="majorHAnsi" w:hAnsiTheme="majorHAnsi"/>
                      <w:b/>
                      <w:bCs/>
                      <w:sz w:val="22"/>
                      <w:szCs w:val="22"/>
                    </w:rPr>
                    <w:t>Τηλ.</w:t>
                  </w:r>
                </w:p>
              </w:tc>
              <w:tc>
                <w:tcPr>
                  <w:tcW w:w="2333" w:type="dxa"/>
                </w:tcPr>
                <w:p w14:paraId="06B07491" w14:textId="735E2FF5" w:rsidR="00DF3E5C" w:rsidRPr="00336894" w:rsidRDefault="00DF3E5C" w:rsidP="00AB25CC">
                  <w:pPr>
                    <w:rPr>
                      <w:rFonts w:asciiTheme="majorHAnsi" w:hAnsiTheme="majorHAnsi"/>
                      <w:bCs/>
                      <w:sz w:val="22"/>
                      <w:szCs w:val="22"/>
                    </w:rPr>
                  </w:pPr>
                  <w:r w:rsidRPr="00336894">
                    <w:rPr>
                      <w:rFonts w:asciiTheme="majorHAnsi" w:hAnsiTheme="majorHAnsi"/>
                      <w:bCs/>
                      <w:sz w:val="22"/>
                      <w:szCs w:val="22"/>
                    </w:rPr>
                    <w:t>:</w:t>
                  </w:r>
                  <w:r w:rsidR="00040A3C">
                    <w:rPr>
                      <w:rFonts w:asciiTheme="majorHAnsi" w:hAnsiTheme="majorHAnsi"/>
                      <w:bCs/>
                      <w:sz w:val="22"/>
                      <w:szCs w:val="22"/>
                    </w:rPr>
                    <w:t>2810 3931</w:t>
                  </w:r>
                  <w:r w:rsidR="00EA6B7D">
                    <w:rPr>
                      <w:rFonts w:asciiTheme="majorHAnsi" w:hAnsiTheme="majorHAnsi"/>
                      <w:bCs/>
                      <w:sz w:val="22"/>
                      <w:szCs w:val="22"/>
                    </w:rPr>
                    <w:t>41</w:t>
                  </w:r>
                </w:p>
              </w:tc>
              <w:tc>
                <w:tcPr>
                  <w:tcW w:w="5528" w:type="dxa"/>
                </w:tcPr>
                <w:p w14:paraId="3A749825" w14:textId="1C3188E3" w:rsidR="00DF3E5C" w:rsidRPr="00336894" w:rsidRDefault="00DF3E5C" w:rsidP="000C0E68">
                  <w:pPr>
                    <w:jc w:val="right"/>
                    <w:rPr>
                      <w:rFonts w:asciiTheme="majorHAnsi" w:hAnsiTheme="majorHAnsi"/>
                      <w:b/>
                      <w:bCs/>
                      <w:sz w:val="22"/>
                      <w:szCs w:val="22"/>
                    </w:rPr>
                  </w:pPr>
                  <w:r w:rsidRPr="00336894">
                    <w:rPr>
                      <w:rFonts w:asciiTheme="majorHAnsi" w:hAnsiTheme="majorHAnsi"/>
                      <w:b/>
                      <w:bCs/>
                      <w:sz w:val="22"/>
                      <w:szCs w:val="22"/>
                    </w:rPr>
                    <w:t>Αρ. Γεν. Πρωτ.:</w:t>
                  </w:r>
                  <w:r w:rsidR="005E0676">
                    <w:rPr>
                      <w:rFonts w:asciiTheme="majorHAnsi" w:hAnsiTheme="majorHAnsi"/>
                      <w:b/>
                      <w:bCs/>
                      <w:sz w:val="22"/>
                      <w:szCs w:val="22"/>
                    </w:rPr>
                    <w:t>5883</w:t>
                  </w:r>
                </w:p>
              </w:tc>
            </w:tr>
            <w:tr w:rsidR="00DF3E5C" w:rsidRPr="00336894" w14:paraId="7412CF9F" w14:textId="77777777" w:rsidTr="00040A3C">
              <w:tc>
                <w:tcPr>
                  <w:tcW w:w="1390" w:type="dxa"/>
                </w:tcPr>
                <w:p w14:paraId="0F5C2FC0" w14:textId="77777777" w:rsidR="00DF3E5C" w:rsidRPr="00336894" w:rsidRDefault="00DF3E5C" w:rsidP="00AB25CC">
                  <w:pPr>
                    <w:rPr>
                      <w:rFonts w:asciiTheme="majorHAnsi" w:hAnsiTheme="majorHAnsi"/>
                      <w:b/>
                      <w:bCs/>
                      <w:sz w:val="22"/>
                      <w:szCs w:val="22"/>
                    </w:rPr>
                  </w:pPr>
                  <w:r w:rsidRPr="00336894">
                    <w:rPr>
                      <w:rFonts w:asciiTheme="majorHAnsi" w:hAnsiTheme="majorHAnsi"/>
                      <w:b/>
                      <w:bCs/>
                      <w:sz w:val="22"/>
                      <w:szCs w:val="22"/>
                      <w:lang w:val="en-US"/>
                    </w:rPr>
                    <w:t>Email</w:t>
                  </w:r>
                </w:p>
              </w:tc>
              <w:tc>
                <w:tcPr>
                  <w:tcW w:w="2333" w:type="dxa"/>
                </w:tcPr>
                <w:p w14:paraId="5EA09E95" w14:textId="708124FD" w:rsidR="00DF3E5C" w:rsidRPr="00EA6B7D" w:rsidRDefault="00DF3E5C" w:rsidP="00AB25CC">
                  <w:pPr>
                    <w:rPr>
                      <w:rFonts w:asciiTheme="majorHAnsi" w:hAnsiTheme="majorHAnsi"/>
                      <w:bCs/>
                      <w:sz w:val="22"/>
                      <w:szCs w:val="22"/>
                      <w:lang w:val="en-US"/>
                    </w:rPr>
                  </w:pPr>
                  <w:r w:rsidRPr="00336894">
                    <w:rPr>
                      <w:rFonts w:asciiTheme="majorHAnsi" w:hAnsiTheme="majorHAnsi"/>
                      <w:bCs/>
                      <w:sz w:val="22"/>
                      <w:szCs w:val="22"/>
                    </w:rPr>
                    <w:t>:</w:t>
                  </w:r>
                  <w:r w:rsidR="00EA6B7D">
                    <w:rPr>
                      <w:rFonts w:asciiTheme="majorHAnsi" w:hAnsiTheme="majorHAnsi"/>
                      <w:bCs/>
                      <w:sz w:val="22"/>
                      <w:szCs w:val="22"/>
                      <w:lang w:val="en-US"/>
                    </w:rPr>
                    <w:t>smylona@uoc.gr</w:t>
                  </w:r>
                </w:p>
              </w:tc>
              <w:tc>
                <w:tcPr>
                  <w:tcW w:w="5528" w:type="dxa"/>
                </w:tcPr>
                <w:p w14:paraId="52F09F0E" w14:textId="77777777" w:rsidR="00DF3E5C" w:rsidRPr="00336894" w:rsidRDefault="00DF3E5C" w:rsidP="00AB25CC">
                  <w:pPr>
                    <w:jc w:val="right"/>
                    <w:rPr>
                      <w:rFonts w:asciiTheme="majorHAnsi" w:hAnsiTheme="majorHAnsi"/>
                      <w:b/>
                      <w:bCs/>
                      <w:sz w:val="22"/>
                      <w:szCs w:val="22"/>
                    </w:rPr>
                  </w:pPr>
                </w:p>
              </w:tc>
            </w:tr>
            <w:tr w:rsidR="00DF3E5C" w:rsidRPr="00336894" w14:paraId="26B429A5" w14:textId="77777777" w:rsidTr="00040A3C">
              <w:tc>
                <w:tcPr>
                  <w:tcW w:w="1390" w:type="dxa"/>
                </w:tcPr>
                <w:p w14:paraId="10B40A6A" w14:textId="77777777" w:rsidR="00DF3E5C" w:rsidRPr="00336894" w:rsidRDefault="00DF3E5C" w:rsidP="00AB25CC">
                  <w:pPr>
                    <w:rPr>
                      <w:rFonts w:asciiTheme="majorHAnsi" w:hAnsiTheme="majorHAnsi"/>
                      <w:b/>
                      <w:bCs/>
                      <w:sz w:val="22"/>
                      <w:szCs w:val="22"/>
                    </w:rPr>
                  </w:pPr>
                  <w:r w:rsidRPr="00336894">
                    <w:rPr>
                      <w:rFonts w:asciiTheme="majorHAnsi" w:hAnsiTheme="majorHAnsi"/>
                      <w:b/>
                      <w:bCs/>
                      <w:sz w:val="22"/>
                      <w:szCs w:val="22"/>
                    </w:rPr>
                    <w:t>Ιστοσελίδα</w:t>
                  </w:r>
                </w:p>
              </w:tc>
              <w:tc>
                <w:tcPr>
                  <w:tcW w:w="2333" w:type="dxa"/>
                </w:tcPr>
                <w:p w14:paraId="66003D87" w14:textId="77777777" w:rsidR="00DF3E5C" w:rsidRPr="00336894" w:rsidRDefault="00DF3E5C" w:rsidP="00AB25CC">
                  <w:pPr>
                    <w:rPr>
                      <w:rFonts w:asciiTheme="majorHAnsi" w:hAnsiTheme="majorHAnsi"/>
                      <w:bCs/>
                      <w:sz w:val="22"/>
                      <w:szCs w:val="22"/>
                    </w:rPr>
                  </w:pPr>
                  <w:r w:rsidRPr="00336894">
                    <w:rPr>
                      <w:rFonts w:asciiTheme="majorHAnsi" w:hAnsiTheme="majorHAnsi"/>
                      <w:bCs/>
                      <w:sz w:val="22"/>
                      <w:szCs w:val="22"/>
                    </w:rPr>
                    <w:t>:</w:t>
                  </w:r>
                  <w:r w:rsidRPr="00336894">
                    <w:rPr>
                      <w:rFonts w:asciiTheme="majorHAnsi" w:hAnsiTheme="majorHAnsi"/>
                      <w:bCs/>
                      <w:sz w:val="22"/>
                      <w:szCs w:val="22"/>
                      <w:lang w:val="en-US"/>
                    </w:rPr>
                    <w:t>https</w:t>
                  </w:r>
                  <w:r w:rsidRPr="00336894">
                    <w:rPr>
                      <w:rFonts w:asciiTheme="majorHAnsi" w:hAnsiTheme="majorHAnsi"/>
                      <w:bCs/>
                      <w:sz w:val="22"/>
                      <w:szCs w:val="22"/>
                    </w:rPr>
                    <w:t>://</w:t>
                  </w:r>
                  <w:r w:rsidRPr="00336894">
                    <w:rPr>
                      <w:rFonts w:asciiTheme="majorHAnsi" w:hAnsiTheme="majorHAnsi"/>
                      <w:bCs/>
                      <w:sz w:val="22"/>
                      <w:szCs w:val="22"/>
                      <w:lang w:val="en-US"/>
                    </w:rPr>
                    <w:t>www</w:t>
                  </w:r>
                  <w:r w:rsidRPr="00336894">
                    <w:rPr>
                      <w:rFonts w:asciiTheme="majorHAnsi" w:hAnsiTheme="majorHAnsi"/>
                      <w:bCs/>
                      <w:sz w:val="22"/>
                      <w:szCs w:val="22"/>
                    </w:rPr>
                    <w:t>.</w:t>
                  </w:r>
                  <w:r w:rsidRPr="00336894">
                    <w:rPr>
                      <w:rFonts w:asciiTheme="majorHAnsi" w:hAnsiTheme="majorHAnsi"/>
                      <w:bCs/>
                      <w:sz w:val="22"/>
                      <w:szCs w:val="22"/>
                      <w:lang w:val="en-US"/>
                    </w:rPr>
                    <w:t>uoc</w:t>
                  </w:r>
                  <w:r w:rsidRPr="00336894">
                    <w:rPr>
                      <w:rFonts w:asciiTheme="majorHAnsi" w:hAnsiTheme="majorHAnsi"/>
                      <w:bCs/>
                      <w:sz w:val="22"/>
                      <w:szCs w:val="22"/>
                    </w:rPr>
                    <w:t>.</w:t>
                  </w:r>
                  <w:r w:rsidRPr="00336894">
                    <w:rPr>
                      <w:rFonts w:asciiTheme="majorHAnsi" w:hAnsiTheme="majorHAnsi"/>
                      <w:bCs/>
                      <w:sz w:val="22"/>
                      <w:szCs w:val="22"/>
                      <w:lang w:val="en-US"/>
                    </w:rPr>
                    <w:t>gr</w:t>
                  </w:r>
                </w:p>
              </w:tc>
              <w:tc>
                <w:tcPr>
                  <w:tcW w:w="5528" w:type="dxa"/>
                </w:tcPr>
                <w:p w14:paraId="324546A6" w14:textId="77777777" w:rsidR="00DF3E5C" w:rsidRPr="00336894" w:rsidRDefault="00DF3E5C" w:rsidP="00AB25CC">
                  <w:pPr>
                    <w:jc w:val="right"/>
                    <w:rPr>
                      <w:rFonts w:asciiTheme="majorHAnsi" w:hAnsiTheme="majorHAnsi"/>
                      <w:b/>
                      <w:bCs/>
                      <w:sz w:val="22"/>
                      <w:szCs w:val="22"/>
                    </w:rPr>
                  </w:pPr>
                </w:p>
              </w:tc>
            </w:tr>
          </w:tbl>
          <w:p w14:paraId="68AE6286" w14:textId="77777777" w:rsidR="00DF3E5C" w:rsidRPr="00336894" w:rsidRDefault="00DF3E5C" w:rsidP="00AB25CC">
            <w:pPr>
              <w:rPr>
                <w:rFonts w:asciiTheme="majorHAnsi" w:hAnsiTheme="majorHAnsi"/>
                <w:b/>
                <w:bCs/>
                <w:sz w:val="22"/>
                <w:szCs w:val="22"/>
              </w:rPr>
            </w:pPr>
          </w:p>
          <w:p w14:paraId="0506A8BE" w14:textId="77777777" w:rsidR="00DF3E5C" w:rsidRPr="00336894" w:rsidRDefault="00DF3E5C" w:rsidP="00FD05D8">
            <w:pPr>
              <w:jc w:val="right"/>
              <w:rPr>
                <w:rFonts w:asciiTheme="majorHAnsi" w:hAnsiTheme="majorHAnsi"/>
                <w:sz w:val="22"/>
                <w:szCs w:val="22"/>
              </w:rPr>
            </w:pPr>
            <w:r w:rsidRPr="00336894">
              <w:rPr>
                <w:rFonts w:asciiTheme="majorHAnsi" w:hAnsiTheme="majorHAnsi"/>
                <w:b/>
                <w:bCs/>
                <w:sz w:val="22"/>
                <w:szCs w:val="22"/>
              </w:rPr>
              <w:t xml:space="preserve">                                                                                                    </w:t>
            </w:r>
          </w:p>
          <w:p w14:paraId="6B843060" w14:textId="77777777" w:rsidR="00DF3E5C" w:rsidRPr="00040A3C" w:rsidRDefault="00DF3E5C" w:rsidP="00AB25CC">
            <w:pPr>
              <w:jc w:val="center"/>
              <w:rPr>
                <w:rFonts w:asciiTheme="majorHAnsi" w:hAnsiTheme="majorHAnsi"/>
                <w:b/>
                <w:bCs/>
                <w:sz w:val="22"/>
                <w:szCs w:val="22"/>
              </w:rPr>
            </w:pPr>
          </w:p>
          <w:p w14:paraId="4940CB49" w14:textId="77777777" w:rsidR="00DF3E5C" w:rsidRPr="00336894" w:rsidRDefault="00DF3E5C" w:rsidP="00AB25CC">
            <w:pPr>
              <w:rPr>
                <w:rFonts w:asciiTheme="majorHAnsi" w:hAnsiTheme="majorHAnsi"/>
                <w:b/>
                <w:bCs/>
                <w:sz w:val="22"/>
                <w:szCs w:val="22"/>
              </w:rPr>
            </w:pPr>
          </w:p>
          <w:p w14:paraId="55C38576" w14:textId="77777777" w:rsidR="00DF3E5C" w:rsidRPr="00040A3C" w:rsidRDefault="00DF3E5C" w:rsidP="00AB25CC">
            <w:pPr>
              <w:rPr>
                <w:rFonts w:asciiTheme="majorHAnsi" w:hAnsiTheme="majorHAnsi"/>
                <w:b/>
                <w:bCs/>
                <w:sz w:val="22"/>
                <w:szCs w:val="22"/>
              </w:rPr>
            </w:pPr>
          </w:p>
          <w:p w14:paraId="48E3E6D2" w14:textId="77777777" w:rsidR="00DF3E5C" w:rsidRPr="00336894" w:rsidRDefault="00DF3E5C" w:rsidP="00AB25CC">
            <w:pPr>
              <w:rPr>
                <w:rFonts w:asciiTheme="majorHAnsi" w:hAnsiTheme="majorHAnsi"/>
                <w:sz w:val="22"/>
                <w:szCs w:val="22"/>
              </w:rPr>
            </w:pPr>
          </w:p>
        </w:tc>
        <w:tc>
          <w:tcPr>
            <w:tcW w:w="236" w:type="dxa"/>
          </w:tcPr>
          <w:p w14:paraId="6A1ACFCB" w14:textId="77777777" w:rsidR="00DF3E5C" w:rsidRPr="00336894" w:rsidRDefault="00DF3E5C" w:rsidP="00AB25CC">
            <w:pPr>
              <w:rPr>
                <w:rFonts w:asciiTheme="majorHAnsi" w:hAnsiTheme="majorHAnsi"/>
                <w:sz w:val="22"/>
                <w:szCs w:val="22"/>
              </w:rPr>
            </w:pPr>
          </w:p>
        </w:tc>
        <w:tc>
          <w:tcPr>
            <w:tcW w:w="667" w:type="dxa"/>
          </w:tcPr>
          <w:p w14:paraId="21A27FDB" w14:textId="77777777" w:rsidR="00DF3E5C" w:rsidRPr="00336894" w:rsidRDefault="00DF3E5C" w:rsidP="00AB25CC">
            <w:pPr>
              <w:rPr>
                <w:rFonts w:asciiTheme="majorHAnsi" w:hAnsiTheme="majorHAnsi"/>
                <w:sz w:val="22"/>
                <w:szCs w:val="22"/>
              </w:rPr>
            </w:pPr>
          </w:p>
          <w:p w14:paraId="720FB79E" w14:textId="77777777" w:rsidR="00DF3E5C" w:rsidRPr="00336894" w:rsidRDefault="00DF3E5C" w:rsidP="00AB25CC">
            <w:pPr>
              <w:ind w:left="1006"/>
              <w:rPr>
                <w:rFonts w:asciiTheme="majorHAnsi" w:hAnsiTheme="majorHAnsi"/>
                <w:b/>
                <w:bCs/>
                <w:color w:val="FF0000"/>
                <w:sz w:val="22"/>
                <w:szCs w:val="22"/>
              </w:rPr>
            </w:pPr>
            <w:r w:rsidRPr="00336894">
              <w:rPr>
                <w:rFonts w:asciiTheme="majorHAnsi" w:hAnsiTheme="majorHAnsi"/>
                <w:b/>
                <w:bCs/>
                <w:color w:val="FF0000"/>
                <w:sz w:val="22"/>
                <w:szCs w:val="22"/>
              </w:rPr>
              <w:t xml:space="preserve">                      </w:t>
            </w:r>
          </w:p>
          <w:p w14:paraId="6004180A" w14:textId="77777777" w:rsidR="00DF3E5C" w:rsidRPr="00336894" w:rsidRDefault="00DF3E5C" w:rsidP="00AB25CC">
            <w:pPr>
              <w:ind w:left="1006"/>
              <w:rPr>
                <w:rFonts w:asciiTheme="majorHAnsi" w:hAnsiTheme="majorHAnsi"/>
                <w:b/>
                <w:bCs/>
                <w:color w:val="FF0000"/>
                <w:sz w:val="22"/>
                <w:szCs w:val="22"/>
              </w:rPr>
            </w:pPr>
          </w:p>
          <w:p w14:paraId="181B2A5A" w14:textId="77777777" w:rsidR="00DF3E5C" w:rsidRPr="00336894" w:rsidRDefault="00DF3E5C" w:rsidP="00AB25CC">
            <w:pPr>
              <w:ind w:left="1006"/>
              <w:rPr>
                <w:rFonts w:asciiTheme="majorHAnsi" w:hAnsiTheme="majorHAnsi"/>
                <w:b/>
                <w:bCs/>
                <w:color w:val="FF0000"/>
                <w:sz w:val="22"/>
                <w:szCs w:val="22"/>
              </w:rPr>
            </w:pPr>
          </w:p>
          <w:p w14:paraId="653475B1" w14:textId="77777777" w:rsidR="00DF3E5C" w:rsidRPr="00336894" w:rsidRDefault="00DF3E5C" w:rsidP="00AB25CC">
            <w:pPr>
              <w:ind w:left="1006"/>
              <w:rPr>
                <w:rFonts w:asciiTheme="majorHAnsi" w:hAnsiTheme="majorHAnsi"/>
                <w:b/>
                <w:bCs/>
                <w:color w:val="FF0000"/>
                <w:sz w:val="22"/>
                <w:szCs w:val="22"/>
              </w:rPr>
            </w:pPr>
          </w:p>
          <w:p w14:paraId="2893ED94" w14:textId="77777777" w:rsidR="00DF3E5C" w:rsidRPr="00336894" w:rsidRDefault="00DF3E5C" w:rsidP="00AB25CC">
            <w:pPr>
              <w:ind w:left="1006"/>
              <w:rPr>
                <w:rFonts w:asciiTheme="majorHAnsi" w:hAnsiTheme="majorHAnsi"/>
                <w:b/>
                <w:bCs/>
                <w:color w:val="FF0000"/>
                <w:sz w:val="22"/>
                <w:szCs w:val="22"/>
              </w:rPr>
            </w:pPr>
          </w:p>
          <w:p w14:paraId="4E0E1E48" w14:textId="77777777" w:rsidR="00DF3E5C" w:rsidRPr="00336894" w:rsidRDefault="00DF3E5C" w:rsidP="00AB25CC">
            <w:pPr>
              <w:ind w:left="1006"/>
              <w:rPr>
                <w:rFonts w:asciiTheme="majorHAnsi" w:hAnsiTheme="majorHAnsi"/>
                <w:b/>
                <w:bCs/>
                <w:color w:val="FF0000"/>
                <w:sz w:val="22"/>
                <w:szCs w:val="22"/>
              </w:rPr>
            </w:pPr>
          </w:p>
          <w:p w14:paraId="0EAC8FFE" w14:textId="77777777" w:rsidR="00DF3E5C" w:rsidRPr="00336894" w:rsidRDefault="00DF3E5C" w:rsidP="00AB25CC">
            <w:pPr>
              <w:ind w:left="1006"/>
              <w:rPr>
                <w:rFonts w:asciiTheme="majorHAnsi" w:hAnsiTheme="majorHAnsi"/>
                <w:b/>
                <w:bCs/>
                <w:color w:val="FF0000"/>
                <w:sz w:val="22"/>
                <w:szCs w:val="22"/>
              </w:rPr>
            </w:pPr>
          </w:p>
          <w:p w14:paraId="0D1CC2F7" w14:textId="77777777" w:rsidR="00DF3E5C" w:rsidRPr="00040A3C" w:rsidRDefault="00DF3E5C" w:rsidP="00AB25CC">
            <w:pPr>
              <w:ind w:left="1006"/>
              <w:rPr>
                <w:rFonts w:asciiTheme="majorHAnsi" w:hAnsiTheme="majorHAnsi"/>
                <w:sz w:val="22"/>
                <w:szCs w:val="22"/>
              </w:rPr>
            </w:pPr>
            <w:r w:rsidRPr="00336894">
              <w:rPr>
                <w:rFonts w:asciiTheme="majorHAnsi" w:hAnsiTheme="majorHAnsi"/>
                <w:b/>
                <w:bCs/>
                <w:color w:val="FF0000"/>
                <w:sz w:val="22"/>
                <w:szCs w:val="22"/>
              </w:rPr>
              <w:t xml:space="preserve"> </w:t>
            </w:r>
            <w:r w:rsidRPr="00336894">
              <w:rPr>
                <w:rFonts w:asciiTheme="majorHAnsi" w:hAnsiTheme="majorHAnsi"/>
                <w:b/>
                <w:bCs/>
                <w:sz w:val="22"/>
                <w:szCs w:val="22"/>
                <w:highlight w:val="yellow"/>
              </w:rPr>
              <w:t xml:space="preserve">                      </w:t>
            </w:r>
          </w:p>
        </w:tc>
      </w:tr>
    </w:tbl>
    <w:p w14:paraId="246135CE" w14:textId="599853C0" w:rsidR="00DF3E5C" w:rsidRDefault="00DF3D75" w:rsidP="00412B1A">
      <w:pPr>
        <w:pStyle w:val="a4"/>
        <w:spacing w:line="280" w:lineRule="atLeast"/>
        <w:ind w:right="-285"/>
        <w:rPr>
          <w:rFonts w:asciiTheme="majorHAnsi" w:hAnsiTheme="majorHAnsi"/>
          <w:b/>
          <w:sz w:val="22"/>
          <w:szCs w:val="22"/>
        </w:rPr>
      </w:pPr>
      <w:r>
        <w:rPr>
          <w:rFonts w:asciiTheme="majorHAnsi" w:hAnsiTheme="majorHAnsi"/>
          <w:b/>
          <w:sz w:val="22"/>
          <w:szCs w:val="22"/>
        </w:rPr>
        <w:t xml:space="preserve">ΘΕΜΑ: Πρόσκληση υποβολής προσφορών για την </w:t>
      </w:r>
      <w:r w:rsidR="00412B1A" w:rsidRPr="00412B1A">
        <w:rPr>
          <w:rFonts w:asciiTheme="majorHAnsi" w:hAnsiTheme="majorHAnsi"/>
          <w:b/>
          <w:sz w:val="22"/>
          <w:szCs w:val="22"/>
        </w:rPr>
        <w:t>Απεντόμωση και Μυοκτονία σε όλες τις Κτιριακές Εγκαταστάσεις του Παν. Κρήτης στο Ηράκλειο, στο αστεροσκοπείο Σκίνακα και στον σταθμό Φινοκαλιά για δύο έτη</w:t>
      </w:r>
      <w:r w:rsidR="00040A3C">
        <w:rPr>
          <w:rFonts w:asciiTheme="majorHAnsi" w:hAnsiTheme="majorHAnsi"/>
          <w:b/>
          <w:sz w:val="22"/>
          <w:szCs w:val="22"/>
        </w:rPr>
        <w:t>.</w:t>
      </w:r>
    </w:p>
    <w:p w14:paraId="4059DE67" w14:textId="77777777" w:rsidR="00DF3D75" w:rsidRDefault="00DF3D75" w:rsidP="00DF3D75">
      <w:pPr>
        <w:pStyle w:val="a4"/>
        <w:spacing w:line="280" w:lineRule="atLeast"/>
        <w:ind w:right="-285"/>
        <w:rPr>
          <w:rFonts w:asciiTheme="majorHAnsi" w:hAnsiTheme="majorHAnsi"/>
          <w:b/>
          <w:sz w:val="22"/>
          <w:szCs w:val="22"/>
        </w:rPr>
      </w:pPr>
    </w:p>
    <w:p w14:paraId="52B5E298" w14:textId="77777777" w:rsidR="00DF3D75" w:rsidRDefault="00DF3D75" w:rsidP="00DF3D75">
      <w:pPr>
        <w:pStyle w:val="a4"/>
        <w:spacing w:line="280" w:lineRule="atLeast"/>
        <w:ind w:right="-285"/>
        <w:jc w:val="center"/>
        <w:rPr>
          <w:rFonts w:asciiTheme="majorHAnsi" w:hAnsiTheme="majorHAnsi"/>
          <w:b/>
          <w:sz w:val="22"/>
          <w:szCs w:val="22"/>
        </w:rPr>
      </w:pPr>
      <w:r>
        <w:rPr>
          <w:rFonts w:asciiTheme="majorHAnsi" w:hAnsiTheme="majorHAnsi"/>
          <w:b/>
          <w:sz w:val="22"/>
          <w:szCs w:val="22"/>
        </w:rPr>
        <w:t>ΠΡΟΣΚΛΗΣΗ ΕΚΔΗΛΩΣΗΣ ΕΝΔΙΑΦΕΡΟΝΤΟΣ</w:t>
      </w:r>
    </w:p>
    <w:p w14:paraId="26C2BE82" w14:textId="77777777" w:rsidR="00DF3D75" w:rsidRDefault="00DF3D75" w:rsidP="00DF3D75">
      <w:pPr>
        <w:pStyle w:val="a4"/>
        <w:spacing w:line="280" w:lineRule="atLeast"/>
        <w:ind w:right="-285"/>
        <w:jc w:val="center"/>
        <w:rPr>
          <w:rFonts w:asciiTheme="majorHAnsi" w:hAnsiTheme="majorHAnsi"/>
          <w:b/>
          <w:sz w:val="22"/>
          <w:szCs w:val="22"/>
        </w:rPr>
      </w:pPr>
    </w:p>
    <w:tbl>
      <w:tblPr>
        <w:tblStyle w:val="a8"/>
        <w:tblW w:w="0" w:type="auto"/>
        <w:tblLayout w:type="fixed"/>
        <w:tblLook w:val="04A0" w:firstRow="1" w:lastRow="0" w:firstColumn="1" w:lastColumn="0" w:noHBand="0" w:noVBand="1"/>
      </w:tblPr>
      <w:tblGrid>
        <w:gridCol w:w="4519"/>
        <w:gridCol w:w="4520"/>
      </w:tblGrid>
      <w:tr w:rsidR="00DF3D75" w14:paraId="33320439" w14:textId="77777777" w:rsidTr="009F30F2">
        <w:tc>
          <w:tcPr>
            <w:tcW w:w="4519" w:type="dxa"/>
          </w:tcPr>
          <w:p w14:paraId="18133A2D" w14:textId="77777777" w:rsidR="00DF3D75" w:rsidRDefault="00DF3D75" w:rsidP="009F30F2">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Αναθέτουσα Αρχή:</w:t>
            </w:r>
          </w:p>
        </w:tc>
        <w:tc>
          <w:tcPr>
            <w:tcW w:w="4520" w:type="dxa"/>
          </w:tcPr>
          <w:p w14:paraId="34AB859F" w14:textId="77777777" w:rsidR="00DF3D75" w:rsidRDefault="00DF3D75" w:rsidP="009F30F2">
            <w:pPr>
              <w:spacing w:after="120"/>
              <w:contextualSpacing/>
              <w:jc w:val="both"/>
              <w:rPr>
                <w:rFonts w:asciiTheme="majorHAnsi" w:hAnsiTheme="majorHAnsi" w:cstheme="minorHAnsi"/>
                <w:sz w:val="22"/>
                <w:szCs w:val="22"/>
              </w:rPr>
            </w:pPr>
            <w:r w:rsidRPr="00BB0E40">
              <w:rPr>
                <w:rFonts w:asciiTheme="majorHAnsi" w:hAnsiTheme="majorHAnsi" w:cstheme="minorHAnsi"/>
                <w:sz w:val="22"/>
                <w:szCs w:val="22"/>
              </w:rPr>
              <w:t>Πανεπιστήμιο Κρήτης</w:t>
            </w:r>
          </w:p>
        </w:tc>
      </w:tr>
      <w:tr w:rsidR="00DC49A0" w14:paraId="6D5903D0" w14:textId="77777777" w:rsidTr="00591E69">
        <w:tc>
          <w:tcPr>
            <w:tcW w:w="4519" w:type="dxa"/>
          </w:tcPr>
          <w:p w14:paraId="20D8C1EC" w14:textId="77777777" w:rsidR="00DC49A0" w:rsidRPr="00BB0E40" w:rsidRDefault="00DC49A0" w:rsidP="00591E69">
            <w:pPr>
              <w:spacing w:after="120"/>
              <w:contextualSpacing/>
              <w:rPr>
                <w:rFonts w:asciiTheme="majorHAnsi" w:hAnsiTheme="majorHAnsi" w:cstheme="minorHAnsi"/>
                <w:b/>
                <w:bCs/>
                <w:sz w:val="22"/>
                <w:szCs w:val="22"/>
              </w:rPr>
            </w:pPr>
            <w:r w:rsidRPr="00DC49A0">
              <w:rPr>
                <w:rFonts w:asciiTheme="majorHAnsi" w:hAnsiTheme="majorHAnsi" w:cstheme="minorHAnsi"/>
                <w:b/>
                <w:bCs/>
                <w:sz w:val="22"/>
                <w:szCs w:val="22"/>
              </w:rPr>
              <w:t>Κωδικός Ηλεκτρονικής Τιμολόγησης Αναθέτουσας Αρχής</w:t>
            </w:r>
          </w:p>
        </w:tc>
        <w:tc>
          <w:tcPr>
            <w:tcW w:w="4520" w:type="dxa"/>
            <w:vAlign w:val="center"/>
          </w:tcPr>
          <w:p w14:paraId="36942B97" w14:textId="77777777" w:rsidR="00DC49A0" w:rsidRPr="00BB0E40" w:rsidRDefault="00DC49A0" w:rsidP="00591E69">
            <w:pPr>
              <w:spacing w:after="120"/>
              <w:contextualSpacing/>
              <w:rPr>
                <w:rFonts w:asciiTheme="majorHAnsi" w:hAnsiTheme="majorHAnsi" w:cstheme="minorHAnsi"/>
                <w:sz w:val="22"/>
                <w:szCs w:val="22"/>
              </w:rPr>
            </w:pPr>
            <w:r>
              <w:rPr>
                <w:rFonts w:asciiTheme="majorHAnsi" w:hAnsiTheme="majorHAnsi" w:cstheme="minorHAnsi"/>
                <w:sz w:val="22"/>
                <w:szCs w:val="22"/>
              </w:rPr>
              <w:t>4310</w:t>
            </w:r>
          </w:p>
        </w:tc>
      </w:tr>
      <w:tr w:rsidR="00DF3D75" w14:paraId="57AE109C" w14:textId="77777777" w:rsidTr="009F30F2">
        <w:tc>
          <w:tcPr>
            <w:tcW w:w="4519" w:type="dxa"/>
          </w:tcPr>
          <w:p w14:paraId="0AF4391A" w14:textId="5C188F1D" w:rsidR="00DF3D75" w:rsidRDefault="00412B1A" w:rsidP="009F30F2">
            <w:pPr>
              <w:spacing w:after="120"/>
              <w:contextualSpacing/>
              <w:jc w:val="both"/>
              <w:rPr>
                <w:rFonts w:asciiTheme="majorHAnsi" w:hAnsiTheme="majorHAnsi" w:cstheme="minorHAnsi"/>
                <w:sz w:val="22"/>
                <w:szCs w:val="22"/>
              </w:rPr>
            </w:pPr>
            <w:r>
              <w:rPr>
                <w:rFonts w:asciiTheme="majorHAnsi" w:hAnsiTheme="majorHAnsi" w:cstheme="minorHAnsi"/>
                <w:b/>
                <w:bCs/>
                <w:sz w:val="22"/>
                <w:szCs w:val="22"/>
              </w:rPr>
              <w:t>ΚΑΕ</w:t>
            </w:r>
          </w:p>
        </w:tc>
        <w:tc>
          <w:tcPr>
            <w:tcW w:w="4520" w:type="dxa"/>
          </w:tcPr>
          <w:p w14:paraId="563F5BB5" w14:textId="626F095E" w:rsidR="00DF3D75" w:rsidRDefault="00412B1A" w:rsidP="009F30F2">
            <w:pPr>
              <w:spacing w:after="120"/>
              <w:contextualSpacing/>
              <w:jc w:val="both"/>
              <w:rPr>
                <w:rFonts w:asciiTheme="majorHAnsi" w:hAnsiTheme="majorHAnsi" w:cstheme="minorHAnsi"/>
                <w:sz w:val="22"/>
                <w:szCs w:val="22"/>
              </w:rPr>
            </w:pPr>
            <w:r>
              <w:rPr>
                <w:rFonts w:asciiTheme="majorHAnsi" w:hAnsiTheme="majorHAnsi" w:cstheme="minorHAnsi"/>
                <w:sz w:val="22"/>
                <w:szCs w:val="22"/>
              </w:rPr>
              <w:t>0899</w:t>
            </w:r>
          </w:p>
        </w:tc>
      </w:tr>
      <w:tr w:rsidR="00DF3D75" w14:paraId="1977AC44" w14:textId="77777777" w:rsidTr="009F30F2">
        <w:tc>
          <w:tcPr>
            <w:tcW w:w="4519" w:type="dxa"/>
          </w:tcPr>
          <w:p w14:paraId="4BC0130D" w14:textId="77777777" w:rsidR="00DF3D75" w:rsidRDefault="00DF3D75" w:rsidP="009F30F2">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lang w:val="en-US"/>
              </w:rPr>
              <w:t>CPV :</w:t>
            </w:r>
          </w:p>
        </w:tc>
        <w:tc>
          <w:tcPr>
            <w:tcW w:w="4520" w:type="dxa"/>
          </w:tcPr>
          <w:p w14:paraId="22A7C685" w14:textId="5F997243" w:rsidR="00DF3D75" w:rsidRDefault="00412B1A" w:rsidP="009F30F2">
            <w:pPr>
              <w:spacing w:after="120"/>
              <w:contextualSpacing/>
              <w:jc w:val="both"/>
              <w:rPr>
                <w:rFonts w:asciiTheme="majorHAnsi" w:hAnsiTheme="majorHAnsi" w:cstheme="minorHAnsi"/>
                <w:sz w:val="22"/>
                <w:szCs w:val="22"/>
              </w:rPr>
            </w:pPr>
            <w:r>
              <w:rPr>
                <w:rFonts w:asciiTheme="majorHAnsi" w:hAnsiTheme="majorHAnsi" w:cstheme="minorHAnsi"/>
                <w:sz w:val="22"/>
                <w:szCs w:val="22"/>
              </w:rPr>
              <w:t>90921000-9</w:t>
            </w:r>
          </w:p>
        </w:tc>
      </w:tr>
      <w:tr w:rsidR="00DF3D75" w14:paraId="2B71AF9E" w14:textId="77777777" w:rsidTr="009F30F2">
        <w:tc>
          <w:tcPr>
            <w:tcW w:w="4519" w:type="dxa"/>
          </w:tcPr>
          <w:p w14:paraId="1F187F47" w14:textId="77777777" w:rsidR="00DF3D75" w:rsidRDefault="00DF3D75" w:rsidP="009F30F2">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Κριτήριο Ανάθεσης:</w:t>
            </w:r>
          </w:p>
        </w:tc>
        <w:tc>
          <w:tcPr>
            <w:tcW w:w="4520" w:type="dxa"/>
          </w:tcPr>
          <w:p w14:paraId="09D780B7" w14:textId="77777777" w:rsidR="00DF3D75" w:rsidRDefault="00DF3D75" w:rsidP="009F30F2">
            <w:pPr>
              <w:spacing w:after="120"/>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Πλέον συμφέρουσα από οικονομική άποψη προσφορά </w:t>
            </w:r>
            <w:r>
              <w:rPr>
                <w:rFonts w:asciiTheme="majorHAnsi" w:hAnsiTheme="majorHAnsi" w:cstheme="minorHAnsi"/>
                <w:sz w:val="22"/>
                <w:szCs w:val="22"/>
              </w:rPr>
              <w:t xml:space="preserve">μόνο </w:t>
            </w:r>
            <w:r w:rsidRPr="00BB0E40">
              <w:rPr>
                <w:rFonts w:asciiTheme="majorHAnsi" w:hAnsiTheme="majorHAnsi" w:cstheme="minorHAnsi"/>
                <w:sz w:val="22"/>
                <w:szCs w:val="22"/>
              </w:rPr>
              <w:t>βάσει τιμής</w:t>
            </w:r>
          </w:p>
        </w:tc>
      </w:tr>
      <w:tr w:rsidR="00DF3D75" w14:paraId="78993DC3" w14:textId="77777777" w:rsidTr="009F30F2">
        <w:tc>
          <w:tcPr>
            <w:tcW w:w="4519" w:type="dxa"/>
          </w:tcPr>
          <w:p w14:paraId="436B10A6" w14:textId="77777777" w:rsidR="00DF3D75" w:rsidRDefault="00DF3D75" w:rsidP="009F30F2">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Προϋπολογισθείσα δαπάνη:</w:t>
            </w:r>
          </w:p>
        </w:tc>
        <w:tc>
          <w:tcPr>
            <w:tcW w:w="4520" w:type="dxa"/>
          </w:tcPr>
          <w:p w14:paraId="7D6A7862" w14:textId="3C8923E5" w:rsidR="00DF3D75" w:rsidRDefault="00412B1A" w:rsidP="009F30F2">
            <w:pPr>
              <w:spacing w:after="120"/>
              <w:contextualSpacing/>
              <w:jc w:val="both"/>
              <w:rPr>
                <w:rFonts w:asciiTheme="majorHAnsi" w:hAnsiTheme="majorHAnsi" w:cstheme="minorHAnsi"/>
                <w:sz w:val="22"/>
                <w:szCs w:val="22"/>
              </w:rPr>
            </w:pPr>
            <w:r>
              <w:rPr>
                <w:rFonts w:ascii="Garamond" w:hAnsi="Garamond"/>
                <w:b/>
                <w:sz w:val="24"/>
                <w:szCs w:val="24"/>
              </w:rPr>
              <w:t>22.000,00</w:t>
            </w:r>
            <w:r w:rsidR="00040A3C" w:rsidRPr="00A6103A">
              <w:rPr>
                <w:rFonts w:ascii="Garamond" w:hAnsi="Garamond"/>
                <w:b/>
                <w:sz w:val="24"/>
                <w:szCs w:val="24"/>
              </w:rPr>
              <w:t>€</w:t>
            </w:r>
          </w:p>
        </w:tc>
      </w:tr>
      <w:tr w:rsidR="00DF3D75" w14:paraId="7C65E136" w14:textId="77777777" w:rsidTr="009F30F2">
        <w:tc>
          <w:tcPr>
            <w:tcW w:w="4519" w:type="dxa"/>
          </w:tcPr>
          <w:p w14:paraId="29E34CEA" w14:textId="77777777" w:rsidR="00DF3D75" w:rsidRDefault="00DF3D75" w:rsidP="009F30F2">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Καταληκτική ημερομηνία υποβολής προσφορών:</w:t>
            </w:r>
          </w:p>
        </w:tc>
        <w:tc>
          <w:tcPr>
            <w:tcW w:w="4520" w:type="dxa"/>
          </w:tcPr>
          <w:p w14:paraId="100A7637" w14:textId="62B996EB" w:rsidR="00DF3D75" w:rsidRDefault="001105C5" w:rsidP="009F30F2">
            <w:pPr>
              <w:spacing w:after="120"/>
              <w:contextualSpacing/>
              <w:jc w:val="both"/>
              <w:rPr>
                <w:rFonts w:asciiTheme="majorHAnsi" w:hAnsiTheme="majorHAnsi" w:cstheme="minorHAnsi"/>
                <w:sz w:val="22"/>
                <w:szCs w:val="22"/>
              </w:rPr>
            </w:pPr>
            <w:r>
              <w:rPr>
                <w:rFonts w:asciiTheme="majorHAnsi" w:hAnsiTheme="majorHAnsi" w:cstheme="minorHAnsi"/>
                <w:sz w:val="22"/>
                <w:szCs w:val="22"/>
              </w:rPr>
              <w:t>27/03/2023</w:t>
            </w:r>
          </w:p>
        </w:tc>
      </w:tr>
      <w:tr w:rsidR="00DF3D75" w14:paraId="5555D0E3" w14:textId="77777777" w:rsidTr="009F30F2">
        <w:tc>
          <w:tcPr>
            <w:tcW w:w="4519" w:type="dxa"/>
          </w:tcPr>
          <w:p w14:paraId="6B7DCE86" w14:textId="77777777" w:rsidR="00DF3D75" w:rsidRDefault="00DF3D75" w:rsidP="009F30F2">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Διάρκεια ισχύος προσφορών:</w:t>
            </w:r>
          </w:p>
        </w:tc>
        <w:tc>
          <w:tcPr>
            <w:tcW w:w="4520" w:type="dxa"/>
          </w:tcPr>
          <w:p w14:paraId="5468D8E6" w14:textId="77777777" w:rsidR="00DF3D75" w:rsidRDefault="00DF3D75" w:rsidP="009F30F2">
            <w:pPr>
              <w:spacing w:after="120"/>
              <w:contextualSpacing/>
              <w:jc w:val="both"/>
              <w:rPr>
                <w:rFonts w:asciiTheme="majorHAnsi" w:hAnsiTheme="majorHAnsi" w:cstheme="minorHAnsi"/>
                <w:sz w:val="22"/>
                <w:szCs w:val="22"/>
              </w:rPr>
            </w:pPr>
            <w:r w:rsidRPr="00BB0E40">
              <w:rPr>
                <w:rFonts w:asciiTheme="majorHAnsi" w:hAnsiTheme="majorHAnsi" w:cstheme="minorHAnsi"/>
                <w:sz w:val="22"/>
                <w:szCs w:val="22"/>
              </w:rPr>
              <w:t>120 μέρες από την επομένη της καταληκτικής ημερομηνίας για την υποβολή των προσφορών</w:t>
            </w:r>
          </w:p>
        </w:tc>
      </w:tr>
    </w:tbl>
    <w:p w14:paraId="583B6C6E" w14:textId="77777777" w:rsidR="00DF3D75" w:rsidRDefault="00DF3D75" w:rsidP="00DF3D75">
      <w:pPr>
        <w:pStyle w:val="a4"/>
        <w:spacing w:line="280" w:lineRule="atLeast"/>
        <w:ind w:right="-285"/>
        <w:jc w:val="center"/>
        <w:rPr>
          <w:rFonts w:asciiTheme="majorHAnsi" w:hAnsiTheme="majorHAnsi"/>
          <w:b/>
          <w:sz w:val="22"/>
          <w:szCs w:val="22"/>
        </w:rPr>
      </w:pPr>
    </w:p>
    <w:p w14:paraId="7ABB9B3D" w14:textId="77777777" w:rsidR="00DF3D75" w:rsidRPr="00BB0E40" w:rsidRDefault="00DF3D75" w:rsidP="00DF3D75">
      <w:pPr>
        <w:pStyle w:val="3"/>
        <w:numPr>
          <w:ilvl w:val="0"/>
          <w:numId w:val="17"/>
        </w:numPr>
        <w:spacing w:after="200"/>
        <w:ind w:left="284" w:hanging="284"/>
        <w:contextualSpacing/>
        <w:rPr>
          <w:rFonts w:asciiTheme="majorHAnsi" w:hAnsiTheme="majorHAnsi" w:cstheme="minorHAnsi"/>
          <w:sz w:val="22"/>
          <w:szCs w:val="22"/>
        </w:rPr>
      </w:pPr>
      <w:r w:rsidRPr="00BB0E40">
        <w:rPr>
          <w:rFonts w:asciiTheme="majorHAnsi" w:hAnsiTheme="majorHAnsi" w:cstheme="minorHAnsi"/>
          <w:sz w:val="22"/>
          <w:szCs w:val="22"/>
        </w:rPr>
        <w:t xml:space="preserve">Αντικείμενο της υπό </w:t>
      </w:r>
      <w:r w:rsidRPr="00040A3C">
        <w:rPr>
          <w:rFonts w:asciiTheme="majorHAnsi" w:hAnsiTheme="majorHAnsi" w:cstheme="minorHAnsi"/>
          <w:sz w:val="22"/>
          <w:szCs w:val="22"/>
        </w:rPr>
        <w:t>ανάθεση υπηρεσίας και προϋπολογισμός</w:t>
      </w:r>
    </w:p>
    <w:p w14:paraId="0A3F66DA" w14:textId="4ABA50F9" w:rsidR="00040A3C" w:rsidRDefault="00DF3D75" w:rsidP="00040A3C">
      <w:pPr>
        <w:pStyle w:val="a4"/>
        <w:spacing w:line="280" w:lineRule="atLeast"/>
        <w:ind w:right="-285"/>
        <w:rPr>
          <w:rFonts w:asciiTheme="majorHAnsi" w:hAnsiTheme="majorHAnsi"/>
          <w:b/>
          <w:sz w:val="22"/>
          <w:szCs w:val="22"/>
        </w:rPr>
      </w:pPr>
      <w:r w:rsidRPr="00DF3D75">
        <w:rPr>
          <w:rFonts w:asciiTheme="majorHAnsi" w:hAnsiTheme="majorHAnsi" w:cstheme="minorHAnsi"/>
          <w:b/>
          <w:sz w:val="22"/>
          <w:szCs w:val="22"/>
        </w:rPr>
        <w:t>Το Πανεπιστήμιο Κρήτης προβαίνει σε δημόσια πρόσκληση εκδήλωσης ενδιαφέροντος για την</w:t>
      </w:r>
      <w:r w:rsidRPr="00BB0E40">
        <w:rPr>
          <w:rFonts w:asciiTheme="majorHAnsi" w:hAnsiTheme="majorHAnsi" w:cstheme="minorHAnsi"/>
          <w:sz w:val="22"/>
          <w:szCs w:val="22"/>
        </w:rPr>
        <w:t xml:space="preserve"> </w:t>
      </w:r>
      <w:r w:rsidR="00FB2E43" w:rsidRPr="00412B1A">
        <w:rPr>
          <w:rFonts w:asciiTheme="majorHAnsi" w:hAnsiTheme="majorHAnsi"/>
          <w:b/>
          <w:sz w:val="22"/>
          <w:szCs w:val="22"/>
        </w:rPr>
        <w:t>Απεντόμωση και Μυοκτονία σε όλες τις Κτιριακές Εγκαταστάσεις του Παν. Κρήτης στο Ηράκλειο, στο αστεροσκοπείο Σκίνακα και στον σταθμό Φινοκαλιά για δύο έτη</w:t>
      </w:r>
      <w:r w:rsidR="00040A3C">
        <w:rPr>
          <w:rFonts w:asciiTheme="majorHAnsi" w:hAnsiTheme="majorHAnsi"/>
          <w:b/>
          <w:sz w:val="22"/>
          <w:szCs w:val="22"/>
        </w:rPr>
        <w:t>.</w:t>
      </w:r>
    </w:p>
    <w:p w14:paraId="3D597E0E" w14:textId="77777777" w:rsidR="00DF3D75" w:rsidRPr="00BB0E40" w:rsidRDefault="00DF3D75" w:rsidP="00DF3D75">
      <w:pPr>
        <w:spacing w:after="120"/>
        <w:contextualSpacing/>
        <w:jc w:val="both"/>
        <w:rPr>
          <w:rFonts w:asciiTheme="majorHAnsi" w:hAnsiTheme="majorHAnsi" w:cstheme="minorHAnsi"/>
          <w:sz w:val="22"/>
          <w:szCs w:val="22"/>
        </w:rPr>
      </w:pPr>
    </w:p>
    <w:p w14:paraId="2D45B627" w14:textId="77777777" w:rsidR="00DF3D75" w:rsidRPr="00BB0E40" w:rsidRDefault="00DF3D75" w:rsidP="00DF3D75">
      <w:pPr>
        <w:spacing w:after="100"/>
        <w:ind w:firstLine="284"/>
        <w:jc w:val="both"/>
        <w:rPr>
          <w:rFonts w:asciiTheme="majorHAnsi" w:hAnsiTheme="majorHAnsi" w:cstheme="minorHAnsi"/>
          <w:sz w:val="22"/>
          <w:szCs w:val="22"/>
        </w:rPr>
      </w:pPr>
    </w:p>
    <w:p w14:paraId="0F8A6561" w14:textId="39F6D00F" w:rsidR="00F75BFD" w:rsidRPr="00F75BFD" w:rsidRDefault="00DF3D75" w:rsidP="00F75BFD">
      <w:pPr>
        <w:autoSpaceDE w:val="0"/>
        <w:autoSpaceDN w:val="0"/>
        <w:adjustRightInd w:val="0"/>
        <w:rPr>
          <w:rFonts w:asciiTheme="majorHAnsi" w:hAnsiTheme="majorHAnsi" w:cstheme="minorHAnsi"/>
          <w:sz w:val="22"/>
          <w:szCs w:val="22"/>
        </w:rPr>
      </w:pPr>
      <w:r w:rsidRPr="00BB0E40">
        <w:rPr>
          <w:rFonts w:asciiTheme="majorHAnsi" w:hAnsiTheme="majorHAnsi" w:cstheme="minorHAnsi"/>
          <w:sz w:val="22"/>
          <w:szCs w:val="22"/>
        </w:rPr>
        <w:t xml:space="preserve">Ο συνολικός προϋπολογισμός </w:t>
      </w:r>
      <w:r w:rsidRPr="003F0BF7">
        <w:rPr>
          <w:rFonts w:asciiTheme="majorHAnsi" w:hAnsiTheme="majorHAnsi" w:cstheme="minorHAnsi"/>
          <w:sz w:val="22"/>
          <w:szCs w:val="22"/>
        </w:rPr>
        <w:t xml:space="preserve">ανέρχεται στο ποσό των </w:t>
      </w:r>
      <w:r w:rsidR="00F75BFD">
        <w:rPr>
          <w:rFonts w:asciiTheme="majorHAnsi" w:hAnsiTheme="majorHAnsi"/>
          <w:b/>
          <w:sz w:val="22"/>
          <w:szCs w:val="22"/>
        </w:rPr>
        <w:t>22.000,00</w:t>
      </w:r>
      <w:r w:rsidR="00040A3C" w:rsidRPr="003F0BF7">
        <w:rPr>
          <w:rFonts w:asciiTheme="majorHAnsi" w:hAnsiTheme="majorHAnsi"/>
          <w:b/>
          <w:sz w:val="22"/>
          <w:szCs w:val="22"/>
        </w:rPr>
        <w:t>€</w:t>
      </w:r>
      <w:r w:rsidRPr="003F0BF7">
        <w:rPr>
          <w:rFonts w:asciiTheme="majorHAnsi" w:hAnsiTheme="majorHAnsi" w:cstheme="minorHAnsi"/>
          <w:b/>
          <w:sz w:val="22"/>
          <w:szCs w:val="22"/>
        </w:rPr>
        <w:t>,</w:t>
      </w:r>
      <w:r w:rsidRPr="003F0BF7">
        <w:rPr>
          <w:rFonts w:asciiTheme="majorHAnsi" w:hAnsiTheme="majorHAnsi" w:cstheme="minorHAnsi"/>
          <w:sz w:val="22"/>
          <w:szCs w:val="22"/>
        </w:rPr>
        <w:t xml:space="preserve">  συμπεριλαμβανομένου Φ.Π.Α.(</w:t>
      </w:r>
      <w:r w:rsidR="00F75BFD">
        <w:rPr>
          <w:rFonts w:asciiTheme="majorHAnsi" w:hAnsiTheme="majorHAnsi" w:cstheme="minorHAnsi"/>
          <w:sz w:val="22"/>
          <w:szCs w:val="22"/>
        </w:rPr>
        <w:t>17.741,94</w:t>
      </w:r>
      <w:r w:rsidRPr="003F0BF7">
        <w:rPr>
          <w:rFonts w:asciiTheme="majorHAnsi" w:hAnsiTheme="majorHAnsi" w:cstheme="minorHAnsi"/>
          <w:sz w:val="22"/>
          <w:szCs w:val="22"/>
        </w:rPr>
        <w:t>+ΦΠΑ 24%</w:t>
      </w:r>
      <w:r w:rsidR="00040A3C" w:rsidRPr="003F0BF7">
        <w:rPr>
          <w:rFonts w:asciiTheme="majorHAnsi" w:hAnsiTheme="majorHAnsi" w:cstheme="minorHAnsi"/>
          <w:sz w:val="22"/>
          <w:szCs w:val="22"/>
        </w:rPr>
        <w:t xml:space="preserve"> </w:t>
      </w:r>
      <w:r w:rsidR="00F75BFD">
        <w:rPr>
          <w:rFonts w:asciiTheme="majorHAnsi" w:hAnsiTheme="majorHAnsi" w:cstheme="minorHAnsi"/>
          <w:sz w:val="22"/>
          <w:szCs w:val="22"/>
        </w:rPr>
        <w:t xml:space="preserve">4.258,06 ) </w:t>
      </w:r>
      <w:r w:rsidRPr="003F0BF7">
        <w:rPr>
          <w:rFonts w:asciiTheme="majorHAnsi" w:hAnsiTheme="majorHAnsi" w:cstheme="minorHAnsi"/>
          <w:sz w:val="22"/>
          <w:szCs w:val="22"/>
        </w:rPr>
        <w:t xml:space="preserve">και θα βαρύνει </w:t>
      </w:r>
      <w:r w:rsidR="00F75BFD">
        <w:rPr>
          <w:rFonts w:ascii="Calibri-Light" w:hAnsi="Calibri-Light" w:cs="Calibri-Light"/>
          <w:sz w:val="22"/>
          <w:szCs w:val="22"/>
        </w:rPr>
        <w:t xml:space="preserve">τις πιστώσεις του Τακτικού Προϋπολογισμού του </w:t>
      </w:r>
      <w:r w:rsidR="00F75BFD" w:rsidRPr="00F75BFD">
        <w:rPr>
          <w:rFonts w:asciiTheme="majorHAnsi" w:hAnsiTheme="majorHAnsi" w:cstheme="minorHAnsi"/>
          <w:sz w:val="22"/>
          <w:szCs w:val="22"/>
        </w:rPr>
        <w:t xml:space="preserve">Πανεπιστημίου Κρήτης του Οικονομικού Έτους 2023 </w:t>
      </w:r>
      <w:r w:rsidR="00F75BFD">
        <w:rPr>
          <w:rFonts w:asciiTheme="majorHAnsi" w:hAnsiTheme="majorHAnsi" w:cstheme="minorHAnsi"/>
          <w:sz w:val="22"/>
          <w:szCs w:val="22"/>
        </w:rPr>
        <w:t>και</w:t>
      </w:r>
      <w:r w:rsidR="00F75BFD" w:rsidRPr="00F75BFD">
        <w:rPr>
          <w:rFonts w:asciiTheme="majorHAnsi" w:hAnsiTheme="majorHAnsi" w:cstheme="minorHAnsi"/>
          <w:sz w:val="22"/>
          <w:szCs w:val="22"/>
        </w:rPr>
        <w:t xml:space="preserve"> 2024 από τον ΚΑΕ :</w:t>
      </w:r>
    </w:p>
    <w:p w14:paraId="25E010C6" w14:textId="73ECDC34" w:rsidR="00DC32F6" w:rsidRPr="00285959" w:rsidRDefault="00F75BFD" w:rsidP="00DC32F6">
      <w:pPr>
        <w:tabs>
          <w:tab w:val="left" w:pos="567"/>
        </w:tabs>
        <w:autoSpaceDE w:val="0"/>
        <w:autoSpaceDN w:val="0"/>
        <w:adjustRightInd w:val="0"/>
        <w:jc w:val="both"/>
        <w:rPr>
          <w:rFonts w:asciiTheme="majorHAnsi" w:hAnsiTheme="majorHAnsi" w:cstheme="minorHAnsi"/>
          <w:sz w:val="22"/>
          <w:szCs w:val="22"/>
        </w:rPr>
      </w:pPr>
      <w:bookmarkStart w:id="0" w:name="_Hlk129078462"/>
      <w:r>
        <w:rPr>
          <w:rFonts w:asciiTheme="majorHAnsi" w:hAnsiTheme="majorHAnsi" w:cstheme="minorHAnsi"/>
          <w:sz w:val="22"/>
          <w:szCs w:val="22"/>
        </w:rPr>
        <w:lastRenderedPageBreak/>
        <w:t>Γενικές δαπάνες</w:t>
      </w:r>
      <w:r w:rsidRPr="00F75BFD">
        <w:rPr>
          <w:rFonts w:asciiTheme="majorHAnsi" w:hAnsiTheme="majorHAnsi" w:cstheme="minorHAnsi"/>
          <w:sz w:val="22"/>
          <w:szCs w:val="22"/>
        </w:rPr>
        <w:t xml:space="preserve"> </w:t>
      </w:r>
      <w:bookmarkEnd w:id="0"/>
      <w:r w:rsidRPr="00F75BFD">
        <w:rPr>
          <w:rFonts w:asciiTheme="majorHAnsi" w:hAnsiTheme="majorHAnsi" w:cstheme="minorHAnsi"/>
          <w:sz w:val="22"/>
          <w:szCs w:val="22"/>
        </w:rPr>
        <w:t xml:space="preserve">ΚΑΕ 0899 11.000,00€ </w:t>
      </w:r>
      <w:r w:rsidR="00F12AA9">
        <w:rPr>
          <w:rFonts w:asciiTheme="majorHAnsi" w:hAnsiTheme="majorHAnsi" w:cstheme="minorHAnsi"/>
          <w:sz w:val="22"/>
          <w:szCs w:val="22"/>
        </w:rPr>
        <w:t>για το έτος</w:t>
      </w:r>
      <w:r w:rsidRPr="00F75BFD">
        <w:rPr>
          <w:rFonts w:asciiTheme="majorHAnsi" w:hAnsiTheme="majorHAnsi" w:cstheme="minorHAnsi"/>
          <w:sz w:val="22"/>
          <w:szCs w:val="22"/>
        </w:rPr>
        <w:t xml:space="preserve"> 2023 </w:t>
      </w:r>
      <w:r>
        <w:rPr>
          <w:rFonts w:asciiTheme="majorHAnsi" w:hAnsiTheme="majorHAnsi" w:cstheme="minorHAnsi"/>
          <w:sz w:val="22"/>
          <w:szCs w:val="22"/>
        </w:rPr>
        <w:t>και Γενικές δαπάνες</w:t>
      </w:r>
      <w:r w:rsidRPr="00F75BFD">
        <w:rPr>
          <w:rFonts w:asciiTheme="majorHAnsi" w:hAnsiTheme="majorHAnsi" w:cstheme="minorHAnsi"/>
          <w:sz w:val="22"/>
          <w:szCs w:val="22"/>
        </w:rPr>
        <w:t xml:space="preserve"> ΚΑΕ 0899 </w:t>
      </w:r>
      <w:r w:rsidR="007976F1">
        <w:rPr>
          <w:rFonts w:asciiTheme="majorHAnsi" w:hAnsiTheme="majorHAnsi" w:cstheme="minorHAnsi"/>
          <w:sz w:val="22"/>
          <w:szCs w:val="22"/>
        </w:rPr>
        <w:t>1</w:t>
      </w:r>
      <w:r w:rsidRPr="00F75BFD">
        <w:rPr>
          <w:rFonts w:asciiTheme="majorHAnsi" w:hAnsiTheme="majorHAnsi" w:cstheme="minorHAnsi"/>
          <w:sz w:val="22"/>
          <w:szCs w:val="22"/>
        </w:rPr>
        <w:t xml:space="preserve">1.000,00€ </w:t>
      </w:r>
      <w:r w:rsidR="00F12AA9">
        <w:rPr>
          <w:rFonts w:asciiTheme="majorHAnsi" w:hAnsiTheme="majorHAnsi" w:cstheme="minorHAnsi"/>
          <w:sz w:val="22"/>
          <w:szCs w:val="22"/>
        </w:rPr>
        <w:t>για το έτος</w:t>
      </w:r>
      <w:r w:rsidRPr="00F75BFD">
        <w:rPr>
          <w:rFonts w:asciiTheme="majorHAnsi" w:hAnsiTheme="majorHAnsi" w:cstheme="minorHAnsi"/>
          <w:sz w:val="22"/>
          <w:szCs w:val="22"/>
        </w:rPr>
        <w:t xml:space="preserve"> 2024</w:t>
      </w:r>
      <w:r>
        <w:rPr>
          <w:rFonts w:asciiTheme="majorHAnsi" w:hAnsiTheme="majorHAnsi" w:cstheme="minorHAnsi"/>
          <w:sz w:val="22"/>
          <w:szCs w:val="22"/>
        </w:rPr>
        <w:t>.</w:t>
      </w:r>
      <w:r w:rsidR="00DC32F6" w:rsidRPr="00DC32F6">
        <w:rPr>
          <w:rFonts w:asciiTheme="majorHAnsi" w:eastAsia="Calibri" w:hAnsiTheme="majorHAnsi" w:cstheme="minorHAnsi"/>
          <w:sz w:val="22"/>
          <w:szCs w:val="22"/>
          <w:lang w:eastAsia="en-US"/>
        </w:rPr>
        <w:t xml:space="preserve"> </w:t>
      </w:r>
      <w:r w:rsidR="00DC32F6">
        <w:rPr>
          <w:rFonts w:asciiTheme="majorHAnsi" w:eastAsia="Calibri" w:hAnsiTheme="majorHAnsi" w:cstheme="minorHAnsi"/>
          <w:sz w:val="22"/>
          <w:szCs w:val="22"/>
          <w:lang w:val="en-US" w:eastAsia="en-US"/>
        </w:rPr>
        <w:t>E</w:t>
      </w:r>
      <w:r w:rsidR="00DC32F6" w:rsidRPr="00DC32F6">
        <w:rPr>
          <w:rFonts w:asciiTheme="majorHAnsi" w:eastAsia="Calibri" w:hAnsiTheme="majorHAnsi" w:cstheme="minorHAnsi"/>
          <w:sz w:val="22"/>
          <w:szCs w:val="22"/>
          <w:lang w:eastAsia="en-US"/>
        </w:rPr>
        <w:t xml:space="preserve">γκεκριμένο αίτημα στο ΚΗΜΔΗΣ </w:t>
      </w:r>
      <w:r w:rsidR="00285959">
        <w:rPr>
          <w:rFonts w:asciiTheme="majorHAnsi" w:eastAsia="Calibri" w:hAnsiTheme="majorHAnsi" w:cstheme="minorHAnsi"/>
          <w:sz w:val="22"/>
          <w:szCs w:val="22"/>
          <w:lang w:eastAsia="en-US"/>
        </w:rPr>
        <w:t>23</w:t>
      </w:r>
      <w:r w:rsidR="00285959">
        <w:rPr>
          <w:rFonts w:asciiTheme="majorHAnsi" w:eastAsia="Calibri" w:hAnsiTheme="majorHAnsi" w:cstheme="minorHAnsi"/>
          <w:sz w:val="22"/>
          <w:szCs w:val="22"/>
          <w:lang w:val="en-US" w:eastAsia="en-US"/>
        </w:rPr>
        <w:t>REQ</w:t>
      </w:r>
      <w:r w:rsidR="00285959" w:rsidRPr="00285959">
        <w:rPr>
          <w:rFonts w:asciiTheme="majorHAnsi" w:eastAsia="Calibri" w:hAnsiTheme="majorHAnsi" w:cstheme="minorHAnsi"/>
          <w:sz w:val="22"/>
          <w:szCs w:val="22"/>
          <w:lang w:eastAsia="en-US"/>
        </w:rPr>
        <w:t>012279879 2023-03-13</w:t>
      </w:r>
      <w:r w:rsidR="00DC32F6" w:rsidRPr="00DC32F6">
        <w:rPr>
          <w:rFonts w:asciiTheme="majorHAnsi" w:eastAsia="Calibri" w:hAnsiTheme="majorHAnsi" w:cstheme="minorHAnsi"/>
          <w:sz w:val="22"/>
          <w:szCs w:val="22"/>
          <w:lang w:eastAsia="en-US"/>
        </w:rPr>
        <w:t xml:space="preserve"> </w:t>
      </w:r>
      <w:r w:rsidR="00DC32F6" w:rsidRPr="00DC32F6">
        <w:rPr>
          <w:rFonts w:asciiTheme="majorHAnsi" w:hAnsiTheme="majorHAnsi" w:cstheme="minorHAnsi"/>
          <w:sz w:val="22"/>
          <w:szCs w:val="22"/>
        </w:rPr>
        <w:t xml:space="preserve">με Απόφαση ανάληψης υποχρέωσης αρ </w:t>
      </w:r>
      <w:r w:rsidR="00285959" w:rsidRPr="00285959">
        <w:rPr>
          <w:rFonts w:asciiTheme="majorHAnsi" w:hAnsiTheme="majorHAnsi" w:cstheme="minorHAnsi"/>
          <w:sz w:val="22"/>
          <w:szCs w:val="22"/>
        </w:rPr>
        <w:t>7068</w:t>
      </w:r>
      <w:r w:rsidR="00DC32F6" w:rsidRPr="00DC32F6">
        <w:rPr>
          <w:rFonts w:asciiTheme="majorHAnsi" w:hAnsiTheme="majorHAnsi" w:cstheme="minorHAnsi"/>
          <w:sz w:val="22"/>
          <w:szCs w:val="22"/>
        </w:rPr>
        <w:t xml:space="preserve"> αρ. πρωτ. </w:t>
      </w:r>
      <w:r w:rsidR="00285959" w:rsidRPr="005E0676">
        <w:rPr>
          <w:rFonts w:asciiTheme="majorHAnsi" w:hAnsiTheme="majorHAnsi" w:cstheme="minorHAnsi"/>
          <w:sz w:val="22"/>
          <w:szCs w:val="22"/>
        </w:rPr>
        <w:t>5476/13-03-2023</w:t>
      </w:r>
      <w:r w:rsidR="00DC32F6" w:rsidRPr="00DC32F6">
        <w:rPr>
          <w:rFonts w:asciiTheme="majorHAnsi" w:hAnsiTheme="majorHAnsi" w:cstheme="minorHAnsi"/>
          <w:sz w:val="22"/>
          <w:szCs w:val="22"/>
        </w:rPr>
        <w:t xml:space="preserve"> και </w:t>
      </w:r>
      <w:r w:rsidR="00DC32F6">
        <w:rPr>
          <w:rFonts w:asciiTheme="majorHAnsi" w:hAnsiTheme="majorHAnsi" w:cstheme="minorHAnsi"/>
          <w:sz w:val="22"/>
          <w:szCs w:val="22"/>
        </w:rPr>
        <w:t>ΑΔΑ</w:t>
      </w:r>
      <w:r w:rsidR="00285959" w:rsidRPr="005E0676">
        <w:rPr>
          <w:rFonts w:asciiTheme="majorHAnsi" w:hAnsiTheme="majorHAnsi" w:cstheme="minorHAnsi"/>
          <w:sz w:val="22"/>
          <w:szCs w:val="22"/>
        </w:rPr>
        <w:t xml:space="preserve"> </w:t>
      </w:r>
      <w:r w:rsidR="00285959">
        <w:rPr>
          <w:rFonts w:asciiTheme="majorHAnsi" w:hAnsiTheme="majorHAnsi" w:cstheme="minorHAnsi"/>
          <w:sz w:val="22"/>
          <w:szCs w:val="22"/>
        </w:rPr>
        <w:t>ΨΠΠΖ469Β7Γ-ΨΡΣ.</w:t>
      </w:r>
    </w:p>
    <w:p w14:paraId="35E29C4B" w14:textId="1FF03A7F" w:rsidR="00E44BEA" w:rsidRPr="00582011" w:rsidRDefault="00E44BEA" w:rsidP="00F75BFD">
      <w:pPr>
        <w:autoSpaceDE w:val="0"/>
        <w:autoSpaceDN w:val="0"/>
        <w:adjustRightInd w:val="0"/>
        <w:rPr>
          <w:rFonts w:asciiTheme="majorHAnsi" w:hAnsiTheme="majorHAnsi" w:cstheme="minorHAnsi"/>
          <w:sz w:val="22"/>
          <w:szCs w:val="22"/>
        </w:rPr>
      </w:pPr>
    </w:p>
    <w:p w14:paraId="5192AE2E" w14:textId="77777777" w:rsidR="00DF3D75" w:rsidRPr="00BB0E40" w:rsidRDefault="00DF3D75" w:rsidP="00040A3C">
      <w:pPr>
        <w:tabs>
          <w:tab w:val="left" w:pos="567"/>
        </w:tabs>
        <w:autoSpaceDE w:val="0"/>
        <w:autoSpaceDN w:val="0"/>
        <w:adjustRightInd w:val="0"/>
        <w:jc w:val="both"/>
        <w:rPr>
          <w:rFonts w:asciiTheme="majorHAnsi" w:hAnsiTheme="majorHAnsi" w:cstheme="minorHAnsi"/>
          <w:sz w:val="22"/>
          <w:szCs w:val="22"/>
          <w:u w:val="single"/>
        </w:rPr>
      </w:pPr>
      <w:r w:rsidRPr="00BB0E40">
        <w:rPr>
          <w:rFonts w:asciiTheme="majorHAnsi" w:hAnsiTheme="majorHAnsi" w:cstheme="minorHAnsi"/>
          <w:sz w:val="22"/>
          <w:szCs w:val="22"/>
        </w:rPr>
        <w:t xml:space="preserve">Η παρούσα πρόσκληση θα δημοσιευθεί  στην ιστοσελίδα του Πανεπιστημίου Κρήτης στην ηλεκτρονική διεύθυνση: </w:t>
      </w:r>
      <w:hyperlink r:id="rId8" w:history="1">
        <w:r w:rsidRPr="00BB0E40">
          <w:rPr>
            <w:rStyle w:val="-"/>
            <w:rFonts w:asciiTheme="majorHAnsi" w:hAnsiTheme="majorHAnsi" w:cstheme="minorHAnsi"/>
            <w:sz w:val="22"/>
            <w:szCs w:val="22"/>
          </w:rPr>
          <w:t>http://www.</w:t>
        </w:r>
        <w:r w:rsidRPr="00BB0E40">
          <w:rPr>
            <w:rStyle w:val="-"/>
            <w:rFonts w:asciiTheme="majorHAnsi" w:hAnsiTheme="majorHAnsi" w:cstheme="minorHAnsi"/>
            <w:sz w:val="22"/>
            <w:szCs w:val="22"/>
            <w:lang w:val="en-US"/>
          </w:rPr>
          <w:t>uoc</w:t>
        </w:r>
        <w:r w:rsidRPr="00BB0E40">
          <w:rPr>
            <w:rStyle w:val="-"/>
            <w:rFonts w:asciiTheme="majorHAnsi" w:hAnsiTheme="majorHAnsi" w:cstheme="minorHAnsi"/>
            <w:sz w:val="22"/>
            <w:szCs w:val="22"/>
          </w:rPr>
          <w:t>.gr</w:t>
        </w:r>
      </w:hyperlink>
      <w:r w:rsidRPr="00BB0E40">
        <w:rPr>
          <w:rFonts w:asciiTheme="majorHAnsi" w:hAnsiTheme="majorHAnsi" w:cstheme="minorHAnsi"/>
          <w:sz w:val="22"/>
          <w:szCs w:val="22"/>
        </w:rPr>
        <w:t xml:space="preserve"> στο μητρώο συμβάσεων ΚΗΜΔΗΣ και στην ιστοσελίδα </w:t>
      </w:r>
      <w:hyperlink r:id="rId9" w:history="1">
        <w:r w:rsidRPr="00BB0E40">
          <w:rPr>
            <w:rStyle w:val="-"/>
            <w:rFonts w:asciiTheme="majorHAnsi" w:hAnsiTheme="majorHAnsi" w:cstheme="minorHAnsi"/>
            <w:sz w:val="22"/>
            <w:szCs w:val="22"/>
            <w:lang w:val="en-US"/>
          </w:rPr>
          <w:t>www</w:t>
        </w:r>
        <w:r w:rsidRPr="00BB0E40">
          <w:rPr>
            <w:rStyle w:val="-"/>
            <w:rFonts w:asciiTheme="majorHAnsi" w:hAnsiTheme="majorHAnsi" w:cstheme="minorHAnsi"/>
            <w:sz w:val="22"/>
            <w:szCs w:val="22"/>
          </w:rPr>
          <w:t>.2810.</w:t>
        </w:r>
        <w:r w:rsidRPr="00BB0E40">
          <w:rPr>
            <w:rStyle w:val="-"/>
            <w:rFonts w:asciiTheme="majorHAnsi" w:hAnsiTheme="majorHAnsi" w:cstheme="minorHAnsi"/>
            <w:sz w:val="22"/>
            <w:szCs w:val="22"/>
            <w:lang w:val="en-US"/>
          </w:rPr>
          <w:t>gr</w:t>
        </w:r>
      </w:hyperlink>
      <w:r w:rsidRPr="00BB0E40">
        <w:rPr>
          <w:rFonts w:asciiTheme="majorHAnsi" w:hAnsiTheme="majorHAnsi" w:cstheme="minorHAnsi"/>
          <w:sz w:val="22"/>
          <w:szCs w:val="22"/>
        </w:rPr>
        <w:t>.</w:t>
      </w:r>
    </w:p>
    <w:p w14:paraId="0330F8C0" w14:textId="77777777" w:rsidR="00DF3D75" w:rsidRPr="00BB0E40" w:rsidRDefault="00DF3D75" w:rsidP="00DF3D75">
      <w:pPr>
        <w:ind w:firstLine="284"/>
        <w:contextualSpacing/>
        <w:jc w:val="both"/>
        <w:rPr>
          <w:rFonts w:asciiTheme="majorHAnsi" w:hAnsiTheme="majorHAnsi" w:cstheme="minorHAnsi"/>
          <w:sz w:val="22"/>
          <w:szCs w:val="22"/>
        </w:rPr>
      </w:pPr>
    </w:p>
    <w:p w14:paraId="08C38FA8" w14:textId="77777777" w:rsidR="00DF3D75" w:rsidRPr="00BB0E40" w:rsidRDefault="00DF3D75" w:rsidP="00DF3D75">
      <w:pPr>
        <w:pStyle w:val="3"/>
        <w:numPr>
          <w:ilvl w:val="0"/>
          <w:numId w:val="17"/>
        </w:numPr>
        <w:spacing w:after="200"/>
        <w:ind w:left="284" w:hanging="284"/>
        <w:rPr>
          <w:rFonts w:asciiTheme="majorHAnsi" w:hAnsiTheme="majorHAnsi" w:cstheme="minorHAnsi"/>
          <w:sz w:val="22"/>
          <w:szCs w:val="22"/>
        </w:rPr>
      </w:pPr>
      <w:r w:rsidRPr="00BB0E40">
        <w:rPr>
          <w:rFonts w:asciiTheme="majorHAnsi" w:hAnsiTheme="majorHAnsi" w:cstheme="minorHAnsi"/>
          <w:sz w:val="22"/>
          <w:szCs w:val="22"/>
        </w:rPr>
        <w:t>Περιεχόμενο και υποβολή προσφορών</w:t>
      </w:r>
    </w:p>
    <w:p w14:paraId="516AD276" w14:textId="77777777" w:rsidR="00DF3D75" w:rsidRDefault="00DF3D75" w:rsidP="00DF3D75">
      <w:pPr>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Οι προσφέροντες, καλούνται να υποβάλλουν την οικονομική τους προσφορά σε ενιαίο φάκελο που  </w:t>
      </w:r>
      <w:r w:rsidRPr="00F35CFD">
        <w:rPr>
          <w:rFonts w:asciiTheme="majorHAnsi" w:hAnsiTheme="majorHAnsi" w:cstheme="minorHAnsi"/>
          <w:sz w:val="22"/>
          <w:szCs w:val="22"/>
          <w:u w:val="single"/>
        </w:rPr>
        <w:t>θα αναγράφει</w:t>
      </w:r>
      <w:r>
        <w:rPr>
          <w:rFonts w:asciiTheme="majorHAnsi" w:hAnsiTheme="majorHAnsi" w:cstheme="minorHAnsi"/>
          <w:sz w:val="22"/>
          <w:szCs w:val="22"/>
        </w:rPr>
        <w:t xml:space="preserve"> τα στοιχεία του προσφέροντα, τον αριθμό πρωτοκόλλου της Πρόσκλησης Εκδήλωσης Ενδιαφέροντος και θα απευθύνεται στο Τμήμα Προμηθειών του Πανεπιστημίου Κρήτης στο Ηράκλειο. </w:t>
      </w:r>
    </w:p>
    <w:p w14:paraId="0A18CCB5" w14:textId="77777777" w:rsidR="00DF3D75" w:rsidRPr="00BB0E40" w:rsidRDefault="00DF3D75" w:rsidP="00DF3D75">
      <w:pPr>
        <w:contextualSpacing/>
        <w:jc w:val="both"/>
        <w:rPr>
          <w:rFonts w:asciiTheme="majorHAnsi" w:hAnsiTheme="majorHAnsi" w:cstheme="minorHAnsi"/>
          <w:sz w:val="22"/>
          <w:szCs w:val="22"/>
        </w:rPr>
      </w:pPr>
      <w:r>
        <w:rPr>
          <w:rFonts w:asciiTheme="majorHAnsi" w:hAnsiTheme="majorHAnsi" w:cstheme="minorHAnsi"/>
          <w:sz w:val="22"/>
          <w:szCs w:val="22"/>
        </w:rPr>
        <w:t xml:space="preserve">Ο φάκελος της προσφοράς </w:t>
      </w:r>
      <w:r w:rsidRPr="00F35CFD">
        <w:rPr>
          <w:rFonts w:asciiTheme="majorHAnsi" w:hAnsiTheme="majorHAnsi" w:cstheme="minorHAnsi"/>
          <w:sz w:val="22"/>
          <w:szCs w:val="22"/>
          <w:u w:val="single"/>
        </w:rPr>
        <w:t>θα  περιλαμβάνε</w:t>
      </w:r>
      <w:r w:rsidRPr="00BB0E40">
        <w:rPr>
          <w:rFonts w:asciiTheme="majorHAnsi" w:hAnsiTheme="majorHAnsi" w:cstheme="minorHAnsi"/>
          <w:sz w:val="22"/>
          <w:szCs w:val="22"/>
        </w:rPr>
        <w:t xml:space="preserve">ι: </w:t>
      </w:r>
    </w:p>
    <w:p w14:paraId="7471E9C2" w14:textId="77777777" w:rsidR="00DF3D75" w:rsidRPr="00BB0E40" w:rsidRDefault="00DF3D75" w:rsidP="00DF3D75">
      <w:pPr>
        <w:contextualSpacing/>
        <w:jc w:val="both"/>
        <w:rPr>
          <w:rFonts w:asciiTheme="majorHAnsi" w:hAnsiTheme="majorHAnsi" w:cstheme="minorHAnsi"/>
          <w:sz w:val="22"/>
          <w:szCs w:val="22"/>
        </w:rPr>
      </w:pPr>
    </w:p>
    <w:p w14:paraId="5121A58C" w14:textId="7A2A8C90" w:rsidR="00275FEF" w:rsidRDefault="00275FEF" w:rsidP="00275FEF">
      <w:pPr>
        <w:pStyle w:val="a5"/>
        <w:numPr>
          <w:ilvl w:val="0"/>
          <w:numId w:val="21"/>
        </w:numPr>
        <w:spacing w:after="100"/>
        <w:jc w:val="both"/>
        <w:rPr>
          <w:rFonts w:asciiTheme="majorHAnsi" w:hAnsiTheme="majorHAnsi" w:cstheme="minorHAnsi"/>
          <w:sz w:val="22"/>
          <w:szCs w:val="22"/>
        </w:rPr>
      </w:pPr>
      <w:r>
        <w:rPr>
          <w:rFonts w:asciiTheme="majorHAnsi" w:hAnsiTheme="majorHAnsi" w:cstheme="minorHAnsi"/>
          <w:sz w:val="22"/>
          <w:szCs w:val="22"/>
        </w:rPr>
        <w:t>ο</w:t>
      </w:r>
      <w:r w:rsidR="00DF3D75" w:rsidRPr="00275FEF">
        <w:rPr>
          <w:rFonts w:asciiTheme="majorHAnsi" w:hAnsiTheme="majorHAnsi" w:cstheme="minorHAnsi"/>
          <w:sz w:val="22"/>
          <w:szCs w:val="22"/>
        </w:rPr>
        <w:t>ικονομική προσφορά</w:t>
      </w:r>
      <w:r w:rsidR="006F3BCE">
        <w:rPr>
          <w:rFonts w:asciiTheme="majorHAnsi" w:hAnsiTheme="majorHAnsi" w:cstheme="minorHAnsi"/>
          <w:sz w:val="22"/>
          <w:szCs w:val="22"/>
        </w:rPr>
        <w:t xml:space="preserve"> </w:t>
      </w:r>
      <w:r w:rsidR="006F3BCE" w:rsidRPr="006F3BCE">
        <w:rPr>
          <w:rFonts w:asciiTheme="majorHAnsi" w:hAnsiTheme="majorHAnsi" w:cstheme="minorHAnsi"/>
          <w:sz w:val="22"/>
          <w:szCs w:val="22"/>
        </w:rPr>
        <w:t>συμπληρώνοντας την τελευταία στήλη του πίνακα</w:t>
      </w:r>
      <w:r w:rsidR="006F3BCE">
        <w:rPr>
          <w:rFonts w:asciiTheme="majorHAnsi" w:hAnsiTheme="majorHAnsi" w:cstheme="minorHAnsi"/>
          <w:sz w:val="22"/>
          <w:szCs w:val="22"/>
        </w:rPr>
        <w:t xml:space="preserve"> που επισυνάπτεται στην Τεχνική περιγραφή</w:t>
      </w:r>
      <w:r w:rsidR="00DF3D75" w:rsidRPr="00275FEF">
        <w:rPr>
          <w:rFonts w:asciiTheme="majorHAnsi" w:hAnsiTheme="majorHAnsi" w:cstheme="minorHAnsi"/>
          <w:sz w:val="22"/>
          <w:szCs w:val="22"/>
        </w:rPr>
        <w:t>, υπογεγραμμένη από τον προσφέρο</w:t>
      </w:r>
      <w:r w:rsidR="00FA7CF7" w:rsidRPr="00275FEF">
        <w:rPr>
          <w:rFonts w:asciiTheme="majorHAnsi" w:hAnsiTheme="majorHAnsi" w:cstheme="minorHAnsi"/>
          <w:sz w:val="22"/>
          <w:szCs w:val="22"/>
        </w:rPr>
        <w:t>ντα ή το νόμιμο αυτού εκπρόσωπο</w:t>
      </w:r>
      <w:r w:rsidR="00E44BEA" w:rsidRPr="00275FEF">
        <w:rPr>
          <w:rFonts w:asciiTheme="majorHAnsi" w:hAnsiTheme="majorHAnsi" w:cstheme="minorHAnsi"/>
          <w:sz w:val="22"/>
          <w:szCs w:val="22"/>
        </w:rPr>
        <w:t>,</w:t>
      </w:r>
      <w:r w:rsidR="00FA7CF7" w:rsidRPr="00275FEF">
        <w:rPr>
          <w:rFonts w:asciiTheme="majorHAnsi" w:hAnsiTheme="majorHAnsi" w:cstheme="minorHAnsi"/>
          <w:sz w:val="22"/>
          <w:szCs w:val="22"/>
        </w:rPr>
        <w:t xml:space="preserve">  </w:t>
      </w:r>
    </w:p>
    <w:p w14:paraId="1FE25AD2" w14:textId="4D5F735D" w:rsidR="00E44BEA" w:rsidRPr="00275FEF" w:rsidRDefault="00275FEF" w:rsidP="00275FEF">
      <w:pPr>
        <w:pStyle w:val="a5"/>
        <w:numPr>
          <w:ilvl w:val="0"/>
          <w:numId w:val="21"/>
        </w:numPr>
        <w:spacing w:after="100"/>
        <w:jc w:val="both"/>
        <w:rPr>
          <w:rFonts w:asciiTheme="majorHAnsi" w:hAnsiTheme="majorHAnsi" w:cstheme="minorHAnsi"/>
          <w:sz w:val="22"/>
          <w:szCs w:val="22"/>
        </w:rPr>
      </w:pPr>
      <w:r w:rsidRPr="00275FEF">
        <w:rPr>
          <w:rFonts w:asciiTheme="majorHAnsi" w:hAnsiTheme="majorHAnsi" w:cstheme="minorHAnsi"/>
          <w:sz w:val="22"/>
          <w:szCs w:val="22"/>
        </w:rPr>
        <w:t xml:space="preserve">έγγραφα ή </w:t>
      </w:r>
      <w:r w:rsidR="00E44BEA" w:rsidRPr="00275FEF">
        <w:rPr>
          <w:rFonts w:asciiTheme="majorHAnsi" w:hAnsiTheme="majorHAnsi" w:cstheme="minorHAnsi"/>
          <w:sz w:val="22"/>
          <w:szCs w:val="22"/>
        </w:rPr>
        <w:t>υπεύθυνες δηλώσε</w:t>
      </w:r>
      <w:r w:rsidRPr="00275FEF">
        <w:rPr>
          <w:rFonts w:asciiTheme="majorHAnsi" w:hAnsiTheme="majorHAnsi" w:cstheme="minorHAnsi"/>
          <w:sz w:val="22"/>
          <w:szCs w:val="22"/>
        </w:rPr>
        <w:t>ις</w:t>
      </w:r>
      <w:r w:rsidR="00E44BEA" w:rsidRPr="00275FEF">
        <w:rPr>
          <w:rFonts w:asciiTheme="majorHAnsi" w:hAnsiTheme="majorHAnsi" w:cstheme="minorHAnsi"/>
          <w:sz w:val="22"/>
          <w:szCs w:val="22"/>
        </w:rPr>
        <w:t xml:space="preserve"> </w:t>
      </w:r>
      <w:r w:rsidRPr="00275FEF">
        <w:rPr>
          <w:rFonts w:asciiTheme="majorHAnsi" w:hAnsiTheme="majorHAnsi" w:cstheme="minorHAnsi"/>
          <w:sz w:val="22"/>
          <w:szCs w:val="22"/>
        </w:rPr>
        <w:t xml:space="preserve">τα οποία </w:t>
      </w:r>
      <w:r w:rsidR="00E44BEA" w:rsidRPr="00275FEF">
        <w:rPr>
          <w:rFonts w:asciiTheme="majorHAnsi" w:hAnsiTheme="majorHAnsi" w:cstheme="minorHAnsi"/>
          <w:sz w:val="22"/>
          <w:szCs w:val="22"/>
        </w:rPr>
        <w:t xml:space="preserve">ζητούνται σύμφωνα με το Παράρτημα.  </w:t>
      </w:r>
    </w:p>
    <w:p w14:paraId="49C2FEA8" w14:textId="22AD8E87" w:rsidR="00DF3D75" w:rsidRPr="005A295C" w:rsidRDefault="00DF3D75" w:rsidP="00E44BEA">
      <w:pPr>
        <w:spacing w:after="100"/>
        <w:jc w:val="both"/>
        <w:rPr>
          <w:rFonts w:cstheme="minorHAnsi"/>
          <w:sz w:val="22"/>
          <w:szCs w:val="22"/>
        </w:rPr>
      </w:pPr>
      <w:r w:rsidRPr="005A295C">
        <w:rPr>
          <w:rFonts w:cstheme="minorHAnsi"/>
          <w:sz w:val="22"/>
          <w:szCs w:val="22"/>
        </w:rPr>
        <w:t xml:space="preserve">Οι προσφορές κατατίθενται μέχρι και την </w:t>
      </w:r>
      <w:r w:rsidR="001105C5">
        <w:rPr>
          <w:rFonts w:cstheme="minorHAnsi"/>
          <w:sz w:val="22"/>
          <w:szCs w:val="22"/>
        </w:rPr>
        <w:t>27/03/2023</w:t>
      </w:r>
      <w:r w:rsidRPr="005A295C">
        <w:rPr>
          <w:rFonts w:cstheme="minorHAnsi"/>
          <w:sz w:val="22"/>
          <w:szCs w:val="22"/>
        </w:rPr>
        <w:t xml:space="preserve"> και ώρα 14:00 στο Τμήμα Πρωτοκόλλου, Κτήριο </w:t>
      </w:r>
      <w:r w:rsidR="003F0BF7" w:rsidRPr="005A295C">
        <w:rPr>
          <w:rFonts w:cstheme="minorHAnsi"/>
          <w:sz w:val="22"/>
          <w:szCs w:val="22"/>
        </w:rPr>
        <w:t>Διοίκησης</w:t>
      </w:r>
      <w:r w:rsidRPr="005A295C">
        <w:rPr>
          <w:rFonts w:cstheme="minorHAnsi"/>
          <w:sz w:val="22"/>
          <w:szCs w:val="22"/>
        </w:rPr>
        <w:t xml:space="preserve"> Ι (Ισόγειο – </w:t>
      </w:r>
      <w:r w:rsidR="003F0BF7" w:rsidRPr="005A295C">
        <w:rPr>
          <w:rFonts w:cstheme="minorHAnsi"/>
          <w:sz w:val="22"/>
          <w:szCs w:val="22"/>
        </w:rPr>
        <w:t>Γραφείο</w:t>
      </w:r>
      <w:r w:rsidRPr="005A295C">
        <w:rPr>
          <w:rFonts w:cstheme="minorHAnsi"/>
          <w:sz w:val="22"/>
          <w:szCs w:val="22"/>
        </w:rPr>
        <w:t xml:space="preserve"> 20)  του Πανεπιστημίου Κρήτης, (Πανεπιστημιούπολη Βουτών Ηράκλειο Κρήτης). Οι προσφέροντες  μπορούν να καταθέτουν την προσφορά τους στην ως άνω διεύθυνση προσωπικώς ή με εκπρόσωπό τους και ταχυδρομικώς.</w:t>
      </w:r>
    </w:p>
    <w:p w14:paraId="58B0611A" w14:textId="77777777" w:rsidR="00DF3D75" w:rsidRPr="00BB0E40" w:rsidRDefault="00DF3D75" w:rsidP="00DF3D75">
      <w:pPr>
        <w:pStyle w:val="a4"/>
        <w:spacing w:line="240" w:lineRule="auto"/>
        <w:rPr>
          <w:rFonts w:asciiTheme="majorHAnsi" w:hAnsiTheme="majorHAnsi" w:cstheme="minorHAnsi"/>
          <w:sz w:val="22"/>
          <w:szCs w:val="22"/>
        </w:rPr>
      </w:pPr>
      <w:r w:rsidRPr="00582011">
        <w:rPr>
          <w:rFonts w:asciiTheme="majorHAnsi" w:hAnsiTheme="majorHAnsi" w:cstheme="minorHAnsi"/>
          <w:sz w:val="22"/>
          <w:szCs w:val="22"/>
        </w:rPr>
        <w:t xml:space="preserve">Αναλυτικά </w:t>
      </w:r>
      <w:r w:rsidR="00FA7CF7" w:rsidRPr="00582011">
        <w:rPr>
          <w:rFonts w:asciiTheme="majorHAnsi" w:hAnsiTheme="majorHAnsi" w:cstheme="minorHAnsi"/>
          <w:sz w:val="22"/>
          <w:szCs w:val="22"/>
        </w:rPr>
        <w:t xml:space="preserve">οι εργασίες </w:t>
      </w:r>
      <w:r w:rsidRPr="00582011">
        <w:rPr>
          <w:rFonts w:asciiTheme="majorHAnsi" w:hAnsiTheme="majorHAnsi" w:cstheme="minorHAnsi"/>
          <w:sz w:val="22"/>
          <w:szCs w:val="22"/>
        </w:rPr>
        <w:t>και οι προδιαγραφέ</w:t>
      </w:r>
      <w:r w:rsidR="00FA7CF7" w:rsidRPr="00582011">
        <w:rPr>
          <w:rFonts w:asciiTheme="majorHAnsi" w:hAnsiTheme="majorHAnsi" w:cstheme="minorHAnsi"/>
          <w:sz w:val="22"/>
          <w:szCs w:val="22"/>
        </w:rPr>
        <w:t xml:space="preserve">ς, αναφέρονται στο ΠΑΡΑΡΤΗΜΑ  </w:t>
      </w:r>
      <w:r w:rsidRPr="00582011">
        <w:rPr>
          <w:rFonts w:asciiTheme="majorHAnsi" w:hAnsiTheme="majorHAnsi" w:cstheme="minorHAnsi"/>
          <w:sz w:val="22"/>
          <w:szCs w:val="22"/>
        </w:rPr>
        <w:t>που ακολουθεί.</w:t>
      </w:r>
    </w:p>
    <w:p w14:paraId="0189F5C5" w14:textId="6A582D90" w:rsidR="00DF3D75" w:rsidRPr="00BB0E40" w:rsidRDefault="00DF3D75" w:rsidP="00DF3D75">
      <w:pPr>
        <w:pStyle w:val="a4"/>
        <w:spacing w:line="240" w:lineRule="auto"/>
        <w:rPr>
          <w:rFonts w:asciiTheme="majorHAnsi" w:hAnsiTheme="majorHAnsi" w:cstheme="minorHAnsi"/>
          <w:b/>
          <w:sz w:val="22"/>
          <w:szCs w:val="22"/>
        </w:rPr>
      </w:pPr>
      <w:r w:rsidRPr="00BB0E40">
        <w:rPr>
          <w:rFonts w:asciiTheme="majorHAnsi" w:hAnsiTheme="majorHAnsi" w:cstheme="minorHAnsi"/>
          <w:b/>
          <w:sz w:val="22"/>
          <w:szCs w:val="22"/>
        </w:rPr>
        <w:t xml:space="preserve">Χρόνος παράδοσης : </w:t>
      </w:r>
      <w:r w:rsidR="006F3BCE">
        <w:rPr>
          <w:rFonts w:asciiTheme="majorHAnsi" w:hAnsiTheme="majorHAnsi" w:cstheme="minorHAnsi"/>
          <w:b/>
          <w:sz w:val="22"/>
          <w:szCs w:val="22"/>
        </w:rPr>
        <w:t>Δύο (2) έτη</w:t>
      </w:r>
      <w:r w:rsidRPr="00BB0E40">
        <w:rPr>
          <w:rFonts w:asciiTheme="majorHAnsi" w:hAnsiTheme="majorHAnsi" w:cstheme="minorHAnsi"/>
          <w:b/>
          <w:sz w:val="22"/>
          <w:szCs w:val="22"/>
        </w:rPr>
        <w:t xml:space="preserve"> από την ημερομηνία υπογραφής της σύμβασης.</w:t>
      </w:r>
    </w:p>
    <w:p w14:paraId="24A63972" w14:textId="7C4F0EE4" w:rsidR="00DF3D75" w:rsidRDefault="00FA7CF7" w:rsidP="00DF3D75">
      <w:pPr>
        <w:autoSpaceDE w:val="0"/>
        <w:autoSpaceDN w:val="0"/>
        <w:adjustRightInd w:val="0"/>
        <w:jc w:val="both"/>
        <w:rPr>
          <w:rFonts w:asciiTheme="majorHAnsi" w:hAnsiTheme="majorHAnsi" w:cstheme="minorHAnsi"/>
          <w:b/>
          <w:sz w:val="22"/>
          <w:szCs w:val="22"/>
          <w:u w:val="single"/>
        </w:rPr>
      </w:pPr>
      <w:r>
        <w:rPr>
          <w:rFonts w:asciiTheme="majorHAnsi" w:hAnsiTheme="majorHAnsi" w:cstheme="minorHAnsi"/>
          <w:b/>
          <w:sz w:val="22"/>
          <w:szCs w:val="22"/>
          <w:u w:val="single"/>
        </w:rPr>
        <w:t xml:space="preserve">Οι εργασίες θα πραγματοποιηθούν </w:t>
      </w:r>
      <w:r w:rsidR="00DF3D75" w:rsidRPr="00BB0E40">
        <w:rPr>
          <w:rFonts w:asciiTheme="majorHAnsi" w:hAnsiTheme="majorHAnsi" w:cstheme="minorHAnsi"/>
          <w:b/>
          <w:sz w:val="22"/>
          <w:szCs w:val="22"/>
          <w:u w:val="single"/>
        </w:rPr>
        <w:t xml:space="preserve">με </w:t>
      </w:r>
      <w:r w:rsidR="006F3BCE" w:rsidRPr="00BB0E40">
        <w:rPr>
          <w:rFonts w:asciiTheme="majorHAnsi" w:hAnsiTheme="majorHAnsi" w:cstheme="minorHAnsi"/>
          <w:b/>
          <w:sz w:val="22"/>
          <w:szCs w:val="22"/>
          <w:u w:val="single"/>
        </w:rPr>
        <w:t>ευθύνη</w:t>
      </w:r>
      <w:r w:rsidR="00DF3D75" w:rsidRPr="00BB0E40">
        <w:rPr>
          <w:rFonts w:asciiTheme="majorHAnsi" w:hAnsiTheme="majorHAnsi" w:cstheme="minorHAnsi"/>
          <w:b/>
          <w:sz w:val="22"/>
          <w:szCs w:val="22"/>
          <w:u w:val="single"/>
        </w:rPr>
        <w:t xml:space="preserve"> και </w:t>
      </w:r>
      <w:r w:rsidR="006F3BCE" w:rsidRPr="00BB0E40">
        <w:rPr>
          <w:rFonts w:asciiTheme="majorHAnsi" w:hAnsiTheme="majorHAnsi" w:cstheme="minorHAnsi"/>
          <w:b/>
          <w:sz w:val="22"/>
          <w:szCs w:val="22"/>
          <w:u w:val="single"/>
        </w:rPr>
        <w:t>έξοδα</w:t>
      </w:r>
      <w:r w:rsidR="00DF3D75" w:rsidRPr="00BB0E40">
        <w:rPr>
          <w:rFonts w:asciiTheme="majorHAnsi" w:hAnsiTheme="majorHAnsi" w:cstheme="minorHAnsi"/>
          <w:b/>
          <w:sz w:val="22"/>
          <w:szCs w:val="22"/>
          <w:u w:val="single"/>
        </w:rPr>
        <w:t xml:space="preserve"> του </w:t>
      </w:r>
      <w:r w:rsidR="006F3BCE" w:rsidRPr="00BB0E40">
        <w:rPr>
          <w:rFonts w:asciiTheme="majorHAnsi" w:hAnsiTheme="majorHAnsi" w:cstheme="minorHAnsi"/>
          <w:b/>
          <w:sz w:val="22"/>
          <w:szCs w:val="22"/>
          <w:u w:val="single"/>
        </w:rPr>
        <w:t>αναδόχου</w:t>
      </w:r>
      <w:r>
        <w:rPr>
          <w:rFonts w:asciiTheme="majorHAnsi" w:hAnsiTheme="majorHAnsi" w:cstheme="minorHAnsi"/>
          <w:b/>
          <w:sz w:val="22"/>
          <w:szCs w:val="22"/>
          <w:u w:val="single"/>
        </w:rPr>
        <w:t>.</w:t>
      </w:r>
    </w:p>
    <w:p w14:paraId="17F68AB5" w14:textId="77777777" w:rsidR="00FA7CF7" w:rsidRPr="00BB0E40" w:rsidRDefault="00FA7CF7" w:rsidP="00DF3D75">
      <w:pPr>
        <w:autoSpaceDE w:val="0"/>
        <w:autoSpaceDN w:val="0"/>
        <w:adjustRightInd w:val="0"/>
        <w:jc w:val="both"/>
        <w:rPr>
          <w:rFonts w:asciiTheme="majorHAnsi" w:hAnsiTheme="majorHAnsi" w:cstheme="minorHAnsi"/>
          <w:b/>
          <w:sz w:val="22"/>
          <w:szCs w:val="22"/>
          <w:u w:val="single"/>
        </w:rPr>
      </w:pPr>
    </w:p>
    <w:p w14:paraId="2D2CB058" w14:textId="77777777" w:rsidR="00DF3D75" w:rsidRPr="000C0E68" w:rsidRDefault="00DF3D75" w:rsidP="00DF3D75">
      <w:pPr>
        <w:spacing w:line="240" w:lineRule="atLeast"/>
        <w:jc w:val="both"/>
        <w:rPr>
          <w:rFonts w:asciiTheme="majorHAnsi" w:hAnsiTheme="majorHAnsi" w:cstheme="minorHAnsi"/>
          <w:b/>
          <w:sz w:val="22"/>
          <w:szCs w:val="22"/>
          <w:u w:val="single"/>
        </w:rPr>
      </w:pPr>
      <w:r w:rsidRPr="00BB0E40">
        <w:rPr>
          <w:rFonts w:asciiTheme="majorHAnsi" w:hAnsiTheme="majorHAnsi" w:cstheme="minorHAnsi"/>
          <w:b/>
          <w:sz w:val="22"/>
          <w:szCs w:val="22"/>
          <w:u w:val="single"/>
        </w:rPr>
        <w:t xml:space="preserve">Σε κάθε περίπτωση η οικονομική προσφορά, δεν θα πρέπει να υπερβαίνει την προϋπολογισμένη </w:t>
      </w:r>
      <w:r w:rsidRPr="00275FEF">
        <w:rPr>
          <w:rFonts w:asciiTheme="majorHAnsi" w:hAnsiTheme="majorHAnsi" w:cstheme="minorHAnsi"/>
          <w:b/>
          <w:sz w:val="22"/>
          <w:szCs w:val="22"/>
          <w:u w:val="single"/>
        </w:rPr>
        <w:t>δαπάνη ανά Τμήμα .</w:t>
      </w:r>
    </w:p>
    <w:p w14:paraId="4FFA300F" w14:textId="77777777" w:rsidR="005A295C" w:rsidRPr="004100B7" w:rsidRDefault="005A295C" w:rsidP="005A295C">
      <w:pPr>
        <w:jc w:val="both"/>
        <w:rPr>
          <w:rFonts w:ascii="Cambria" w:hAnsi="Cambria"/>
          <w:sz w:val="22"/>
          <w:szCs w:val="22"/>
        </w:rPr>
      </w:pPr>
      <w:r w:rsidRPr="004100B7">
        <w:rPr>
          <w:rFonts w:ascii="Cambria" w:hAnsi="Cambria"/>
          <w:sz w:val="22"/>
          <w:szCs w:val="22"/>
        </w:rPr>
        <w:t xml:space="preserve">Οι προσφορές θα πρέπει να αφορούν στο σύνολο των </w:t>
      </w:r>
      <w:r>
        <w:rPr>
          <w:rFonts w:ascii="Cambria" w:hAnsi="Cambria"/>
          <w:sz w:val="22"/>
          <w:szCs w:val="22"/>
        </w:rPr>
        <w:t>υλικών και εργασιών</w:t>
      </w:r>
      <w:r w:rsidRPr="004100B7">
        <w:rPr>
          <w:rFonts w:ascii="Cambria" w:hAnsi="Cambria"/>
          <w:sz w:val="22"/>
          <w:szCs w:val="22"/>
        </w:rPr>
        <w:t xml:space="preserve">. Η ανάθεση θα γίνει στην εταιρεία με την προσφορά που πληροί τις τεχνικές προδιαγραφές και έχει την πλέον συμφέρουσα από οικονομική άποψη προσφορά μόνο βάσει τιμής. </w:t>
      </w:r>
    </w:p>
    <w:p w14:paraId="13685521" w14:textId="77777777" w:rsidR="00DF3D75" w:rsidRPr="00BB0E40" w:rsidRDefault="00DF3D75" w:rsidP="00DF3D75">
      <w:pPr>
        <w:pStyle w:val="1"/>
        <w:spacing w:after="0" w:line="240" w:lineRule="auto"/>
        <w:ind w:left="0"/>
        <w:jc w:val="both"/>
        <w:rPr>
          <w:rFonts w:asciiTheme="majorHAnsi" w:eastAsia="Calibri" w:hAnsiTheme="majorHAnsi" w:cstheme="minorHAnsi"/>
          <w:lang w:eastAsia="en-US"/>
        </w:rPr>
      </w:pPr>
      <w:r w:rsidRPr="00BB0E40">
        <w:rPr>
          <w:rFonts w:asciiTheme="majorHAnsi" w:eastAsia="Calibri" w:hAnsiTheme="majorHAnsi" w:cstheme="minorHAnsi"/>
          <w:lang w:eastAsia="en-US"/>
        </w:rPr>
        <w:t xml:space="preserve">Εναλλακτικές προσφορές καθώς και προσφορές που παρελήφθησαν εκπρόθεσμα δε θα γίνονται δεκτές. </w:t>
      </w:r>
    </w:p>
    <w:p w14:paraId="24969048" w14:textId="77777777" w:rsidR="00DF3D75" w:rsidRPr="00BB0E40" w:rsidRDefault="00DF3D75" w:rsidP="00DF3D75">
      <w:pPr>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14:paraId="3F29E3F6" w14:textId="77777777" w:rsidR="00DF3D75" w:rsidRPr="00BB0E40" w:rsidRDefault="00DF3D75" w:rsidP="00DF3D75">
      <w:pPr>
        <w:contextualSpacing/>
        <w:jc w:val="both"/>
        <w:rPr>
          <w:rFonts w:asciiTheme="majorHAnsi" w:hAnsiTheme="majorHAnsi" w:cstheme="minorHAnsi"/>
          <w:sz w:val="22"/>
          <w:szCs w:val="22"/>
        </w:rPr>
      </w:pPr>
      <w:r w:rsidRPr="00BB0E40">
        <w:rPr>
          <w:rFonts w:asciiTheme="majorHAnsi" w:hAnsiTheme="majorHAnsi" w:cstheme="minorHAnsi"/>
          <w:sz w:val="22"/>
          <w:szCs w:val="22"/>
        </w:rPr>
        <w:t>Οι προσφέροντες δεν δικαιούνται ουδεμία αποζημίωση για δαπάνες σχετικές με τη συμμετοχή τους.</w:t>
      </w:r>
    </w:p>
    <w:p w14:paraId="451B2AFC" w14:textId="77777777" w:rsidR="00DF3D75" w:rsidRPr="00BB0E40" w:rsidRDefault="00DF3D75" w:rsidP="00DF3D75">
      <w:pPr>
        <w:contextualSpacing/>
        <w:jc w:val="both"/>
        <w:rPr>
          <w:rFonts w:asciiTheme="majorHAnsi" w:hAnsiTheme="majorHAnsi" w:cstheme="minorHAnsi"/>
          <w:sz w:val="22"/>
          <w:szCs w:val="22"/>
        </w:rPr>
      </w:pPr>
      <w:r w:rsidRPr="00BB0E40">
        <w:rPr>
          <w:rFonts w:asciiTheme="majorHAnsi" w:hAnsiTheme="majorHAnsi" w:cstheme="minorHAnsi"/>
          <w:sz w:val="22"/>
          <w:szCs w:val="22"/>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3E4CDE7D" w14:textId="77777777" w:rsidR="00DF3D75" w:rsidRPr="00BB0E40" w:rsidRDefault="00DF3D75" w:rsidP="00DF3D75">
      <w:pPr>
        <w:contextualSpacing/>
        <w:jc w:val="both"/>
        <w:rPr>
          <w:rFonts w:asciiTheme="majorHAnsi" w:hAnsiTheme="majorHAnsi" w:cstheme="minorHAnsi"/>
          <w:sz w:val="22"/>
          <w:szCs w:val="22"/>
        </w:rPr>
      </w:pPr>
    </w:p>
    <w:p w14:paraId="26002C31" w14:textId="77777777" w:rsidR="00DF3D75" w:rsidRPr="00BB0E40" w:rsidRDefault="00DF3D75" w:rsidP="00DF3D75">
      <w:pPr>
        <w:pStyle w:val="3"/>
        <w:numPr>
          <w:ilvl w:val="0"/>
          <w:numId w:val="17"/>
        </w:numPr>
        <w:spacing w:after="200"/>
        <w:ind w:left="357" w:hanging="357"/>
        <w:rPr>
          <w:rFonts w:asciiTheme="majorHAnsi" w:hAnsiTheme="majorHAnsi" w:cstheme="minorHAnsi"/>
          <w:sz w:val="22"/>
          <w:szCs w:val="22"/>
        </w:rPr>
      </w:pPr>
      <w:r w:rsidRPr="00BB0E40">
        <w:rPr>
          <w:rFonts w:asciiTheme="majorHAnsi" w:hAnsiTheme="majorHAnsi" w:cstheme="minorHAnsi"/>
          <w:sz w:val="22"/>
          <w:szCs w:val="22"/>
        </w:rPr>
        <w:t xml:space="preserve">Ισχύς των προσφορών </w:t>
      </w:r>
    </w:p>
    <w:p w14:paraId="6FAC11EA" w14:textId="77777777" w:rsidR="00DF3D75" w:rsidRPr="00BB0E40" w:rsidRDefault="00DF3D75" w:rsidP="00DF3D75">
      <w:pPr>
        <w:pStyle w:val="1"/>
        <w:spacing w:after="0" w:line="240" w:lineRule="auto"/>
        <w:ind w:left="0" w:firstLine="284"/>
        <w:jc w:val="both"/>
        <w:rPr>
          <w:rFonts w:asciiTheme="majorHAnsi" w:hAnsiTheme="majorHAnsi" w:cstheme="minorHAnsi"/>
        </w:rPr>
      </w:pPr>
      <w:r w:rsidRPr="00BB0E40">
        <w:rPr>
          <w:rFonts w:asciiTheme="majorHAnsi" w:hAnsiTheme="majorHAnsi" w:cstheme="minorHAnsi"/>
        </w:rPr>
        <w:t xml:space="preserve">Οι προσφορές ισχύουν και δεσμεύουν τους συμμετέχοντες στην πρόσκληση για </w:t>
      </w:r>
      <w:r w:rsidRPr="00BB0E40">
        <w:rPr>
          <w:rFonts w:asciiTheme="majorHAnsi" w:hAnsiTheme="majorHAnsi" w:cstheme="minorHAnsi"/>
          <w:b/>
        </w:rPr>
        <w:t>εκατόν είκοσι (120)</w:t>
      </w:r>
      <w:r w:rsidRPr="00BB0E40">
        <w:rPr>
          <w:rFonts w:asciiTheme="majorHAnsi" w:hAnsiTheme="majorHAnsi" w:cstheme="minorHAnsi"/>
        </w:rPr>
        <w:t xml:space="preserve"> ημέρες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14:paraId="37382E1A" w14:textId="77777777" w:rsidR="00DF3D75" w:rsidRPr="00BB0E40" w:rsidRDefault="00DF3D75" w:rsidP="00DF3D75">
      <w:pPr>
        <w:pStyle w:val="1"/>
        <w:spacing w:after="0" w:line="240" w:lineRule="auto"/>
        <w:ind w:left="0" w:firstLine="284"/>
        <w:jc w:val="both"/>
        <w:rPr>
          <w:rFonts w:asciiTheme="majorHAnsi" w:hAnsiTheme="majorHAnsi" w:cstheme="minorHAnsi"/>
        </w:rPr>
      </w:pPr>
      <w:r w:rsidRPr="00BB0E40">
        <w:rPr>
          <w:rFonts w:asciiTheme="majorHAnsi" w:hAnsiTheme="maj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14:paraId="014D6B19" w14:textId="77777777" w:rsidR="00DF3D75" w:rsidRPr="00BB0E40" w:rsidRDefault="00DF3D75" w:rsidP="00DF3D75">
      <w:pPr>
        <w:pStyle w:val="1"/>
        <w:spacing w:after="0" w:line="240" w:lineRule="auto"/>
        <w:ind w:left="0"/>
        <w:jc w:val="both"/>
        <w:rPr>
          <w:rFonts w:asciiTheme="majorHAnsi" w:hAnsiTheme="majorHAnsi" w:cstheme="minorHAnsi"/>
        </w:rPr>
      </w:pPr>
    </w:p>
    <w:p w14:paraId="121254C8" w14:textId="77777777" w:rsidR="00DF3D75" w:rsidRPr="00BB0E40" w:rsidRDefault="00DF3D75" w:rsidP="00DF3D75">
      <w:pPr>
        <w:pStyle w:val="3"/>
        <w:numPr>
          <w:ilvl w:val="0"/>
          <w:numId w:val="17"/>
        </w:numPr>
        <w:spacing w:after="200"/>
        <w:ind w:left="357" w:hanging="357"/>
        <w:rPr>
          <w:rFonts w:asciiTheme="majorHAnsi" w:hAnsiTheme="majorHAnsi" w:cstheme="minorHAnsi"/>
          <w:sz w:val="22"/>
          <w:szCs w:val="22"/>
        </w:rPr>
      </w:pPr>
      <w:r w:rsidRPr="00BB0E40">
        <w:rPr>
          <w:rFonts w:asciiTheme="majorHAnsi" w:hAnsiTheme="majorHAnsi" w:cstheme="minorHAnsi"/>
          <w:sz w:val="22"/>
          <w:szCs w:val="22"/>
        </w:rPr>
        <w:t>Αξιολόγηση των προσφορών- ανάθεση</w:t>
      </w:r>
    </w:p>
    <w:p w14:paraId="644B470F" w14:textId="77777777"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Το κριτήριο ανάθεσης είναι η πλέον συμφέρουσα από οικονομική άποψη προσφορά </w:t>
      </w:r>
      <w:r>
        <w:rPr>
          <w:rFonts w:asciiTheme="majorHAnsi" w:hAnsiTheme="majorHAnsi" w:cstheme="minorHAnsi"/>
          <w:sz w:val="22"/>
          <w:szCs w:val="22"/>
        </w:rPr>
        <w:t xml:space="preserve">μόνο </w:t>
      </w:r>
      <w:r w:rsidRPr="00BB0E40">
        <w:rPr>
          <w:rFonts w:asciiTheme="majorHAnsi" w:hAnsiTheme="majorHAnsi" w:cstheme="minorHAnsi"/>
          <w:sz w:val="22"/>
          <w:szCs w:val="22"/>
        </w:rPr>
        <w:t>βάσει τιμής.</w:t>
      </w:r>
    </w:p>
    <w:p w14:paraId="36F1FDF4" w14:textId="77777777"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lastRenderedPageBreak/>
        <w:t>Σε περίπτωση ύπαρξης περισσότερων της μίας αποδεκτών ισότιμων προσφορών, η ανάθεση γίνεται με κλήρωση μεταξύ των υποψήφιων αναδόχων που μειοδότησαν, σύμφωνα με τα οριζόμενα στις διατάξεις του αρ. 90 του Ν. 4412/2016 (ΦΕΚ Α΄147).</w:t>
      </w:r>
    </w:p>
    <w:p w14:paraId="7CA84038" w14:textId="77777777"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t>Επιπλέον η Αναθέτουσα Αρχή, διατηρεί το δικαίωμα για ματαίωση της διαδικασίας και την επανάληψή της με τροποποίηση ή μη των όρων. Οι συμμετέχοντες δεν έχουν καμιά οικονομική απαίτηση σε τέτοια περίπτωση.</w:t>
      </w:r>
    </w:p>
    <w:p w14:paraId="5DB4A897" w14:textId="77777777" w:rsidR="00CD3188" w:rsidRDefault="00DF3D75" w:rsidP="00CD3188">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Μετά τη κοινοποίηση της σχετικής απόφασης ανάθεσης, ο ανάδοχος που θα επιλεγεί, θα κληθεί να υπογράψει σχετική σύμβαση με το Πανεπιστήμιο Κρήτης προσκομίζοντας τα απαιτούμενα δικαιολογητικά. </w:t>
      </w:r>
    </w:p>
    <w:p w14:paraId="76B4999F" w14:textId="77777777" w:rsidR="00DF3D75" w:rsidRPr="00BB0E40" w:rsidRDefault="00CD3188" w:rsidP="00CD3188">
      <w:pPr>
        <w:ind w:firstLine="284"/>
        <w:contextualSpacing/>
        <w:jc w:val="both"/>
        <w:rPr>
          <w:rFonts w:asciiTheme="majorHAnsi" w:hAnsiTheme="majorHAnsi" w:cstheme="minorHAnsi"/>
          <w:sz w:val="22"/>
          <w:szCs w:val="22"/>
        </w:rPr>
      </w:pPr>
      <w:r w:rsidRPr="00582011">
        <w:rPr>
          <w:rFonts w:asciiTheme="majorHAnsi" w:hAnsiTheme="majorHAnsi" w:cs="Tahoma"/>
          <w:sz w:val="22"/>
          <w:szCs w:val="22"/>
        </w:rPr>
        <w:t>Μετά την κατακύρωση, ο Ανάδοχος θα πρέπει να προσκομίσει εγγυητική επιστολή καλής εκτέλεσης το ύψος της οποίας καθορίζεται σε ποσοστό 5% επί της αξίας της σύμβασης, χωρίς να υπολογίζεται ο ΦΠΑ.</w:t>
      </w:r>
    </w:p>
    <w:p w14:paraId="097650C4" w14:textId="77777777" w:rsidR="00DF3D75" w:rsidRPr="00BB0E40" w:rsidRDefault="00DF3D75" w:rsidP="00DF3D75">
      <w:pPr>
        <w:jc w:val="both"/>
        <w:rPr>
          <w:rFonts w:asciiTheme="majorHAnsi" w:hAnsiTheme="majorHAnsi" w:cstheme="minorHAnsi"/>
          <w:sz w:val="22"/>
          <w:szCs w:val="22"/>
        </w:rPr>
      </w:pPr>
      <w:r w:rsidRPr="00BB0E40">
        <w:rPr>
          <w:rFonts w:asciiTheme="majorHAnsi" w:hAnsiTheme="majorHAnsi" w:cstheme="minorHAnsi"/>
          <w:sz w:val="22"/>
          <w:szCs w:val="22"/>
          <w:u w:val="single"/>
        </w:rPr>
        <w:t>Ο οικονομικός φορέας ο οποίος θα επιλεγεί</w:t>
      </w:r>
      <w:r w:rsidRPr="00BB0E40">
        <w:rPr>
          <w:rFonts w:asciiTheme="majorHAnsi" w:hAnsiTheme="majorHAnsi" w:cstheme="minorHAnsi"/>
          <w:sz w:val="22"/>
          <w:szCs w:val="22"/>
        </w:rPr>
        <w:t xml:space="preserve"> να  του ανατεθεί η σύμβαση είναι υποχρεωμένος μετά από αίτημα της Αναθέτουσας Αρχής, να προσκομίσει προς απόδειξη της μη συνδρομής των λόγων αποκλεισμού από διαδικασίες σύναψης δημοσίων συμβάσεων των παρ.1 και 2 του άρθρου 73 του Ν.4412/2016, τα παρακάτω δικαιολογητικά:</w:t>
      </w:r>
    </w:p>
    <w:p w14:paraId="1B05272D" w14:textId="77777777" w:rsidR="00DF3D75" w:rsidRPr="00BB0E40" w:rsidRDefault="00DF3D75" w:rsidP="00DF3D75">
      <w:pPr>
        <w:shd w:val="clear" w:color="auto" w:fill="FFFFFF"/>
        <w:ind w:left="709" w:hanging="284"/>
        <w:jc w:val="both"/>
        <w:rPr>
          <w:rFonts w:asciiTheme="majorHAnsi" w:hAnsiTheme="majorHAnsi" w:cstheme="minorHAnsi"/>
          <w:i/>
          <w:color w:val="000000"/>
          <w:sz w:val="22"/>
          <w:szCs w:val="22"/>
        </w:rPr>
      </w:pPr>
      <w:r w:rsidRPr="00BB0E40">
        <w:rPr>
          <w:rFonts w:asciiTheme="majorHAnsi" w:hAnsiTheme="majorHAnsi" w:cstheme="minorHAnsi"/>
          <w:sz w:val="22"/>
          <w:szCs w:val="22"/>
        </w:rPr>
        <w:t xml:space="preserve">α.   </w:t>
      </w:r>
      <w:r w:rsidRPr="00BB0E40">
        <w:rPr>
          <w:rFonts w:asciiTheme="majorHAnsi" w:hAnsiTheme="majorHAnsi" w:cstheme="minorHAnsi"/>
          <w:b/>
          <w:sz w:val="22"/>
          <w:szCs w:val="22"/>
        </w:rPr>
        <w:t xml:space="preserve">Απόσπασμα ποινικού μητρώου </w:t>
      </w:r>
      <w:r w:rsidRPr="00BB0E40">
        <w:rPr>
          <w:rFonts w:asciiTheme="majorHAnsi" w:hAnsiTheme="majorHAnsi" w:cstheme="minorHAnsi"/>
          <w:i/>
          <w:sz w:val="22"/>
          <w:szCs w:val="22"/>
        </w:rPr>
        <w:t>(</w:t>
      </w:r>
      <w:r w:rsidRPr="00BB0E40">
        <w:rPr>
          <w:rFonts w:asciiTheme="majorHAnsi" w:hAnsiTheme="majorHAnsi" w:cstheme="minorHAnsi"/>
          <w:i/>
          <w:color w:val="000000"/>
          <w:sz w:val="22"/>
          <w:szCs w:val="22"/>
        </w:rPr>
        <w:t>Η υποχρέωση αφορά ιδίως: αα) στις περιπτώσεις εταιρειών περιορισμένης ευθύνης (Ε.Π.Ε.) και προσωπικών εταιρειών (Ο.Ε. και Ε.Ε.), τους διαχειριστές, ββ) στις περιπτώσεις ανωνύμων εταιρειών (Α.Ε.), τον Διευθύνοντα Σύμβουλο, καθώς και όλα τα μέλη του Διοικητικού Συμβουλίου)</w:t>
      </w:r>
      <w:r w:rsidRPr="00BB0E40">
        <w:rPr>
          <w:rFonts w:asciiTheme="majorHAnsi" w:hAnsiTheme="majorHAnsi" w:cstheme="minorHAnsi"/>
          <w:color w:val="000000"/>
          <w:sz w:val="22"/>
          <w:szCs w:val="22"/>
        </w:rPr>
        <w:t xml:space="preserve">, </w:t>
      </w:r>
      <w:r w:rsidRPr="00BB0E40">
        <w:rPr>
          <w:rFonts w:asciiTheme="majorHAnsi" w:hAnsiTheme="majorHAnsi" w:cstheme="minorHAnsi"/>
          <w:b/>
          <w:color w:val="000000"/>
          <w:sz w:val="22"/>
          <w:szCs w:val="22"/>
        </w:rPr>
        <w:t xml:space="preserve">ή εναλλακτικά υπεύθυνη δήλωση που να δηλώνεται ότι δεν συντρέχουν οι λόγοι αποκλεισμού της  παρ. 1, του άρθρου 73 του Ν.4412 </w:t>
      </w:r>
      <w:r w:rsidRPr="00BB0E40">
        <w:rPr>
          <w:rFonts w:asciiTheme="majorHAnsi" w:hAnsiTheme="majorHAnsi" w:cstheme="minorHAnsi"/>
          <w:i/>
          <w:color w:val="000000"/>
          <w:sz w:val="22"/>
          <w:szCs w:val="22"/>
        </w:rPr>
        <w:t>(εκ μέρους του οικονομικού φορέα σε περίπτωση φυσικού προσώπου ή σε περίπτωση νομικού προσώπου την υποβολή αυτής εκ μέρους του νομίμου εκπροσώπου)</w:t>
      </w:r>
    </w:p>
    <w:p w14:paraId="2FBCB720" w14:textId="77777777" w:rsidR="00DF3D75" w:rsidRPr="00BB0E40" w:rsidRDefault="00DF3D75" w:rsidP="00DF3D75">
      <w:pPr>
        <w:ind w:left="709" w:hanging="284"/>
        <w:jc w:val="both"/>
        <w:rPr>
          <w:rFonts w:asciiTheme="majorHAnsi" w:hAnsiTheme="majorHAnsi" w:cstheme="minorHAnsi"/>
          <w:sz w:val="22"/>
          <w:szCs w:val="22"/>
        </w:rPr>
      </w:pPr>
      <w:r w:rsidRPr="00BB0E40">
        <w:rPr>
          <w:rFonts w:asciiTheme="majorHAnsi" w:hAnsiTheme="majorHAnsi" w:cstheme="minorHAnsi"/>
          <w:sz w:val="22"/>
          <w:szCs w:val="22"/>
        </w:rPr>
        <w:t xml:space="preserve">β.  </w:t>
      </w:r>
      <w:r w:rsidRPr="00BB0E40">
        <w:rPr>
          <w:rFonts w:asciiTheme="majorHAnsi" w:hAnsiTheme="majorHAnsi" w:cstheme="minorHAnsi"/>
          <w:b/>
          <w:sz w:val="22"/>
          <w:szCs w:val="22"/>
        </w:rPr>
        <w:t>Φορολογική ενημερότητα</w:t>
      </w:r>
    </w:p>
    <w:p w14:paraId="75CA0EEE" w14:textId="77777777" w:rsidR="00DF3D75" w:rsidRPr="00BB0E40" w:rsidRDefault="00DF3D75" w:rsidP="00DF3D75">
      <w:pPr>
        <w:ind w:left="709" w:hanging="284"/>
        <w:jc w:val="both"/>
        <w:rPr>
          <w:rFonts w:asciiTheme="majorHAnsi" w:hAnsiTheme="majorHAnsi" w:cstheme="minorHAnsi"/>
          <w:sz w:val="22"/>
          <w:szCs w:val="22"/>
        </w:rPr>
      </w:pPr>
      <w:r w:rsidRPr="00BB0E40">
        <w:rPr>
          <w:rFonts w:asciiTheme="majorHAnsi" w:hAnsiTheme="majorHAnsi" w:cstheme="minorHAnsi"/>
          <w:sz w:val="22"/>
          <w:szCs w:val="22"/>
        </w:rPr>
        <w:t xml:space="preserve">γ.  </w:t>
      </w:r>
      <w:r w:rsidRPr="00BB0E40">
        <w:rPr>
          <w:rFonts w:asciiTheme="majorHAnsi" w:hAnsiTheme="majorHAnsi" w:cstheme="minorHAnsi"/>
          <w:b/>
          <w:sz w:val="22"/>
          <w:szCs w:val="22"/>
        </w:rPr>
        <w:t>Ασφαλιστική ενημερότητα</w:t>
      </w:r>
      <w:r w:rsidRPr="00BB0E40">
        <w:rPr>
          <w:rFonts w:asciiTheme="majorHAnsi" w:hAnsiTheme="majorHAnsi" w:cstheme="minorHAnsi"/>
          <w:sz w:val="22"/>
          <w:szCs w:val="22"/>
        </w:rPr>
        <w:t xml:space="preserve"> </w:t>
      </w:r>
    </w:p>
    <w:p w14:paraId="63ABA52A" w14:textId="77777777" w:rsidR="00DF3D75" w:rsidRPr="00BB0E40" w:rsidRDefault="00DF3D75" w:rsidP="00DF3D75">
      <w:pPr>
        <w:contextualSpacing/>
        <w:jc w:val="both"/>
        <w:rPr>
          <w:rFonts w:asciiTheme="majorHAnsi" w:hAnsiTheme="majorHAnsi" w:cstheme="minorHAnsi"/>
          <w:b/>
          <w:sz w:val="22"/>
          <w:szCs w:val="22"/>
        </w:rPr>
      </w:pPr>
    </w:p>
    <w:p w14:paraId="4AEC1AE4" w14:textId="77777777" w:rsidR="00DF3D75" w:rsidRPr="00BB0E40" w:rsidRDefault="00DF3D75" w:rsidP="00DF3D75">
      <w:pPr>
        <w:pStyle w:val="3"/>
        <w:numPr>
          <w:ilvl w:val="0"/>
          <w:numId w:val="17"/>
        </w:numPr>
        <w:spacing w:after="200"/>
        <w:ind w:left="357" w:hanging="357"/>
        <w:rPr>
          <w:rFonts w:asciiTheme="majorHAnsi" w:hAnsiTheme="majorHAnsi" w:cstheme="minorHAnsi"/>
          <w:b w:val="0"/>
          <w:sz w:val="22"/>
          <w:szCs w:val="22"/>
        </w:rPr>
      </w:pPr>
      <w:r w:rsidRPr="00BB0E40">
        <w:rPr>
          <w:rFonts w:asciiTheme="majorHAnsi" w:hAnsiTheme="majorHAnsi" w:cstheme="minorHAnsi"/>
          <w:sz w:val="22"/>
          <w:szCs w:val="22"/>
        </w:rPr>
        <w:t>Πληρωμή</w:t>
      </w:r>
    </w:p>
    <w:p w14:paraId="5ED0867A" w14:textId="77777777" w:rsidR="00DF3D75" w:rsidRDefault="00DF3D75" w:rsidP="00DF3D75">
      <w:pPr>
        <w:ind w:firstLine="284"/>
        <w:contextualSpacing/>
        <w:jc w:val="both"/>
        <w:rPr>
          <w:rFonts w:asciiTheme="majorHAnsi" w:hAnsiTheme="majorHAnsi" w:cstheme="minorHAnsi"/>
          <w:sz w:val="22"/>
          <w:szCs w:val="22"/>
        </w:rPr>
      </w:pPr>
      <w:r w:rsidRPr="00BB0E40">
        <w:rPr>
          <w:rFonts w:asciiTheme="majorHAnsi" w:eastAsia="Tahoma" w:hAnsiTheme="majorHAnsi" w:cstheme="minorHAnsi"/>
          <w:sz w:val="22"/>
          <w:szCs w:val="22"/>
        </w:rPr>
        <w:t xml:space="preserve">Η πληρωμή θα γίνεται σε Ευρώ, βάσει του τιμολογίου του αναδόχου, στο οποίο θα αναγράφεται </w:t>
      </w:r>
      <w:r w:rsidRPr="00BB0E40">
        <w:rPr>
          <w:rFonts w:asciiTheme="majorHAnsi" w:hAnsiTheme="majorHAnsi" w:cstheme="minorHAnsi"/>
          <w:sz w:val="22"/>
          <w:szCs w:val="22"/>
        </w:rPr>
        <w:t xml:space="preserve">ο αριθμός πρωτοκόλλου της Σύμβασης, με την προσκόμιση των νομίμων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w:t>
      </w:r>
    </w:p>
    <w:p w14:paraId="00C3D482" w14:textId="77777777" w:rsidR="009F30F2" w:rsidRPr="00BB0E40" w:rsidRDefault="009F30F2" w:rsidP="00DF3D75">
      <w:pPr>
        <w:ind w:firstLine="284"/>
        <w:contextualSpacing/>
        <w:jc w:val="both"/>
        <w:rPr>
          <w:rFonts w:asciiTheme="majorHAnsi" w:hAnsiTheme="majorHAnsi" w:cstheme="minorHAnsi"/>
          <w:sz w:val="22"/>
          <w:szCs w:val="22"/>
        </w:rPr>
      </w:pPr>
      <w:r>
        <w:rPr>
          <w:rFonts w:asciiTheme="majorHAnsi" w:hAnsiTheme="majorHAnsi" w:cstheme="minorHAnsi"/>
          <w:sz w:val="22"/>
          <w:szCs w:val="22"/>
        </w:rPr>
        <w:t>Η πληρωμή του Αναδόχου μπορεί να πραγματοποιείται και τμηματικά με το αντίστοιχο τιμολόγιο και την βεβαίωση της αρμόδιας επιτροπής ότι οι εργασίες έχουν εκτελεστεί καλώς.</w:t>
      </w:r>
    </w:p>
    <w:p w14:paraId="73BC3F10" w14:textId="77777777"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t>Από την πληρωμή παρακρατούνται οι ισχύουσες κάθε φορά νόμιμες κρατήσεις καθώς και φόρος εισοδήματος επί της καθαρής αξίας του τιμολογίου.</w:t>
      </w:r>
    </w:p>
    <w:p w14:paraId="17CC3FBA" w14:textId="77777777" w:rsidR="00DF3D75" w:rsidRPr="00BB0E40" w:rsidRDefault="00DF3D75" w:rsidP="00DF3D75">
      <w:pPr>
        <w:ind w:firstLine="284"/>
        <w:contextualSpacing/>
        <w:jc w:val="both"/>
        <w:rPr>
          <w:rFonts w:asciiTheme="majorHAnsi" w:hAnsiTheme="majorHAnsi" w:cstheme="minorHAnsi"/>
          <w:sz w:val="22"/>
          <w:szCs w:val="22"/>
        </w:rPr>
      </w:pPr>
    </w:p>
    <w:tbl>
      <w:tblPr>
        <w:tblW w:w="19473" w:type="dxa"/>
        <w:jc w:val="center"/>
        <w:tblLayout w:type="fixed"/>
        <w:tblLook w:val="04A0" w:firstRow="1" w:lastRow="0" w:firstColumn="1" w:lastColumn="0" w:noHBand="0" w:noVBand="1"/>
      </w:tblPr>
      <w:tblGrid>
        <w:gridCol w:w="9306"/>
        <w:gridCol w:w="2020"/>
        <w:gridCol w:w="2172"/>
        <w:gridCol w:w="1250"/>
        <w:gridCol w:w="1251"/>
        <w:gridCol w:w="1807"/>
        <w:gridCol w:w="1667"/>
      </w:tblGrid>
      <w:tr w:rsidR="00DF3D75" w:rsidRPr="00BB0E40" w14:paraId="50EFB2AA" w14:textId="77777777" w:rsidTr="009F30F2">
        <w:trPr>
          <w:trHeight w:val="264"/>
          <w:jc w:val="center"/>
        </w:trPr>
        <w:tc>
          <w:tcPr>
            <w:tcW w:w="9306" w:type="dxa"/>
            <w:tcBorders>
              <w:top w:val="nil"/>
              <w:left w:val="nil"/>
              <w:bottom w:val="nil"/>
              <w:right w:val="nil"/>
            </w:tcBorders>
            <w:shd w:val="clear" w:color="auto" w:fill="auto"/>
            <w:noWrap/>
          </w:tcPr>
          <w:p w14:paraId="11B58BC7" w14:textId="77777777" w:rsidR="00DF3D75" w:rsidRPr="00BB0E40" w:rsidRDefault="00DF3D75" w:rsidP="009F30F2">
            <w:pPr>
              <w:rPr>
                <w:rFonts w:asciiTheme="majorHAnsi" w:hAnsiTheme="majorHAnsi" w:cstheme="minorHAnsi"/>
                <w:b/>
                <w:sz w:val="22"/>
                <w:szCs w:val="22"/>
              </w:rPr>
            </w:pPr>
          </w:p>
        </w:tc>
        <w:tc>
          <w:tcPr>
            <w:tcW w:w="2020" w:type="dxa"/>
            <w:tcBorders>
              <w:top w:val="nil"/>
              <w:left w:val="nil"/>
              <w:bottom w:val="nil"/>
              <w:right w:val="nil"/>
            </w:tcBorders>
            <w:shd w:val="clear" w:color="auto" w:fill="auto"/>
            <w:noWrap/>
            <w:vAlign w:val="bottom"/>
          </w:tcPr>
          <w:p w14:paraId="7CC01686" w14:textId="77777777" w:rsidR="00DF3D75" w:rsidRPr="00BB0E40" w:rsidRDefault="00DF3D75" w:rsidP="009F30F2">
            <w:pPr>
              <w:rPr>
                <w:rFonts w:asciiTheme="majorHAnsi" w:hAnsiTheme="majorHAnsi" w:cstheme="minorHAnsi"/>
                <w:sz w:val="22"/>
                <w:szCs w:val="22"/>
              </w:rPr>
            </w:pPr>
          </w:p>
        </w:tc>
        <w:tc>
          <w:tcPr>
            <w:tcW w:w="2172" w:type="dxa"/>
            <w:tcBorders>
              <w:top w:val="nil"/>
              <w:left w:val="nil"/>
              <w:bottom w:val="nil"/>
              <w:right w:val="nil"/>
            </w:tcBorders>
            <w:shd w:val="clear" w:color="auto" w:fill="auto"/>
            <w:noWrap/>
            <w:vAlign w:val="bottom"/>
          </w:tcPr>
          <w:p w14:paraId="702D0C96" w14:textId="77777777" w:rsidR="00DF3D75" w:rsidRPr="00BB0E40" w:rsidRDefault="00DF3D75" w:rsidP="009F30F2">
            <w:pPr>
              <w:rPr>
                <w:rFonts w:asciiTheme="majorHAnsi" w:hAnsiTheme="majorHAnsi" w:cstheme="minorHAnsi"/>
                <w:sz w:val="22"/>
                <w:szCs w:val="22"/>
              </w:rPr>
            </w:pPr>
          </w:p>
        </w:tc>
        <w:tc>
          <w:tcPr>
            <w:tcW w:w="1250" w:type="dxa"/>
            <w:tcBorders>
              <w:top w:val="nil"/>
              <w:left w:val="nil"/>
              <w:bottom w:val="nil"/>
              <w:right w:val="nil"/>
            </w:tcBorders>
            <w:shd w:val="clear" w:color="auto" w:fill="auto"/>
            <w:noWrap/>
            <w:vAlign w:val="bottom"/>
          </w:tcPr>
          <w:p w14:paraId="0B48C4B7" w14:textId="77777777" w:rsidR="00DF3D75" w:rsidRPr="00BB0E40" w:rsidRDefault="00DF3D75" w:rsidP="009F30F2">
            <w:pPr>
              <w:rPr>
                <w:rFonts w:asciiTheme="majorHAnsi" w:hAnsiTheme="majorHAnsi" w:cstheme="minorHAnsi"/>
                <w:sz w:val="22"/>
                <w:szCs w:val="22"/>
              </w:rPr>
            </w:pPr>
          </w:p>
        </w:tc>
        <w:tc>
          <w:tcPr>
            <w:tcW w:w="1251" w:type="dxa"/>
            <w:tcBorders>
              <w:top w:val="nil"/>
              <w:left w:val="nil"/>
              <w:bottom w:val="nil"/>
              <w:right w:val="nil"/>
            </w:tcBorders>
            <w:shd w:val="clear" w:color="auto" w:fill="auto"/>
            <w:noWrap/>
            <w:vAlign w:val="bottom"/>
          </w:tcPr>
          <w:p w14:paraId="01AF5B74" w14:textId="77777777" w:rsidR="00DF3D75" w:rsidRPr="00BB0E40" w:rsidRDefault="00DF3D75" w:rsidP="009F30F2">
            <w:pPr>
              <w:jc w:val="center"/>
              <w:rPr>
                <w:rFonts w:asciiTheme="majorHAnsi" w:hAnsiTheme="majorHAnsi" w:cstheme="minorHAnsi"/>
                <w:sz w:val="22"/>
                <w:szCs w:val="22"/>
              </w:rPr>
            </w:pPr>
          </w:p>
        </w:tc>
        <w:tc>
          <w:tcPr>
            <w:tcW w:w="1807" w:type="dxa"/>
            <w:tcBorders>
              <w:top w:val="nil"/>
              <w:left w:val="nil"/>
              <w:bottom w:val="nil"/>
              <w:right w:val="nil"/>
            </w:tcBorders>
            <w:shd w:val="clear" w:color="auto" w:fill="auto"/>
            <w:noWrap/>
            <w:vAlign w:val="bottom"/>
          </w:tcPr>
          <w:p w14:paraId="3F5422BE" w14:textId="77777777" w:rsidR="00DF3D75" w:rsidRPr="00BB0E40" w:rsidRDefault="00DF3D75" w:rsidP="009F30F2">
            <w:pPr>
              <w:jc w:val="center"/>
              <w:rPr>
                <w:rFonts w:asciiTheme="majorHAnsi" w:hAnsiTheme="majorHAnsi" w:cstheme="minorHAnsi"/>
                <w:sz w:val="22"/>
                <w:szCs w:val="22"/>
              </w:rPr>
            </w:pPr>
          </w:p>
        </w:tc>
        <w:tc>
          <w:tcPr>
            <w:tcW w:w="1667" w:type="dxa"/>
            <w:tcBorders>
              <w:top w:val="nil"/>
              <w:left w:val="nil"/>
              <w:bottom w:val="nil"/>
              <w:right w:val="nil"/>
            </w:tcBorders>
            <w:shd w:val="clear" w:color="auto" w:fill="auto"/>
            <w:noWrap/>
            <w:vAlign w:val="bottom"/>
          </w:tcPr>
          <w:p w14:paraId="19C5B64F" w14:textId="77777777" w:rsidR="00DF3D75" w:rsidRPr="00BB0E40" w:rsidRDefault="00DF3D75" w:rsidP="009F30F2">
            <w:pPr>
              <w:jc w:val="center"/>
              <w:rPr>
                <w:rFonts w:asciiTheme="majorHAnsi" w:hAnsiTheme="majorHAnsi" w:cstheme="minorHAnsi"/>
                <w:sz w:val="22"/>
                <w:szCs w:val="22"/>
              </w:rPr>
            </w:pPr>
          </w:p>
        </w:tc>
      </w:tr>
    </w:tbl>
    <w:p w14:paraId="16A605EB" w14:textId="4F943DD2" w:rsidR="00DF3D75" w:rsidRPr="005A295C" w:rsidRDefault="00DF3D75" w:rsidP="00170FE3">
      <w:pPr>
        <w:pStyle w:val="a4"/>
        <w:spacing w:line="240" w:lineRule="auto"/>
        <w:rPr>
          <w:rFonts w:asciiTheme="majorHAnsi" w:hAnsiTheme="majorHAnsi" w:cstheme="minorHAnsi"/>
          <w:sz w:val="22"/>
          <w:szCs w:val="22"/>
        </w:rPr>
      </w:pPr>
      <w:r w:rsidRPr="00BB0E40">
        <w:rPr>
          <w:rFonts w:asciiTheme="majorHAnsi" w:hAnsiTheme="majorHAnsi" w:cstheme="minorHAnsi"/>
          <w:sz w:val="22"/>
          <w:szCs w:val="22"/>
        </w:rPr>
        <w:t xml:space="preserve">Γενικές πληροφορίες μπορούν να παίρνουν οι ενδιαφερόμενοι όλες τις εργάσιμες ημέρες και ώρες των Δημοσίων Υπηρεσιών από τα γραφεία του Τμήματος </w:t>
      </w:r>
      <w:r>
        <w:rPr>
          <w:rFonts w:asciiTheme="majorHAnsi" w:hAnsiTheme="majorHAnsi" w:cstheme="minorHAnsi"/>
          <w:sz w:val="22"/>
          <w:szCs w:val="22"/>
        </w:rPr>
        <w:t>Προμηθειών – Κτήριο Διοίκησης Ι</w:t>
      </w:r>
      <w:r w:rsidR="003F0BF7">
        <w:rPr>
          <w:rFonts w:asciiTheme="majorHAnsi" w:hAnsiTheme="majorHAnsi" w:cstheme="minorHAnsi"/>
          <w:sz w:val="22"/>
          <w:szCs w:val="22"/>
        </w:rPr>
        <w:t xml:space="preserve"> </w:t>
      </w:r>
      <w:r w:rsidRPr="00BB0E40">
        <w:rPr>
          <w:rFonts w:asciiTheme="majorHAnsi" w:hAnsiTheme="majorHAnsi" w:cstheme="minorHAnsi"/>
          <w:sz w:val="22"/>
          <w:szCs w:val="22"/>
        </w:rPr>
        <w:t xml:space="preserve">του Π.Κ στις Βούτες </w:t>
      </w:r>
      <w:r>
        <w:rPr>
          <w:rFonts w:asciiTheme="majorHAnsi" w:hAnsiTheme="majorHAnsi" w:cstheme="minorHAnsi"/>
          <w:sz w:val="22"/>
          <w:szCs w:val="22"/>
        </w:rPr>
        <w:t xml:space="preserve">Ηρακλείου </w:t>
      </w:r>
      <w:r w:rsidRPr="00BB0E40">
        <w:rPr>
          <w:rFonts w:asciiTheme="majorHAnsi" w:hAnsiTheme="majorHAnsi" w:cstheme="minorHAnsi"/>
          <w:sz w:val="22"/>
          <w:szCs w:val="22"/>
        </w:rPr>
        <w:t xml:space="preserve">και στο τηλ. </w:t>
      </w:r>
      <w:r w:rsidR="00582011">
        <w:rPr>
          <w:rFonts w:asciiTheme="majorHAnsi" w:hAnsiTheme="majorHAnsi" w:cstheme="minorHAnsi"/>
          <w:sz w:val="22"/>
          <w:szCs w:val="22"/>
        </w:rPr>
        <w:t>2810 3931</w:t>
      </w:r>
      <w:r w:rsidR="005A295C">
        <w:rPr>
          <w:rFonts w:asciiTheme="majorHAnsi" w:hAnsiTheme="majorHAnsi" w:cstheme="minorHAnsi"/>
          <w:sz w:val="22"/>
          <w:szCs w:val="22"/>
        </w:rPr>
        <w:t>41</w:t>
      </w:r>
      <w:r>
        <w:rPr>
          <w:rFonts w:asciiTheme="majorHAnsi" w:hAnsiTheme="majorHAnsi" w:cstheme="minorHAnsi"/>
          <w:sz w:val="22"/>
          <w:szCs w:val="22"/>
        </w:rPr>
        <w:t xml:space="preserve">  &amp; </w:t>
      </w:r>
      <w:r>
        <w:rPr>
          <w:rFonts w:asciiTheme="majorHAnsi" w:hAnsiTheme="majorHAnsi" w:cstheme="minorHAnsi"/>
          <w:sz w:val="22"/>
          <w:szCs w:val="22"/>
          <w:lang w:val="en-US"/>
        </w:rPr>
        <w:t>email</w:t>
      </w:r>
      <w:r w:rsidRPr="00D05AD4">
        <w:rPr>
          <w:rFonts w:asciiTheme="majorHAnsi" w:hAnsiTheme="majorHAnsi" w:cstheme="minorHAnsi"/>
          <w:sz w:val="22"/>
          <w:szCs w:val="22"/>
        </w:rPr>
        <w:t xml:space="preserve"> </w:t>
      </w:r>
      <w:hyperlink r:id="rId10" w:history="1">
        <w:r w:rsidR="005A295C" w:rsidRPr="00AD6AB3">
          <w:rPr>
            <w:rStyle w:val="-"/>
            <w:rFonts w:asciiTheme="majorHAnsi" w:hAnsiTheme="majorHAnsi" w:cstheme="minorHAnsi"/>
            <w:sz w:val="22"/>
            <w:szCs w:val="22"/>
            <w:lang w:val="en-US"/>
          </w:rPr>
          <w:t>smylona</w:t>
        </w:r>
        <w:r w:rsidR="005A295C" w:rsidRPr="00AD6AB3">
          <w:rPr>
            <w:rStyle w:val="-"/>
            <w:rFonts w:asciiTheme="majorHAnsi" w:hAnsiTheme="majorHAnsi" w:cstheme="minorHAnsi"/>
            <w:sz w:val="22"/>
            <w:szCs w:val="22"/>
          </w:rPr>
          <w:t>@</w:t>
        </w:r>
        <w:r w:rsidR="005A295C" w:rsidRPr="00AD6AB3">
          <w:rPr>
            <w:rStyle w:val="-"/>
            <w:rFonts w:asciiTheme="majorHAnsi" w:hAnsiTheme="majorHAnsi" w:cstheme="minorHAnsi"/>
            <w:sz w:val="22"/>
            <w:szCs w:val="22"/>
            <w:lang w:val="en-US"/>
          </w:rPr>
          <w:t>uoc</w:t>
        </w:r>
        <w:r w:rsidR="005A295C" w:rsidRPr="00AD6AB3">
          <w:rPr>
            <w:rStyle w:val="-"/>
            <w:rFonts w:asciiTheme="majorHAnsi" w:hAnsiTheme="majorHAnsi" w:cstheme="minorHAnsi"/>
            <w:sz w:val="22"/>
            <w:szCs w:val="22"/>
          </w:rPr>
          <w:t>.</w:t>
        </w:r>
        <w:r w:rsidR="005A295C" w:rsidRPr="00AD6AB3">
          <w:rPr>
            <w:rStyle w:val="-"/>
            <w:rFonts w:asciiTheme="majorHAnsi" w:hAnsiTheme="majorHAnsi" w:cstheme="minorHAnsi"/>
            <w:sz w:val="22"/>
            <w:szCs w:val="22"/>
            <w:lang w:val="en-US"/>
          </w:rPr>
          <w:t>gr</w:t>
        </w:r>
      </w:hyperlink>
      <w:r w:rsidR="005A295C" w:rsidRPr="005A295C">
        <w:rPr>
          <w:rFonts w:asciiTheme="majorHAnsi" w:hAnsiTheme="majorHAnsi" w:cstheme="minorHAnsi"/>
          <w:sz w:val="22"/>
          <w:szCs w:val="22"/>
        </w:rPr>
        <w:t xml:space="preserve"> (</w:t>
      </w:r>
      <w:r w:rsidR="005A295C">
        <w:rPr>
          <w:rFonts w:asciiTheme="majorHAnsi" w:hAnsiTheme="majorHAnsi" w:cstheme="minorHAnsi"/>
          <w:sz w:val="22"/>
          <w:szCs w:val="22"/>
        </w:rPr>
        <w:t>Σταυρούλα Μυλωνά).</w:t>
      </w:r>
    </w:p>
    <w:p w14:paraId="7A3DB9E5" w14:textId="77777777" w:rsidR="00170FE3" w:rsidRDefault="00170FE3" w:rsidP="00DF3D75">
      <w:pPr>
        <w:pStyle w:val="a4"/>
        <w:spacing w:line="280" w:lineRule="atLeast"/>
        <w:rPr>
          <w:rFonts w:ascii="Cambria" w:hAnsi="Cambria" w:cs="Calibri"/>
          <w:sz w:val="22"/>
          <w:szCs w:val="22"/>
        </w:rPr>
      </w:pPr>
    </w:p>
    <w:p w14:paraId="2D1188DE" w14:textId="77777777" w:rsidR="003F0BF7" w:rsidRDefault="00DF3D75" w:rsidP="00DF3D75">
      <w:pPr>
        <w:pStyle w:val="a4"/>
        <w:spacing w:line="280" w:lineRule="atLeast"/>
        <w:rPr>
          <w:rFonts w:asciiTheme="majorHAnsi" w:hAnsiTheme="majorHAnsi" w:cstheme="minorHAnsi"/>
          <w:sz w:val="22"/>
          <w:szCs w:val="22"/>
        </w:rPr>
      </w:pPr>
      <w:r w:rsidRPr="003F0BF7">
        <w:rPr>
          <w:rFonts w:ascii="Cambria" w:hAnsi="Cambria" w:cs="Calibri"/>
          <w:sz w:val="22"/>
          <w:szCs w:val="22"/>
        </w:rPr>
        <w:t xml:space="preserve">Για τεχνικές πληροφορίες οι ενδιαφερόμενοι μπορούν να απευθύνονται όλες τις εργάσιμες ημέρες των Δημοσίων Υπηρεσιών, </w:t>
      </w:r>
      <w:r w:rsidR="00170FE3" w:rsidRPr="003F0BF7">
        <w:rPr>
          <w:rFonts w:asciiTheme="majorHAnsi" w:hAnsiTheme="majorHAnsi" w:cstheme="minorHAnsi"/>
          <w:sz w:val="22"/>
          <w:szCs w:val="22"/>
        </w:rPr>
        <w:t>στα</w:t>
      </w:r>
      <w:r w:rsidRPr="003F0BF7">
        <w:rPr>
          <w:rFonts w:asciiTheme="majorHAnsi" w:hAnsiTheme="majorHAnsi" w:cstheme="minorHAnsi"/>
          <w:sz w:val="22"/>
          <w:szCs w:val="22"/>
        </w:rPr>
        <w:t xml:space="preserve"> τηλ. </w:t>
      </w:r>
      <w:r w:rsidR="00170FE3" w:rsidRPr="003F0BF7">
        <w:rPr>
          <w:rStyle w:val="a9"/>
          <w:rFonts w:asciiTheme="majorHAnsi" w:hAnsiTheme="majorHAnsi" w:cs="Arial"/>
          <w:sz w:val="22"/>
          <w:szCs w:val="22"/>
        </w:rPr>
        <w:t>2810 393125</w:t>
      </w:r>
      <w:r w:rsidRPr="003F0BF7">
        <w:rPr>
          <w:rFonts w:asciiTheme="majorHAnsi" w:hAnsiTheme="majorHAnsi" w:cstheme="minorHAnsi"/>
          <w:sz w:val="22"/>
          <w:szCs w:val="22"/>
        </w:rPr>
        <w:t xml:space="preserve">  </w:t>
      </w:r>
      <w:r w:rsidRPr="003F0BF7">
        <w:rPr>
          <w:rFonts w:asciiTheme="majorHAnsi" w:hAnsiTheme="majorHAnsi" w:cstheme="minorHAnsi"/>
          <w:sz w:val="22"/>
          <w:szCs w:val="22"/>
          <w:lang w:val="en-US"/>
        </w:rPr>
        <w:t>email</w:t>
      </w:r>
      <w:r w:rsidR="003F0BF7">
        <w:rPr>
          <w:rFonts w:asciiTheme="majorHAnsi" w:hAnsiTheme="majorHAnsi" w:cstheme="minorHAnsi"/>
          <w:sz w:val="22"/>
          <w:szCs w:val="22"/>
        </w:rPr>
        <w:t xml:space="preserve"> </w:t>
      </w:r>
      <w:hyperlink r:id="rId11" w:history="1">
        <w:r w:rsidR="003F0BF7" w:rsidRPr="00993106">
          <w:rPr>
            <w:rStyle w:val="-"/>
            <w:rFonts w:asciiTheme="majorHAnsi" w:hAnsiTheme="majorHAnsi" w:cstheme="minorHAnsi"/>
            <w:sz w:val="22"/>
            <w:szCs w:val="22"/>
          </w:rPr>
          <w:t>sarantos.gemelas@uoc.gr</w:t>
        </w:r>
      </w:hyperlink>
    </w:p>
    <w:p w14:paraId="1E3E4992" w14:textId="4B440811" w:rsidR="00DF3D75" w:rsidRPr="001F2318" w:rsidRDefault="00DF3D75" w:rsidP="001D4B26">
      <w:pPr>
        <w:pStyle w:val="a4"/>
        <w:spacing w:line="280" w:lineRule="atLeast"/>
        <w:rPr>
          <w:rFonts w:asciiTheme="majorHAnsi" w:hAnsiTheme="majorHAnsi" w:cstheme="minorHAnsi"/>
          <w:sz w:val="22"/>
          <w:szCs w:val="22"/>
        </w:rPr>
      </w:pPr>
      <w:r w:rsidRPr="003F0BF7">
        <w:rPr>
          <w:rFonts w:asciiTheme="majorHAnsi" w:hAnsiTheme="majorHAnsi" w:cstheme="minorHAnsi"/>
          <w:sz w:val="22"/>
          <w:szCs w:val="22"/>
        </w:rPr>
        <w:t>(κ</w:t>
      </w:r>
      <w:r w:rsidR="00170FE3" w:rsidRPr="003F0BF7">
        <w:rPr>
          <w:rStyle w:val="a9"/>
          <w:rFonts w:asciiTheme="majorHAnsi" w:hAnsiTheme="majorHAnsi" w:cs="Arial"/>
          <w:sz w:val="22"/>
          <w:szCs w:val="22"/>
        </w:rPr>
        <w:t xml:space="preserve"> Σαράντο Γέμελα</w:t>
      </w:r>
      <w:r w:rsidR="00170FE3" w:rsidRPr="003F0BF7">
        <w:rPr>
          <w:rFonts w:asciiTheme="majorHAnsi" w:hAnsiTheme="majorHAnsi" w:cstheme="minorHAnsi"/>
          <w:sz w:val="22"/>
          <w:szCs w:val="22"/>
        </w:rPr>
        <w:t xml:space="preserve"> </w:t>
      </w:r>
      <w:r w:rsidRPr="003F0BF7">
        <w:rPr>
          <w:rFonts w:asciiTheme="majorHAnsi" w:hAnsiTheme="majorHAnsi" w:cstheme="minorHAnsi"/>
          <w:sz w:val="22"/>
          <w:szCs w:val="22"/>
        </w:rPr>
        <w:t>)</w:t>
      </w:r>
      <w:r w:rsidR="001D4B26" w:rsidRPr="001F2318">
        <w:rPr>
          <w:rFonts w:asciiTheme="majorHAnsi" w:hAnsiTheme="majorHAnsi" w:cstheme="minorHAnsi"/>
          <w:sz w:val="22"/>
          <w:szCs w:val="22"/>
        </w:rPr>
        <w:t>.</w:t>
      </w:r>
    </w:p>
    <w:p w14:paraId="56991A43" w14:textId="77777777" w:rsidR="00DF3D75" w:rsidRPr="00BB0E40" w:rsidRDefault="00DF3D75" w:rsidP="00DF3D75">
      <w:pPr>
        <w:autoSpaceDE w:val="0"/>
        <w:autoSpaceDN w:val="0"/>
        <w:adjustRightInd w:val="0"/>
        <w:ind w:right="-340"/>
        <w:rPr>
          <w:rFonts w:asciiTheme="majorHAnsi" w:hAnsiTheme="majorHAnsi" w:cstheme="minorHAnsi"/>
          <w:b/>
          <w:sz w:val="22"/>
          <w:szCs w:val="22"/>
        </w:rPr>
      </w:pPr>
    </w:p>
    <w:p w14:paraId="257EE4D0" w14:textId="77777777" w:rsidR="001F2318" w:rsidRPr="001F2318" w:rsidRDefault="001F2318" w:rsidP="001F2318">
      <w:pPr>
        <w:ind w:left="4320"/>
        <w:jc w:val="center"/>
        <w:rPr>
          <w:rFonts w:asciiTheme="majorHAnsi" w:hAnsiTheme="majorHAnsi"/>
          <w:b/>
          <w:sz w:val="22"/>
          <w:szCs w:val="22"/>
          <w:lang w:eastAsia="en-US"/>
        </w:rPr>
      </w:pPr>
      <w:r w:rsidRPr="001F2318">
        <w:rPr>
          <w:rFonts w:asciiTheme="majorHAnsi" w:hAnsiTheme="majorHAnsi"/>
          <w:b/>
          <w:sz w:val="22"/>
          <w:szCs w:val="22"/>
          <w:lang w:eastAsia="en-US"/>
        </w:rPr>
        <w:t>Ο Πρύτανης του Πανεπιστημίου Κρήτης</w:t>
      </w:r>
    </w:p>
    <w:p w14:paraId="101CB31E" w14:textId="77777777" w:rsidR="001F2318" w:rsidRPr="001F2318" w:rsidRDefault="001F2318" w:rsidP="001F2318">
      <w:pPr>
        <w:ind w:left="4320"/>
        <w:jc w:val="center"/>
        <w:rPr>
          <w:rFonts w:asciiTheme="majorHAnsi" w:hAnsiTheme="majorHAnsi"/>
          <w:b/>
          <w:sz w:val="22"/>
          <w:szCs w:val="22"/>
          <w:lang w:eastAsia="en-US"/>
        </w:rPr>
      </w:pPr>
    </w:p>
    <w:p w14:paraId="3810382D" w14:textId="77777777" w:rsidR="001F2318" w:rsidRPr="001F2318" w:rsidRDefault="001F2318" w:rsidP="001F2318">
      <w:pPr>
        <w:ind w:left="4320"/>
        <w:jc w:val="center"/>
        <w:rPr>
          <w:rFonts w:asciiTheme="majorHAnsi" w:hAnsiTheme="majorHAnsi"/>
          <w:b/>
          <w:sz w:val="22"/>
          <w:szCs w:val="22"/>
          <w:lang w:eastAsia="en-US"/>
        </w:rPr>
      </w:pPr>
    </w:p>
    <w:p w14:paraId="6147EB9D" w14:textId="77777777" w:rsidR="001F2318" w:rsidRPr="001F2318" w:rsidRDefault="001F2318" w:rsidP="001F2318">
      <w:pPr>
        <w:ind w:left="4320"/>
        <w:jc w:val="center"/>
        <w:rPr>
          <w:rFonts w:asciiTheme="majorHAnsi" w:hAnsiTheme="majorHAnsi"/>
          <w:b/>
          <w:sz w:val="22"/>
          <w:szCs w:val="22"/>
          <w:lang w:eastAsia="en-US"/>
        </w:rPr>
      </w:pPr>
    </w:p>
    <w:p w14:paraId="1F26DB00" w14:textId="77777777" w:rsidR="001F2318" w:rsidRPr="001F2318" w:rsidRDefault="001F2318" w:rsidP="001F2318">
      <w:pPr>
        <w:ind w:left="4320"/>
        <w:jc w:val="center"/>
        <w:rPr>
          <w:rFonts w:asciiTheme="majorHAnsi" w:hAnsiTheme="majorHAnsi"/>
          <w:b/>
          <w:sz w:val="22"/>
          <w:szCs w:val="22"/>
          <w:lang w:eastAsia="en-US"/>
        </w:rPr>
      </w:pPr>
      <w:r w:rsidRPr="001F2318">
        <w:rPr>
          <w:rFonts w:asciiTheme="majorHAnsi" w:hAnsiTheme="majorHAnsi"/>
          <w:b/>
          <w:sz w:val="22"/>
          <w:szCs w:val="22"/>
          <w:lang w:eastAsia="en-US"/>
        </w:rPr>
        <w:t>Γεώργιος Κοντάκης</w:t>
      </w:r>
    </w:p>
    <w:p w14:paraId="30AC573B" w14:textId="77777777" w:rsidR="001F2318" w:rsidRPr="001F2318" w:rsidRDefault="001F2318" w:rsidP="001F2318">
      <w:pPr>
        <w:ind w:left="4320"/>
        <w:jc w:val="center"/>
        <w:rPr>
          <w:rFonts w:ascii="Palatino Linotype" w:hAnsi="Palatino Linotype"/>
          <w:b/>
          <w:lang w:eastAsia="en-US"/>
        </w:rPr>
      </w:pPr>
      <w:r w:rsidRPr="001F2318">
        <w:rPr>
          <w:rFonts w:asciiTheme="majorHAnsi" w:hAnsiTheme="majorHAnsi"/>
          <w:b/>
          <w:sz w:val="22"/>
          <w:szCs w:val="22"/>
          <w:lang w:eastAsia="en-US"/>
        </w:rPr>
        <w:t>Καθηγητής</w:t>
      </w:r>
    </w:p>
    <w:p w14:paraId="5E9B502B" w14:textId="77777777" w:rsidR="001F2318" w:rsidRPr="001F2318" w:rsidRDefault="001F2318" w:rsidP="001F2318">
      <w:pPr>
        <w:rPr>
          <w:rFonts w:ascii="Palatino Linotype" w:hAnsi="Palatino Linotype"/>
          <w:lang w:eastAsia="en-US"/>
        </w:rPr>
      </w:pPr>
    </w:p>
    <w:p w14:paraId="764237DB" w14:textId="77777777" w:rsidR="00170FE3" w:rsidRDefault="00461FE1" w:rsidP="00170FE3">
      <w:pPr>
        <w:rPr>
          <w:rFonts w:asciiTheme="majorHAnsi" w:hAnsiTheme="majorHAnsi"/>
          <w:b/>
          <w:sz w:val="22"/>
          <w:szCs w:val="22"/>
        </w:rPr>
      </w:pPr>
      <w:r>
        <w:rPr>
          <w:rFonts w:asciiTheme="majorHAnsi" w:hAnsiTheme="majorHAnsi"/>
          <w:b/>
          <w:sz w:val="22"/>
          <w:szCs w:val="22"/>
        </w:rPr>
        <w:br w:type="page"/>
      </w:r>
    </w:p>
    <w:p w14:paraId="6565B6CE" w14:textId="77777777" w:rsidR="00461FE1" w:rsidRDefault="00461FE1" w:rsidP="00DF3D75">
      <w:pPr>
        <w:pStyle w:val="a4"/>
        <w:spacing w:line="280" w:lineRule="atLeast"/>
        <w:ind w:right="-285"/>
        <w:jc w:val="center"/>
        <w:rPr>
          <w:rFonts w:asciiTheme="majorHAnsi" w:hAnsiTheme="majorHAnsi"/>
          <w:b/>
          <w:sz w:val="22"/>
          <w:szCs w:val="22"/>
        </w:rPr>
      </w:pPr>
    </w:p>
    <w:p w14:paraId="0A22EC8F" w14:textId="77777777" w:rsidR="00461FE1" w:rsidRDefault="00461FE1" w:rsidP="00DF3D75">
      <w:pPr>
        <w:pStyle w:val="a4"/>
        <w:spacing w:line="280" w:lineRule="atLeast"/>
        <w:ind w:right="-285"/>
        <w:jc w:val="center"/>
        <w:rPr>
          <w:rFonts w:asciiTheme="majorHAnsi" w:hAnsiTheme="majorHAnsi"/>
          <w:b/>
          <w:sz w:val="22"/>
          <w:szCs w:val="22"/>
        </w:rPr>
      </w:pPr>
    </w:p>
    <w:p w14:paraId="6B80EA96" w14:textId="77777777" w:rsidR="00086260" w:rsidRPr="00036F98" w:rsidRDefault="00086260" w:rsidP="00086260">
      <w:pPr>
        <w:pBdr>
          <w:bottom w:val="single" w:sz="4" w:space="1" w:color="auto"/>
        </w:pBdr>
        <w:jc w:val="center"/>
        <w:rPr>
          <w:rFonts w:asciiTheme="majorHAnsi" w:hAnsiTheme="majorHAnsi" w:cs="Tahoma"/>
          <w:b/>
          <w:sz w:val="22"/>
          <w:szCs w:val="22"/>
        </w:rPr>
      </w:pPr>
      <w:r w:rsidRPr="00036F98">
        <w:rPr>
          <w:rFonts w:asciiTheme="majorHAnsi" w:hAnsiTheme="majorHAnsi" w:cs="Tahoma"/>
          <w:b/>
          <w:sz w:val="22"/>
          <w:szCs w:val="22"/>
        </w:rPr>
        <w:t xml:space="preserve">Τεχνική Περιγραφή </w:t>
      </w:r>
    </w:p>
    <w:p w14:paraId="4BB46731" w14:textId="77777777" w:rsidR="00086260" w:rsidRPr="00036F98" w:rsidRDefault="00086260" w:rsidP="00086260">
      <w:pPr>
        <w:autoSpaceDE w:val="0"/>
        <w:autoSpaceDN w:val="0"/>
        <w:adjustRightInd w:val="0"/>
        <w:jc w:val="both"/>
        <w:rPr>
          <w:rFonts w:asciiTheme="majorHAnsi" w:hAnsiTheme="majorHAnsi" w:cs="Tahoma"/>
          <w:b/>
          <w:sz w:val="22"/>
          <w:szCs w:val="22"/>
        </w:rPr>
      </w:pPr>
    </w:p>
    <w:p w14:paraId="62E78F73" w14:textId="77777777" w:rsidR="00086260" w:rsidRPr="00036F98" w:rsidRDefault="00086260" w:rsidP="00086260">
      <w:pPr>
        <w:autoSpaceDE w:val="0"/>
        <w:autoSpaceDN w:val="0"/>
        <w:adjustRightInd w:val="0"/>
        <w:jc w:val="center"/>
        <w:rPr>
          <w:rFonts w:asciiTheme="majorHAnsi" w:hAnsiTheme="majorHAnsi" w:cs="Tahoma"/>
          <w:b/>
          <w:sz w:val="22"/>
          <w:szCs w:val="22"/>
        </w:rPr>
      </w:pPr>
      <w:r w:rsidRPr="00036F98">
        <w:rPr>
          <w:rFonts w:asciiTheme="majorHAnsi" w:hAnsiTheme="majorHAnsi" w:cs="Tahoma"/>
          <w:b/>
          <w:sz w:val="22"/>
          <w:szCs w:val="22"/>
        </w:rPr>
        <w:t xml:space="preserve">Για την Απεντόμωση και τη Μυοκτονία σε όλες τις Κτιριακές Εγκαταστάσεις του Παν. Κρήτης </w:t>
      </w:r>
    </w:p>
    <w:p w14:paraId="68772802" w14:textId="77777777" w:rsidR="00086260" w:rsidRPr="00036F98" w:rsidRDefault="00086260" w:rsidP="00086260">
      <w:pPr>
        <w:autoSpaceDE w:val="0"/>
        <w:autoSpaceDN w:val="0"/>
        <w:adjustRightInd w:val="0"/>
        <w:jc w:val="center"/>
        <w:rPr>
          <w:rFonts w:asciiTheme="majorHAnsi" w:hAnsiTheme="majorHAnsi" w:cs="Tahoma"/>
          <w:b/>
          <w:sz w:val="22"/>
          <w:szCs w:val="22"/>
        </w:rPr>
      </w:pPr>
      <w:r w:rsidRPr="00036F98">
        <w:rPr>
          <w:rFonts w:asciiTheme="majorHAnsi" w:hAnsiTheme="majorHAnsi" w:cs="Tahoma"/>
          <w:b/>
          <w:sz w:val="22"/>
          <w:szCs w:val="22"/>
        </w:rPr>
        <w:t>στο Ηράκλειο, στο αστεροσκοπείο Σκίνακα και στον σταθμό Φινοκαλιά</w:t>
      </w:r>
    </w:p>
    <w:p w14:paraId="3E46D0E2" w14:textId="77777777" w:rsidR="00086260" w:rsidRPr="00036F98" w:rsidRDefault="00086260" w:rsidP="00086260">
      <w:pPr>
        <w:autoSpaceDE w:val="0"/>
        <w:autoSpaceDN w:val="0"/>
        <w:adjustRightInd w:val="0"/>
        <w:jc w:val="center"/>
        <w:rPr>
          <w:rFonts w:asciiTheme="majorHAnsi" w:hAnsiTheme="majorHAnsi" w:cs="Tahoma"/>
          <w:b/>
          <w:sz w:val="22"/>
          <w:szCs w:val="22"/>
        </w:rPr>
      </w:pPr>
      <w:r w:rsidRPr="00036F98">
        <w:rPr>
          <w:rFonts w:asciiTheme="majorHAnsi" w:hAnsiTheme="majorHAnsi" w:cs="Tahoma"/>
          <w:b/>
          <w:sz w:val="22"/>
          <w:szCs w:val="22"/>
        </w:rPr>
        <w:t xml:space="preserve">  για ΔΥΟ ΕΤΗ</w:t>
      </w:r>
    </w:p>
    <w:p w14:paraId="3DC8471E" w14:textId="77777777" w:rsidR="00086260" w:rsidRPr="00036F98" w:rsidRDefault="00086260" w:rsidP="00086260">
      <w:pPr>
        <w:autoSpaceDE w:val="0"/>
        <w:autoSpaceDN w:val="0"/>
        <w:adjustRightInd w:val="0"/>
        <w:ind w:firstLine="720"/>
        <w:jc w:val="both"/>
        <w:rPr>
          <w:rFonts w:asciiTheme="majorHAnsi" w:hAnsiTheme="majorHAnsi" w:cs="Tahoma"/>
          <w:sz w:val="22"/>
          <w:szCs w:val="22"/>
        </w:rPr>
      </w:pPr>
    </w:p>
    <w:p w14:paraId="475D1BA5" w14:textId="77777777" w:rsidR="00086260" w:rsidRPr="00036F98" w:rsidRDefault="00086260" w:rsidP="00086260">
      <w:pPr>
        <w:rPr>
          <w:rFonts w:asciiTheme="majorHAnsi" w:hAnsiTheme="majorHAnsi" w:cs="Tahoma"/>
          <w:b/>
          <w:sz w:val="22"/>
          <w:szCs w:val="22"/>
          <w:u w:val="single"/>
        </w:rPr>
      </w:pPr>
      <w:r w:rsidRPr="00036F98">
        <w:rPr>
          <w:rFonts w:asciiTheme="majorHAnsi" w:hAnsiTheme="majorHAnsi" w:cs="Tahoma"/>
          <w:b/>
          <w:sz w:val="22"/>
          <w:szCs w:val="22"/>
        </w:rPr>
        <w:t>Προϋπολογισμός Δαπάνης: 22.000,00 € (συμπεριλαμβανομένου του Φ.Π.Α.) για τα δύο έτη.</w:t>
      </w:r>
    </w:p>
    <w:p w14:paraId="59FA694C" w14:textId="77777777" w:rsidR="00086260" w:rsidRPr="00036F98" w:rsidRDefault="00086260" w:rsidP="00086260">
      <w:pPr>
        <w:autoSpaceDE w:val="0"/>
        <w:autoSpaceDN w:val="0"/>
        <w:adjustRightInd w:val="0"/>
        <w:ind w:firstLine="720"/>
        <w:jc w:val="both"/>
        <w:rPr>
          <w:rFonts w:asciiTheme="majorHAnsi" w:hAnsiTheme="majorHAnsi" w:cs="Tahoma"/>
          <w:sz w:val="22"/>
          <w:szCs w:val="22"/>
        </w:rPr>
      </w:pPr>
    </w:p>
    <w:p w14:paraId="76A67913" w14:textId="77777777" w:rsidR="00086260" w:rsidRPr="00036F98" w:rsidRDefault="00086260" w:rsidP="00086260">
      <w:pPr>
        <w:jc w:val="both"/>
        <w:rPr>
          <w:rFonts w:asciiTheme="majorHAnsi" w:hAnsiTheme="majorHAnsi" w:cs="Tahoma"/>
          <w:sz w:val="22"/>
          <w:szCs w:val="22"/>
        </w:rPr>
      </w:pPr>
    </w:p>
    <w:p w14:paraId="6B7FC064" w14:textId="77777777" w:rsidR="00086260" w:rsidRPr="00036F98" w:rsidRDefault="00086260" w:rsidP="00086260">
      <w:pPr>
        <w:jc w:val="both"/>
        <w:rPr>
          <w:rFonts w:asciiTheme="majorHAnsi" w:hAnsiTheme="majorHAnsi" w:cs="Tahoma"/>
          <w:sz w:val="22"/>
          <w:szCs w:val="22"/>
        </w:rPr>
      </w:pPr>
      <w:r w:rsidRPr="00036F98">
        <w:rPr>
          <w:rFonts w:asciiTheme="majorHAnsi" w:hAnsiTheme="majorHAnsi" w:cs="Tahoma"/>
          <w:sz w:val="22"/>
          <w:szCs w:val="22"/>
        </w:rPr>
        <w:t>Οι επεμβάσεις  απεντόμωσης και μυοκτονίας, όπου δεν αναφέρεται διαφορετικά, θα εκτελεσθούν τουλάχιστον εννέα (9) φορές στη διάρκεια κάθε έτους  και -κατά προτίμηση- στους μήνες  2</w:t>
      </w:r>
      <w:r w:rsidRPr="00036F98">
        <w:rPr>
          <w:rFonts w:asciiTheme="majorHAnsi" w:hAnsiTheme="majorHAnsi" w:cs="Tahoma"/>
          <w:sz w:val="22"/>
          <w:szCs w:val="22"/>
          <w:vertAlign w:val="superscript"/>
        </w:rPr>
        <w:t>ο</w:t>
      </w:r>
      <w:r w:rsidRPr="00036F98">
        <w:rPr>
          <w:rFonts w:asciiTheme="majorHAnsi" w:hAnsiTheme="majorHAnsi" w:cs="Tahoma"/>
          <w:sz w:val="22"/>
          <w:szCs w:val="22"/>
        </w:rPr>
        <w:t>, 4</w:t>
      </w:r>
      <w:r w:rsidRPr="00036F98">
        <w:rPr>
          <w:rFonts w:asciiTheme="majorHAnsi" w:hAnsiTheme="majorHAnsi" w:cs="Tahoma"/>
          <w:sz w:val="22"/>
          <w:szCs w:val="22"/>
          <w:vertAlign w:val="superscript"/>
        </w:rPr>
        <w:t>ο</w:t>
      </w:r>
      <w:r w:rsidRPr="00036F98">
        <w:rPr>
          <w:rFonts w:asciiTheme="majorHAnsi" w:hAnsiTheme="majorHAnsi" w:cs="Tahoma"/>
          <w:sz w:val="22"/>
          <w:szCs w:val="22"/>
        </w:rPr>
        <w:t>, 5</w:t>
      </w:r>
      <w:r w:rsidRPr="00036F98">
        <w:rPr>
          <w:rFonts w:asciiTheme="majorHAnsi" w:hAnsiTheme="majorHAnsi" w:cs="Tahoma"/>
          <w:sz w:val="22"/>
          <w:szCs w:val="22"/>
          <w:vertAlign w:val="superscript"/>
        </w:rPr>
        <w:t>ο</w:t>
      </w:r>
      <w:r w:rsidRPr="00036F98">
        <w:rPr>
          <w:rFonts w:asciiTheme="majorHAnsi" w:hAnsiTheme="majorHAnsi" w:cs="Tahoma"/>
          <w:sz w:val="22"/>
          <w:szCs w:val="22"/>
        </w:rPr>
        <w:t>, 6</w:t>
      </w:r>
      <w:r w:rsidRPr="00036F98">
        <w:rPr>
          <w:rFonts w:asciiTheme="majorHAnsi" w:hAnsiTheme="majorHAnsi" w:cs="Tahoma"/>
          <w:sz w:val="22"/>
          <w:szCs w:val="22"/>
          <w:vertAlign w:val="superscript"/>
        </w:rPr>
        <w:t>ο</w:t>
      </w:r>
      <w:r w:rsidRPr="00036F98">
        <w:rPr>
          <w:rFonts w:asciiTheme="majorHAnsi" w:hAnsiTheme="majorHAnsi" w:cs="Tahoma"/>
          <w:sz w:val="22"/>
          <w:szCs w:val="22"/>
        </w:rPr>
        <w:t>, 7</w:t>
      </w:r>
      <w:r w:rsidRPr="00036F98">
        <w:rPr>
          <w:rFonts w:asciiTheme="majorHAnsi" w:hAnsiTheme="majorHAnsi" w:cs="Tahoma"/>
          <w:sz w:val="22"/>
          <w:szCs w:val="22"/>
          <w:vertAlign w:val="superscript"/>
        </w:rPr>
        <w:t>ο</w:t>
      </w:r>
      <w:r w:rsidRPr="00036F98">
        <w:rPr>
          <w:rFonts w:asciiTheme="majorHAnsi" w:hAnsiTheme="majorHAnsi" w:cs="Tahoma"/>
          <w:sz w:val="22"/>
          <w:szCs w:val="22"/>
        </w:rPr>
        <w:t>, 8</w:t>
      </w:r>
      <w:r w:rsidRPr="00036F98">
        <w:rPr>
          <w:rFonts w:asciiTheme="majorHAnsi" w:hAnsiTheme="majorHAnsi" w:cs="Tahoma"/>
          <w:sz w:val="22"/>
          <w:szCs w:val="22"/>
          <w:vertAlign w:val="superscript"/>
        </w:rPr>
        <w:t>ο</w:t>
      </w:r>
      <w:r w:rsidRPr="00036F98">
        <w:rPr>
          <w:rFonts w:asciiTheme="majorHAnsi" w:hAnsiTheme="majorHAnsi" w:cs="Tahoma"/>
          <w:sz w:val="22"/>
          <w:szCs w:val="22"/>
        </w:rPr>
        <w:t>, 9</w:t>
      </w:r>
      <w:r w:rsidRPr="00036F98">
        <w:rPr>
          <w:rFonts w:asciiTheme="majorHAnsi" w:hAnsiTheme="majorHAnsi" w:cs="Tahoma"/>
          <w:sz w:val="22"/>
          <w:szCs w:val="22"/>
          <w:vertAlign w:val="superscript"/>
        </w:rPr>
        <w:t>ο</w:t>
      </w:r>
      <w:r w:rsidRPr="00036F98">
        <w:rPr>
          <w:rFonts w:asciiTheme="majorHAnsi" w:hAnsiTheme="majorHAnsi" w:cs="Tahoma"/>
          <w:sz w:val="22"/>
          <w:szCs w:val="22"/>
        </w:rPr>
        <w:t>, 10</w:t>
      </w:r>
      <w:r w:rsidRPr="00036F98">
        <w:rPr>
          <w:rFonts w:asciiTheme="majorHAnsi" w:hAnsiTheme="majorHAnsi" w:cs="Tahoma"/>
          <w:sz w:val="22"/>
          <w:szCs w:val="22"/>
          <w:vertAlign w:val="superscript"/>
        </w:rPr>
        <w:t>ο</w:t>
      </w:r>
      <w:r w:rsidRPr="00036F98">
        <w:rPr>
          <w:rFonts w:asciiTheme="majorHAnsi" w:hAnsiTheme="majorHAnsi" w:cs="Tahoma"/>
          <w:sz w:val="22"/>
          <w:szCs w:val="22"/>
        </w:rPr>
        <w:t>, και 12</w:t>
      </w:r>
      <w:r w:rsidRPr="00036F98">
        <w:rPr>
          <w:rFonts w:asciiTheme="majorHAnsi" w:hAnsiTheme="majorHAnsi" w:cs="Tahoma"/>
          <w:sz w:val="22"/>
          <w:szCs w:val="22"/>
          <w:vertAlign w:val="superscript"/>
        </w:rPr>
        <w:t>ο</w:t>
      </w:r>
      <w:r w:rsidRPr="00036F98">
        <w:rPr>
          <w:rFonts w:asciiTheme="majorHAnsi" w:hAnsiTheme="majorHAnsi" w:cs="Tahoma"/>
          <w:sz w:val="22"/>
          <w:szCs w:val="22"/>
        </w:rPr>
        <w:t xml:space="preserve">. Ειδικά για τους εσωτερικούς χώρους του Μουσείου Φυσικής Ιστορίας Κρήτης (Μ.Φ.Ι.Κ.) θα γίνεται  συνεννόηση για την κάθε επέμβαση με τον (την) υπεύθυνο(-η) που θα ορίσει το Μ.Φ.Ι.Κ. </w:t>
      </w:r>
    </w:p>
    <w:p w14:paraId="1F04AB26" w14:textId="77777777" w:rsidR="00086260" w:rsidRPr="00036F98" w:rsidRDefault="00086260" w:rsidP="00086260">
      <w:pPr>
        <w:ind w:firstLine="720"/>
        <w:jc w:val="both"/>
        <w:rPr>
          <w:rFonts w:asciiTheme="majorHAnsi" w:hAnsiTheme="majorHAnsi" w:cs="Tahoma"/>
          <w:sz w:val="22"/>
          <w:szCs w:val="22"/>
        </w:rPr>
      </w:pPr>
    </w:p>
    <w:p w14:paraId="11269D29" w14:textId="77777777" w:rsidR="00086260" w:rsidRPr="00036F98" w:rsidRDefault="00086260" w:rsidP="00086260">
      <w:pPr>
        <w:jc w:val="both"/>
        <w:rPr>
          <w:rFonts w:asciiTheme="majorHAnsi" w:hAnsiTheme="majorHAnsi" w:cs="Tahoma"/>
          <w:sz w:val="22"/>
          <w:szCs w:val="22"/>
        </w:rPr>
      </w:pPr>
      <w:r w:rsidRPr="00036F98">
        <w:rPr>
          <w:rFonts w:asciiTheme="majorHAnsi" w:hAnsiTheme="majorHAnsi" w:cs="Tahoma"/>
          <w:sz w:val="22"/>
          <w:szCs w:val="22"/>
        </w:rPr>
        <w:t>Η πληρωμή στον ανάδοχο, μπορεί να γίνει και τμηματικά, πάντοτε μετά την εκτέλεση της αντίστοιχης εργασίας και τη βεβαίωση της αρμόδιας επιτροπής που θα ορισθεί από το Π.Κ ότι οι εργασίες που έχουν ανατεθεί εκτελέστηκαν καλώς. Η 1</w:t>
      </w:r>
      <w:r w:rsidRPr="00036F98">
        <w:rPr>
          <w:rFonts w:asciiTheme="majorHAnsi" w:hAnsiTheme="majorHAnsi" w:cs="Tahoma"/>
          <w:sz w:val="22"/>
          <w:szCs w:val="22"/>
          <w:vertAlign w:val="superscript"/>
        </w:rPr>
        <w:t>η</w:t>
      </w:r>
      <w:r w:rsidRPr="00036F98">
        <w:rPr>
          <w:rFonts w:asciiTheme="majorHAnsi" w:hAnsiTheme="majorHAnsi" w:cs="Tahoma"/>
          <w:sz w:val="22"/>
          <w:szCs w:val="22"/>
        </w:rPr>
        <w:t xml:space="preserve"> πληρωμή μπορεί να γίνει μετά τις πρώτες 60 ημέρες από την υπογραφή της σύμβασης και μετά την παράδοση της καταγραφής των πρώτων αποτελεσμάτων και για ποσό έως το 40% του συνολικού ανταλλάγματος για το πρώτο έτος. Η 2</w:t>
      </w:r>
      <w:r w:rsidRPr="00036F98">
        <w:rPr>
          <w:rFonts w:asciiTheme="majorHAnsi" w:hAnsiTheme="majorHAnsi" w:cs="Tahoma"/>
          <w:sz w:val="22"/>
          <w:szCs w:val="22"/>
          <w:vertAlign w:val="superscript"/>
        </w:rPr>
        <w:t>η</w:t>
      </w:r>
      <w:r w:rsidRPr="00036F98">
        <w:rPr>
          <w:rFonts w:asciiTheme="majorHAnsi" w:hAnsiTheme="majorHAnsi" w:cs="Tahoma"/>
          <w:sz w:val="22"/>
          <w:szCs w:val="22"/>
        </w:rPr>
        <w:t xml:space="preserve"> πληρωμή μπορεί να γίνει μετά την πάροδο του 1</w:t>
      </w:r>
      <w:r w:rsidRPr="00036F98">
        <w:rPr>
          <w:rFonts w:asciiTheme="majorHAnsi" w:hAnsiTheme="majorHAnsi" w:cs="Tahoma"/>
          <w:sz w:val="22"/>
          <w:szCs w:val="22"/>
          <w:vertAlign w:val="superscript"/>
        </w:rPr>
        <w:t>ου</w:t>
      </w:r>
      <w:r w:rsidRPr="00036F98">
        <w:rPr>
          <w:rFonts w:asciiTheme="majorHAnsi" w:hAnsiTheme="majorHAnsi" w:cs="Tahoma"/>
          <w:sz w:val="22"/>
          <w:szCs w:val="22"/>
        </w:rPr>
        <w:t xml:space="preserve"> εξαμήνου για ποσό έως το 30%, ενώ η 3</w:t>
      </w:r>
      <w:r w:rsidRPr="00036F98">
        <w:rPr>
          <w:rFonts w:asciiTheme="majorHAnsi" w:hAnsiTheme="majorHAnsi" w:cs="Tahoma"/>
          <w:sz w:val="22"/>
          <w:szCs w:val="22"/>
          <w:vertAlign w:val="superscript"/>
        </w:rPr>
        <w:t>η</w:t>
      </w:r>
      <w:r w:rsidRPr="00036F98">
        <w:rPr>
          <w:rFonts w:asciiTheme="majorHAnsi" w:hAnsiTheme="majorHAnsi" w:cs="Tahoma"/>
          <w:sz w:val="22"/>
          <w:szCs w:val="22"/>
        </w:rPr>
        <w:t xml:space="preserve"> πληρωμή μετά τη λήξη του πρώτου έτους της σύμβασης και για το υπόλοιπο ποσό. Παρόμοια μπορούν να γίνουν οι πληρωμές και για το δεύτερο έτος της Σύμβασης.</w:t>
      </w:r>
    </w:p>
    <w:p w14:paraId="1167E4E5" w14:textId="77777777" w:rsidR="00086260" w:rsidRPr="00036F98" w:rsidRDefault="00086260" w:rsidP="00086260">
      <w:pPr>
        <w:jc w:val="both"/>
        <w:rPr>
          <w:rFonts w:asciiTheme="majorHAnsi" w:hAnsiTheme="majorHAnsi" w:cs="Tahoma"/>
          <w:b/>
          <w:sz w:val="22"/>
          <w:szCs w:val="22"/>
        </w:rPr>
      </w:pPr>
    </w:p>
    <w:p w14:paraId="59C4E51B" w14:textId="77777777" w:rsidR="00086260" w:rsidRPr="00036F98" w:rsidRDefault="00086260" w:rsidP="00086260">
      <w:pPr>
        <w:jc w:val="both"/>
        <w:rPr>
          <w:rFonts w:asciiTheme="majorHAnsi" w:hAnsiTheme="majorHAnsi" w:cs="Tahoma"/>
          <w:b/>
          <w:sz w:val="22"/>
          <w:szCs w:val="22"/>
        </w:rPr>
      </w:pPr>
      <w:r w:rsidRPr="00036F98">
        <w:rPr>
          <w:rFonts w:asciiTheme="majorHAnsi" w:hAnsiTheme="majorHAnsi" w:cs="Tahoma"/>
          <w:b/>
          <w:sz w:val="22"/>
          <w:szCs w:val="22"/>
        </w:rPr>
        <w:t>1. Μυοκτονία</w:t>
      </w:r>
    </w:p>
    <w:p w14:paraId="71961452" w14:textId="77777777" w:rsidR="00086260" w:rsidRPr="00036F98" w:rsidRDefault="00086260" w:rsidP="00086260">
      <w:pPr>
        <w:autoSpaceDE w:val="0"/>
        <w:autoSpaceDN w:val="0"/>
        <w:adjustRightInd w:val="0"/>
        <w:ind w:firstLine="720"/>
        <w:jc w:val="both"/>
        <w:rPr>
          <w:rFonts w:asciiTheme="majorHAnsi" w:hAnsiTheme="majorHAnsi" w:cs="Tahoma"/>
          <w:sz w:val="22"/>
          <w:szCs w:val="22"/>
        </w:rPr>
      </w:pPr>
    </w:p>
    <w:p w14:paraId="259693FD" w14:textId="77777777" w:rsidR="00086260" w:rsidRPr="00036F98" w:rsidRDefault="00086260" w:rsidP="00086260">
      <w:pPr>
        <w:autoSpaceDE w:val="0"/>
        <w:autoSpaceDN w:val="0"/>
        <w:adjustRightInd w:val="0"/>
        <w:jc w:val="both"/>
        <w:rPr>
          <w:rFonts w:asciiTheme="majorHAnsi" w:hAnsiTheme="majorHAnsi" w:cs="Tahoma"/>
          <w:sz w:val="22"/>
          <w:szCs w:val="22"/>
        </w:rPr>
      </w:pPr>
      <w:r w:rsidRPr="00036F98">
        <w:rPr>
          <w:rFonts w:asciiTheme="majorHAnsi" w:hAnsiTheme="majorHAnsi" w:cs="Tahoma"/>
          <w:sz w:val="22"/>
          <w:szCs w:val="22"/>
        </w:rPr>
        <w:t>Οι εργασίες μυοκτονίας αφορούν στη μείωση και στον έλεγχο του αριθμού των τρωκτικών και με στόχο τη διατήρηση της υγείας και τη προστασία των πολιτών, καθώς τα τρωκτικά είναι φορείς ασθενειών που μεταδίδονται στον άνθρωπο.</w:t>
      </w:r>
    </w:p>
    <w:p w14:paraId="1CB810AD" w14:textId="77777777" w:rsidR="00086260" w:rsidRPr="00036F98" w:rsidRDefault="00086260" w:rsidP="00086260">
      <w:pPr>
        <w:autoSpaceDE w:val="0"/>
        <w:autoSpaceDN w:val="0"/>
        <w:adjustRightInd w:val="0"/>
        <w:jc w:val="both"/>
        <w:rPr>
          <w:rFonts w:asciiTheme="majorHAnsi" w:hAnsiTheme="majorHAnsi" w:cs="Tahoma"/>
          <w:sz w:val="22"/>
          <w:szCs w:val="22"/>
        </w:rPr>
      </w:pPr>
    </w:p>
    <w:p w14:paraId="5C64866D" w14:textId="77777777" w:rsidR="00086260" w:rsidRPr="00036F98" w:rsidRDefault="00086260" w:rsidP="00086260">
      <w:pPr>
        <w:autoSpaceDE w:val="0"/>
        <w:autoSpaceDN w:val="0"/>
        <w:adjustRightInd w:val="0"/>
        <w:jc w:val="both"/>
        <w:rPr>
          <w:rFonts w:asciiTheme="majorHAnsi" w:hAnsiTheme="majorHAnsi" w:cs="Tahoma"/>
          <w:b/>
          <w:bCs/>
          <w:sz w:val="22"/>
          <w:szCs w:val="22"/>
        </w:rPr>
      </w:pPr>
      <w:r w:rsidRPr="00036F98">
        <w:rPr>
          <w:rFonts w:asciiTheme="majorHAnsi" w:hAnsiTheme="majorHAnsi" w:cs="Tahoma"/>
          <w:sz w:val="22"/>
          <w:szCs w:val="22"/>
        </w:rPr>
        <w:t xml:space="preserve">Κατά τη μυοκτονία θα χρησιμοποιηθούν ετοιμόχρηστα </w:t>
      </w:r>
      <w:r w:rsidRPr="00036F98">
        <w:rPr>
          <w:rFonts w:asciiTheme="majorHAnsi" w:hAnsiTheme="majorHAnsi" w:cs="Tahoma"/>
          <w:b/>
          <w:bCs/>
          <w:sz w:val="22"/>
          <w:szCs w:val="22"/>
        </w:rPr>
        <w:t xml:space="preserve">αντιπηκτικά </w:t>
      </w:r>
      <w:r w:rsidRPr="00036F98">
        <w:rPr>
          <w:rFonts w:asciiTheme="majorHAnsi" w:hAnsiTheme="majorHAnsi" w:cs="Tahoma"/>
          <w:sz w:val="22"/>
          <w:szCs w:val="22"/>
        </w:rPr>
        <w:t xml:space="preserve">σκευάσματα στη μορφή δολωμάτων </w:t>
      </w:r>
      <w:r w:rsidRPr="00036F98">
        <w:rPr>
          <w:rFonts w:asciiTheme="majorHAnsi" w:hAnsiTheme="majorHAnsi" w:cs="Tahoma"/>
          <w:b/>
          <w:sz w:val="22"/>
          <w:szCs w:val="22"/>
        </w:rPr>
        <w:t>κέρινων κύβων</w:t>
      </w:r>
      <w:r w:rsidRPr="00036F98">
        <w:rPr>
          <w:rFonts w:asciiTheme="majorHAnsi" w:hAnsiTheme="majorHAnsi" w:cs="Tahoma"/>
          <w:sz w:val="22"/>
          <w:szCs w:val="22"/>
        </w:rPr>
        <w:t xml:space="preserve"> </w:t>
      </w:r>
      <w:r w:rsidRPr="00036F98">
        <w:rPr>
          <w:rFonts w:asciiTheme="majorHAnsi" w:hAnsiTheme="majorHAnsi" w:cs="Tahoma"/>
          <w:b/>
          <w:sz w:val="22"/>
          <w:szCs w:val="22"/>
        </w:rPr>
        <w:t>με τρύπα</w:t>
      </w:r>
      <w:r w:rsidRPr="00036F98">
        <w:rPr>
          <w:rFonts w:asciiTheme="majorHAnsi" w:hAnsiTheme="majorHAnsi" w:cs="Tahoma"/>
          <w:sz w:val="22"/>
          <w:szCs w:val="22"/>
        </w:rPr>
        <w:t>, λόγω της</w:t>
      </w:r>
      <w:r w:rsidRPr="00036F98">
        <w:rPr>
          <w:rFonts w:asciiTheme="majorHAnsi" w:hAnsiTheme="majorHAnsi" w:cs="Tahoma"/>
          <w:b/>
          <w:bCs/>
          <w:sz w:val="22"/>
          <w:szCs w:val="22"/>
        </w:rPr>
        <w:t xml:space="preserve"> </w:t>
      </w:r>
      <w:r w:rsidRPr="00036F98">
        <w:rPr>
          <w:rFonts w:asciiTheme="majorHAnsi" w:hAnsiTheme="majorHAnsi" w:cs="Tahoma"/>
          <w:sz w:val="22"/>
          <w:szCs w:val="22"/>
        </w:rPr>
        <w:t>ανθεκτικότητας τους στο υγρό περιβάλλον (φρεάτια, υπόνομοι, ακάλυπτοι</w:t>
      </w:r>
      <w:r w:rsidRPr="00036F98">
        <w:rPr>
          <w:rFonts w:asciiTheme="majorHAnsi" w:hAnsiTheme="majorHAnsi" w:cs="Tahoma"/>
          <w:b/>
          <w:bCs/>
          <w:sz w:val="22"/>
          <w:szCs w:val="22"/>
        </w:rPr>
        <w:t xml:space="preserve"> </w:t>
      </w:r>
      <w:r w:rsidRPr="00036F98">
        <w:rPr>
          <w:rFonts w:asciiTheme="majorHAnsi" w:hAnsiTheme="majorHAnsi" w:cs="Tahoma"/>
          <w:sz w:val="22"/>
          <w:szCs w:val="22"/>
        </w:rPr>
        <w:t>χώροι κ.λπ.). Τα αντιπηκτικά τρωκτικοκτόνα έχουν βραδεία αθροιστική δράση, με αποτέλεσμα να μη δημιουργείται διστακτικότητα, να μην είναι αναγκαία η προδόλωση, να υπάρχει επάρκεια χρόνου για παροχή αντιδότου (βιταμίνη Κ1) και τέλος να υπάρχει μικρότερος κίνδυνος για ζώα μη στόχους.</w:t>
      </w:r>
    </w:p>
    <w:p w14:paraId="1785EBAD" w14:textId="77777777" w:rsidR="00086260" w:rsidRPr="00036F98" w:rsidRDefault="00086260" w:rsidP="00086260">
      <w:pPr>
        <w:autoSpaceDE w:val="0"/>
        <w:autoSpaceDN w:val="0"/>
        <w:adjustRightInd w:val="0"/>
        <w:jc w:val="both"/>
        <w:rPr>
          <w:rFonts w:asciiTheme="majorHAnsi" w:hAnsiTheme="majorHAnsi" w:cs="Tahoma"/>
          <w:sz w:val="22"/>
          <w:szCs w:val="22"/>
        </w:rPr>
      </w:pPr>
    </w:p>
    <w:p w14:paraId="07AF0ACB" w14:textId="77777777" w:rsidR="00086260" w:rsidRPr="00036F98" w:rsidRDefault="00086260" w:rsidP="00086260">
      <w:pPr>
        <w:autoSpaceDE w:val="0"/>
        <w:autoSpaceDN w:val="0"/>
        <w:adjustRightInd w:val="0"/>
        <w:jc w:val="both"/>
        <w:rPr>
          <w:rFonts w:asciiTheme="majorHAnsi" w:hAnsiTheme="majorHAnsi" w:cs="Tahoma"/>
          <w:sz w:val="22"/>
          <w:szCs w:val="22"/>
        </w:rPr>
      </w:pPr>
      <w:r w:rsidRPr="00036F98">
        <w:rPr>
          <w:rFonts w:asciiTheme="majorHAnsi" w:hAnsiTheme="majorHAnsi" w:cs="Tahoma"/>
          <w:sz w:val="22"/>
          <w:szCs w:val="22"/>
        </w:rPr>
        <w:t xml:space="preserve">Οι δραστικές αυτές ουσίες πρέπει </w:t>
      </w:r>
      <w:r w:rsidRPr="00036F98">
        <w:rPr>
          <w:rFonts w:asciiTheme="majorHAnsi" w:hAnsiTheme="majorHAnsi" w:cs="Tahoma"/>
          <w:b/>
          <w:sz w:val="22"/>
          <w:szCs w:val="22"/>
        </w:rPr>
        <w:t>να είναι πιστοποιημένες</w:t>
      </w:r>
      <w:r w:rsidRPr="00036F98">
        <w:rPr>
          <w:rFonts w:asciiTheme="majorHAnsi" w:hAnsiTheme="majorHAnsi" w:cs="Tahoma"/>
          <w:sz w:val="22"/>
          <w:szCs w:val="22"/>
        </w:rPr>
        <w:t xml:space="preserve">, δηλαδή να φέρουν έγκριση κυκλοφορίας από το Υπουργείο Αγροτικής Ανάπτυξης και Τροφίμων  για την Ελληνική αγορά, να κυκλοφορούν σε χώρες της Ε.Ε. και να συνοδεύονται από τα δελτία ασφαλείας των προϊόντων της παρασκευάστριας εταιρείας στην Ελληνική γλώσσα. </w:t>
      </w:r>
    </w:p>
    <w:p w14:paraId="613DB109" w14:textId="77777777" w:rsidR="00086260" w:rsidRPr="00036F98" w:rsidRDefault="00086260" w:rsidP="00086260">
      <w:pPr>
        <w:autoSpaceDE w:val="0"/>
        <w:autoSpaceDN w:val="0"/>
        <w:adjustRightInd w:val="0"/>
        <w:jc w:val="both"/>
        <w:rPr>
          <w:rFonts w:asciiTheme="majorHAnsi" w:hAnsiTheme="majorHAnsi" w:cs="Tahoma"/>
          <w:sz w:val="22"/>
          <w:szCs w:val="22"/>
        </w:rPr>
      </w:pPr>
      <w:r w:rsidRPr="00036F98">
        <w:rPr>
          <w:rFonts w:asciiTheme="majorHAnsi" w:hAnsiTheme="majorHAnsi" w:cs="Tahoma"/>
          <w:sz w:val="22"/>
          <w:szCs w:val="22"/>
        </w:rPr>
        <w:t xml:space="preserve">Τα δολώματα θα τοποθετηθούν μέσα σε </w:t>
      </w:r>
      <w:r w:rsidRPr="00036F98">
        <w:rPr>
          <w:rFonts w:asciiTheme="majorHAnsi" w:hAnsiTheme="majorHAnsi" w:cs="Tahoma"/>
          <w:b/>
          <w:sz w:val="22"/>
          <w:szCs w:val="22"/>
        </w:rPr>
        <w:t xml:space="preserve">δολωματικούς σταθμούς </w:t>
      </w:r>
      <w:r w:rsidRPr="00036F98">
        <w:rPr>
          <w:rFonts w:asciiTheme="majorHAnsi" w:hAnsiTheme="majorHAnsi" w:cs="Tahoma"/>
          <w:sz w:val="22"/>
          <w:szCs w:val="22"/>
        </w:rPr>
        <w:t xml:space="preserve">όπου αφενός τα τρωκτικά αισθάνονται ασφάλεια για να τραφούν αφετέρου για να προστατευθούν τα δολώματα από τυχαία επαφή, τις καιρικές συνθήκες και τα ζώα. </w:t>
      </w:r>
    </w:p>
    <w:p w14:paraId="16BD9551" w14:textId="77777777" w:rsidR="00086260" w:rsidRPr="00036F98" w:rsidRDefault="00086260" w:rsidP="00086260">
      <w:pPr>
        <w:autoSpaceDE w:val="0"/>
        <w:autoSpaceDN w:val="0"/>
        <w:adjustRightInd w:val="0"/>
        <w:jc w:val="both"/>
        <w:rPr>
          <w:rFonts w:asciiTheme="majorHAnsi" w:hAnsiTheme="majorHAnsi" w:cs="Tahoma"/>
          <w:sz w:val="22"/>
          <w:szCs w:val="22"/>
        </w:rPr>
      </w:pPr>
    </w:p>
    <w:p w14:paraId="0215FF40" w14:textId="77777777" w:rsidR="00086260" w:rsidRPr="00036F98" w:rsidRDefault="00086260" w:rsidP="00086260">
      <w:pPr>
        <w:autoSpaceDE w:val="0"/>
        <w:autoSpaceDN w:val="0"/>
        <w:adjustRightInd w:val="0"/>
        <w:jc w:val="both"/>
        <w:rPr>
          <w:rFonts w:asciiTheme="majorHAnsi" w:hAnsiTheme="majorHAnsi" w:cs="Tahoma"/>
          <w:b/>
          <w:sz w:val="22"/>
          <w:szCs w:val="22"/>
        </w:rPr>
      </w:pPr>
      <w:r w:rsidRPr="00036F98">
        <w:rPr>
          <w:rFonts w:asciiTheme="majorHAnsi" w:hAnsiTheme="majorHAnsi" w:cs="Tahoma"/>
          <w:sz w:val="22"/>
          <w:szCs w:val="22"/>
        </w:rPr>
        <w:t xml:space="preserve">Τονίζουμε ότι με την πρώτη επέμβαση του ανάδοχου </w:t>
      </w:r>
      <w:r w:rsidRPr="00036F98">
        <w:rPr>
          <w:rFonts w:asciiTheme="majorHAnsi" w:hAnsiTheme="majorHAnsi" w:cs="Tahoma"/>
          <w:b/>
          <w:sz w:val="22"/>
          <w:szCs w:val="22"/>
        </w:rPr>
        <w:t>θα αφαιρεθούν τα ήδη υπάρχοντα δολώματα</w:t>
      </w:r>
      <w:r w:rsidRPr="00036F98">
        <w:rPr>
          <w:rFonts w:asciiTheme="majorHAnsi" w:hAnsiTheme="majorHAnsi" w:cs="Tahoma"/>
          <w:sz w:val="22"/>
          <w:szCs w:val="22"/>
        </w:rPr>
        <w:t xml:space="preserve">, θα παραδοθούν στην Τεχνική Υπηρεσία και στη συνέχεια θα τοποθετηθούν νέα μέσα στους δολωματικούς σταθμούς. Επίσης, με την πρώτη επέμβαση, θα γίνει αντικατάσταση όσων από τους δολωματικούς σταθμούς είναι εμφανώς φθαρμένοι και δεν μπορούν να χρησιμοποιηθούν ξανά (ο μέγιστος αριθμός αντικαταστάσεων θα είναι 70).  </w:t>
      </w:r>
    </w:p>
    <w:p w14:paraId="74E355FC" w14:textId="26D63CEA" w:rsidR="00086260" w:rsidRPr="00036F98" w:rsidRDefault="00086260" w:rsidP="0038373C">
      <w:pPr>
        <w:autoSpaceDE w:val="0"/>
        <w:autoSpaceDN w:val="0"/>
        <w:adjustRightInd w:val="0"/>
        <w:jc w:val="both"/>
        <w:rPr>
          <w:rFonts w:asciiTheme="majorHAnsi" w:hAnsiTheme="majorHAnsi" w:cs="Tahoma"/>
          <w:sz w:val="22"/>
          <w:szCs w:val="22"/>
        </w:rPr>
      </w:pPr>
      <w:r w:rsidRPr="00036F98">
        <w:rPr>
          <w:rFonts w:asciiTheme="majorHAnsi" w:hAnsiTheme="majorHAnsi" w:cs="Tahoma"/>
          <w:sz w:val="22"/>
          <w:szCs w:val="22"/>
        </w:rPr>
        <w:t xml:space="preserve">Ο κάθε δολωματικός σταθμός θα είναι δολωμένος με τουλάχιστον 2 κηρώδη τεμάχια των 15 </w:t>
      </w:r>
      <w:r w:rsidRPr="00036F98">
        <w:rPr>
          <w:rFonts w:asciiTheme="majorHAnsi" w:hAnsiTheme="majorHAnsi" w:cs="Tahoma"/>
          <w:sz w:val="22"/>
          <w:szCs w:val="22"/>
          <w:lang w:val="en-US"/>
        </w:rPr>
        <w:t>gr</w:t>
      </w:r>
      <w:r w:rsidRPr="00036F98">
        <w:rPr>
          <w:rFonts w:asciiTheme="majorHAnsi" w:hAnsiTheme="majorHAnsi" w:cs="Tahoma"/>
          <w:sz w:val="22"/>
          <w:szCs w:val="22"/>
        </w:rPr>
        <w:t>, με δυνατότητα εύκολης επαναδόλωσης. Στους χώρους των κτηρίων του Πανεπιστημίου Κρήτης στο Ηράκλειο υπάρχουν σήμερα επτακόσια σαράντα (</w:t>
      </w:r>
      <w:r w:rsidRPr="00036F98">
        <w:rPr>
          <w:rFonts w:asciiTheme="majorHAnsi" w:hAnsiTheme="majorHAnsi" w:cs="Tahoma"/>
          <w:b/>
          <w:sz w:val="22"/>
          <w:szCs w:val="22"/>
        </w:rPr>
        <w:t>740</w:t>
      </w:r>
      <w:r w:rsidRPr="00036F98">
        <w:rPr>
          <w:rFonts w:asciiTheme="majorHAnsi" w:hAnsiTheme="majorHAnsi" w:cs="Tahoma"/>
          <w:sz w:val="22"/>
          <w:szCs w:val="22"/>
        </w:rPr>
        <w:t xml:space="preserve">) τεμάχια δολωματικών σταθμών. Επίσης θα </w:t>
      </w:r>
      <w:r w:rsidRPr="00036F98">
        <w:rPr>
          <w:rFonts w:asciiTheme="majorHAnsi" w:hAnsiTheme="majorHAnsi" w:cs="Tahoma"/>
          <w:sz w:val="22"/>
          <w:szCs w:val="22"/>
        </w:rPr>
        <w:lastRenderedPageBreak/>
        <w:t xml:space="preserve">εγκατασταθούν </w:t>
      </w:r>
      <w:r w:rsidRPr="00036F98">
        <w:rPr>
          <w:rFonts w:asciiTheme="majorHAnsi" w:hAnsiTheme="majorHAnsi" w:cs="Tahoma"/>
          <w:b/>
          <w:bCs/>
          <w:sz w:val="22"/>
          <w:szCs w:val="22"/>
        </w:rPr>
        <w:t>40</w:t>
      </w:r>
      <w:r w:rsidRPr="00036F98">
        <w:rPr>
          <w:rFonts w:asciiTheme="majorHAnsi" w:hAnsiTheme="majorHAnsi" w:cs="Tahoma"/>
          <w:sz w:val="22"/>
          <w:szCs w:val="22"/>
        </w:rPr>
        <w:t xml:space="preserve"> σταθμοί στο αστεροσκοπείο Σκίνακα και </w:t>
      </w:r>
      <w:r w:rsidRPr="00036F98">
        <w:rPr>
          <w:rFonts w:asciiTheme="majorHAnsi" w:hAnsiTheme="majorHAnsi" w:cs="Tahoma"/>
          <w:b/>
          <w:bCs/>
          <w:sz w:val="22"/>
          <w:szCs w:val="22"/>
        </w:rPr>
        <w:t>20</w:t>
      </w:r>
      <w:r w:rsidRPr="00036F98">
        <w:rPr>
          <w:rFonts w:asciiTheme="majorHAnsi" w:hAnsiTheme="majorHAnsi" w:cs="Tahoma"/>
          <w:sz w:val="22"/>
          <w:szCs w:val="22"/>
        </w:rPr>
        <w:t xml:space="preserve"> σταθμοί στον σταθμό Φινοκαλιά. Το σύνολο των δολωματικών σταθμών θα είναι </w:t>
      </w:r>
      <w:r w:rsidRPr="00036F98">
        <w:rPr>
          <w:rFonts w:asciiTheme="majorHAnsi" w:hAnsiTheme="majorHAnsi" w:cs="Tahoma"/>
          <w:b/>
          <w:bCs/>
          <w:sz w:val="22"/>
          <w:szCs w:val="22"/>
        </w:rPr>
        <w:t>800</w:t>
      </w:r>
      <w:r w:rsidRPr="00036F98">
        <w:rPr>
          <w:rFonts w:asciiTheme="majorHAnsi" w:hAnsiTheme="majorHAnsi" w:cs="Tahoma"/>
          <w:sz w:val="22"/>
          <w:szCs w:val="22"/>
        </w:rPr>
        <w:t xml:space="preserve"> τεμάχια.</w:t>
      </w:r>
    </w:p>
    <w:p w14:paraId="50668DBF" w14:textId="77777777" w:rsidR="00086260" w:rsidRPr="00036F98" w:rsidRDefault="00086260" w:rsidP="00086260">
      <w:pPr>
        <w:autoSpaceDE w:val="0"/>
        <w:autoSpaceDN w:val="0"/>
        <w:adjustRightInd w:val="0"/>
        <w:ind w:firstLine="720"/>
        <w:jc w:val="both"/>
        <w:rPr>
          <w:rFonts w:asciiTheme="majorHAnsi" w:hAnsiTheme="majorHAnsi" w:cs="Tahoma"/>
          <w:sz w:val="22"/>
          <w:szCs w:val="22"/>
        </w:rPr>
      </w:pPr>
    </w:p>
    <w:tbl>
      <w:tblPr>
        <w:tblW w:w="8642" w:type="dxa"/>
        <w:jc w:val="center"/>
        <w:tblLook w:val="0000" w:firstRow="0" w:lastRow="0" w:firstColumn="0" w:lastColumn="0" w:noHBand="0" w:noVBand="0"/>
      </w:tblPr>
      <w:tblGrid>
        <w:gridCol w:w="3123"/>
        <w:gridCol w:w="772"/>
        <w:gridCol w:w="13"/>
        <w:gridCol w:w="1470"/>
        <w:gridCol w:w="13"/>
        <w:gridCol w:w="1550"/>
        <w:gridCol w:w="1701"/>
      </w:tblGrid>
      <w:tr w:rsidR="00086260" w:rsidRPr="00036F98" w14:paraId="2ADCAB31" w14:textId="77777777" w:rsidTr="004E5E86">
        <w:trPr>
          <w:trHeight w:val="255"/>
          <w:jc w:val="center"/>
        </w:trPr>
        <w:tc>
          <w:tcPr>
            <w:tcW w:w="86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958B321" w14:textId="77777777" w:rsidR="00086260" w:rsidRPr="00036F98" w:rsidRDefault="00086260" w:rsidP="004E5E86">
            <w:pPr>
              <w:jc w:val="center"/>
              <w:rPr>
                <w:rFonts w:asciiTheme="majorHAnsi" w:hAnsiTheme="majorHAnsi" w:cs="Tahoma"/>
                <w:b/>
                <w:bCs/>
                <w:iCs/>
                <w:sz w:val="22"/>
                <w:szCs w:val="22"/>
              </w:rPr>
            </w:pPr>
            <w:r w:rsidRPr="00036F98">
              <w:rPr>
                <w:rFonts w:asciiTheme="majorHAnsi" w:hAnsiTheme="majorHAnsi" w:cs="Tahoma"/>
                <w:b/>
                <w:bCs/>
                <w:iCs/>
                <w:sz w:val="22"/>
                <w:szCs w:val="22"/>
              </w:rPr>
              <w:t>Δολωματικοί Σταθμοί Μυοκτονίας (που υπάρχουν σήμερα)</w:t>
            </w:r>
          </w:p>
        </w:tc>
      </w:tr>
      <w:tr w:rsidR="00086260" w:rsidRPr="00036F98" w14:paraId="68F2CD3D" w14:textId="77777777" w:rsidTr="004E5E86">
        <w:trPr>
          <w:trHeight w:val="284"/>
          <w:jc w:val="center"/>
        </w:trPr>
        <w:tc>
          <w:tcPr>
            <w:tcW w:w="3123" w:type="dxa"/>
            <w:tcBorders>
              <w:top w:val="nil"/>
              <w:left w:val="single" w:sz="4" w:space="0" w:color="auto"/>
              <w:bottom w:val="single" w:sz="4" w:space="0" w:color="auto"/>
              <w:right w:val="single" w:sz="4" w:space="0" w:color="auto"/>
            </w:tcBorders>
            <w:shd w:val="clear" w:color="auto" w:fill="auto"/>
            <w:vAlign w:val="center"/>
          </w:tcPr>
          <w:p w14:paraId="6EA04519" w14:textId="77777777" w:rsidR="00086260" w:rsidRPr="00036F98" w:rsidRDefault="00086260" w:rsidP="004E5E86">
            <w:pPr>
              <w:jc w:val="center"/>
              <w:rPr>
                <w:rFonts w:asciiTheme="majorHAnsi" w:hAnsiTheme="majorHAnsi" w:cs="Tahoma"/>
                <w:b/>
                <w:bCs/>
                <w:sz w:val="22"/>
                <w:szCs w:val="22"/>
              </w:rPr>
            </w:pPr>
            <w:r w:rsidRPr="00036F98">
              <w:rPr>
                <w:rFonts w:asciiTheme="majorHAnsi" w:hAnsiTheme="majorHAnsi" w:cs="Tahoma"/>
                <w:b/>
                <w:bCs/>
                <w:sz w:val="22"/>
                <w:szCs w:val="22"/>
              </w:rPr>
              <w:t>Περιγραφή χώρου</w:t>
            </w:r>
          </w:p>
        </w:tc>
        <w:tc>
          <w:tcPr>
            <w:tcW w:w="772" w:type="dxa"/>
            <w:tcBorders>
              <w:top w:val="nil"/>
              <w:left w:val="nil"/>
              <w:bottom w:val="single" w:sz="4" w:space="0" w:color="auto"/>
              <w:right w:val="single" w:sz="4" w:space="0" w:color="auto"/>
            </w:tcBorders>
            <w:shd w:val="clear" w:color="auto" w:fill="auto"/>
            <w:vAlign w:val="center"/>
          </w:tcPr>
          <w:p w14:paraId="1587C92B" w14:textId="77777777" w:rsidR="00086260" w:rsidRPr="00036F98" w:rsidRDefault="00086260" w:rsidP="004E5E86">
            <w:pPr>
              <w:jc w:val="center"/>
              <w:rPr>
                <w:rFonts w:asciiTheme="majorHAnsi" w:hAnsiTheme="majorHAnsi" w:cs="Tahoma"/>
                <w:b/>
                <w:bCs/>
                <w:sz w:val="22"/>
                <w:szCs w:val="22"/>
              </w:rPr>
            </w:pPr>
            <w:r w:rsidRPr="00036F98">
              <w:rPr>
                <w:rFonts w:asciiTheme="majorHAnsi" w:hAnsiTheme="majorHAnsi" w:cs="Tahoma"/>
                <w:b/>
                <w:bCs/>
                <w:sz w:val="22"/>
                <w:szCs w:val="22"/>
              </w:rPr>
              <w:t>ΚΩΔ.</w:t>
            </w:r>
          </w:p>
        </w:tc>
        <w:tc>
          <w:tcPr>
            <w:tcW w:w="1483" w:type="dxa"/>
            <w:gridSpan w:val="2"/>
            <w:tcBorders>
              <w:top w:val="nil"/>
              <w:left w:val="nil"/>
              <w:bottom w:val="single" w:sz="4" w:space="0" w:color="auto"/>
              <w:right w:val="single" w:sz="4" w:space="0" w:color="auto"/>
            </w:tcBorders>
            <w:shd w:val="clear" w:color="auto" w:fill="auto"/>
            <w:vAlign w:val="center"/>
          </w:tcPr>
          <w:p w14:paraId="153D3E7B" w14:textId="77777777" w:rsidR="00086260" w:rsidRPr="00036F98" w:rsidRDefault="00086260" w:rsidP="004E5E86">
            <w:pPr>
              <w:jc w:val="center"/>
              <w:rPr>
                <w:rFonts w:asciiTheme="majorHAnsi" w:hAnsiTheme="majorHAnsi" w:cs="Tahoma"/>
                <w:b/>
                <w:bCs/>
                <w:sz w:val="22"/>
                <w:szCs w:val="22"/>
              </w:rPr>
            </w:pPr>
            <w:r w:rsidRPr="00036F98">
              <w:rPr>
                <w:rFonts w:asciiTheme="majorHAnsi" w:hAnsiTheme="majorHAnsi" w:cs="Tahoma"/>
                <w:b/>
                <w:bCs/>
                <w:sz w:val="22"/>
                <w:szCs w:val="22"/>
              </w:rPr>
              <w:t>Εξωτερικοί</w:t>
            </w:r>
          </w:p>
        </w:tc>
        <w:tc>
          <w:tcPr>
            <w:tcW w:w="1563" w:type="dxa"/>
            <w:gridSpan w:val="2"/>
            <w:tcBorders>
              <w:top w:val="nil"/>
              <w:left w:val="nil"/>
              <w:bottom w:val="single" w:sz="4" w:space="0" w:color="auto"/>
              <w:right w:val="single" w:sz="4" w:space="0" w:color="auto"/>
            </w:tcBorders>
            <w:shd w:val="clear" w:color="auto" w:fill="auto"/>
            <w:vAlign w:val="center"/>
          </w:tcPr>
          <w:p w14:paraId="6992AF93" w14:textId="77777777" w:rsidR="00086260" w:rsidRPr="00036F98" w:rsidRDefault="00086260" w:rsidP="004E5E86">
            <w:pPr>
              <w:jc w:val="center"/>
              <w:rPr>
                <w:rFonts w:asciiTheme="majorHAnsi" w:hAnsiTheme="majorHAnsi" w:cs="Tahoma"/>
                <w:b/>
                <w:bCs/>
                <w:sz w:val="22"/>
                <w:szCs w:val="22"/>
              </w:rPr>
            </w:pPr>
            <w:r w:rsidRPr="00036F98">
              <w:rPr>
                <w:rFonts w:asciiTheme="majorHAnsi" w:hAnsiTheme="majorHAnsi" w:cs="Tahoma"/>
                <w:b/>
                <w:bCs/>
                <w:sz w:val="22"/>
                <w:szCs w:val="22"/>
              </w:rPr>
              <w:t>Εσωτερικοί</w:t>
            </w:r>
          </w:p>
        </w:tc>
        <w:tc>
          <w:tcPr>
            <w:tcW w:w="1701" w:type="dxa"/>
            <w:tcBorders>
              <w:top w:val="nil"/>
              <w:left w:val="nil"/>
              <w:bottom w:val="single" w:sz="4" w:space="0" w:color="auto"/>
              <w:right w:val="single" w:sz="4" w:space="0" w:color="auto"/>
            </w:tcBorders>
            <w:shd w:val="clear" w:color="auto" w:fill="auto"/>
            <w:vAlign w:val="center"/>
          </w:tcPr>
          <w:p w14:paraId="3B6691C4" w14:textId="77777777" w:rsidR="00086260" w:rsidRPr="00036F98" w:rsidRDefault="00086260" w:rsidP="004E5E86">
            <w:pPr>
              <w:jc w:val="center"/>
              <w:rPr>
                <w:rFonts w:asciiTheme="majorHAnsi" w:hAnsiTheme="majorHAnsi" w:cs="Tahoma"/>
                <w:b/>
                <w:bCs/>
                <w:sz w:val="22"/>
                <w:szCs w:val="22"/>
              </w:rPr>
            </w:pPr>
            <w:r w:rsidRPr="00036F98">
              <w:rPr>
                <w:rFonts w:asciiTheme="majorHAnsi" w:hAnsiTheme="majorHAnsi" w:cs="Tahoma"/>
                <w:b/>
                <w:bCs/>
                <w:sz w:val="22"/>
                <w:szCs w:val="22"/>
              </w:rPr>
              <w:t xml:space="preserve"> Σύνολο</w:t>
            </w:r>
          </w:p>
        </w:tc>
      </w:tr>
      <w:tr w:rsidR="00086260" w:rsidRPr="00036F98" w14:paraId="6A571332" w14:textId="77777777" w:rsidTr="004E5E86">
        <w:trPr>
          <w:trHeight w:val="255"/>
          <w:jc w:val="center"/>
        </w:trPr>
        <w:tc>
          <w:tcPr>
            <w:tcW w:w="3123" w:type="dxa"/>
            <w:tcBorders>
              <w:top w:val="nil"/>
              <w:left w:val="single" w:sz="4" w:space="0" w:color="auto"/>
              <w:bottom w:val="single" w:sz="4" w:space="0" w:color="auto"/>
              <w:right w:val="single" w:sz="4" w:space="0" w:color="auto"/>
            </w:tcBorders>
            <w:shd w:val="clear" w:color="auto" w:fill="auto"/>
            <w:vAlign w:val="center"/>
          </w:tcPr>
          <w:p w14:paraId="45B8907A"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Κτήριο Διοίκησης A</w:t>
            </w:r>
          </w:p>
        </w:tc>
        <w:tc>
          <w:tcPr>
            <w:tcW w:w="772" w:type="dxa"/>
            <w:tcBorders>
              <w:top w:val="nil"/>
              <w:left w:val="nil"/>
              <w:bottom w:val="single" w:sz="4" w:space="0" w:color="auto"/>
              <w:right w:val="single" w:sz="4" w:space="0" w:color="auto"/>
            </w:tcBorders>
            <w:shd w:val="clear" w:color="auto" w:fill="auto"/>
            <w:vAlign w:val="center"/>
          </w:tcPr>
          <w:p w14:paraId="548B60B3"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Δ</w:t>
            </w:r>
          </w:p>
        </w:tc>
        <w:tc>
          <w:tcPr>
            <w:tcW w:w="1483" w:type="dxa"/>
            <w:gridSpan w:val="2"/>
            <w:tcBorders>
              <w:top w:val="nil"/>
              <w:left w:val="nil"/>
              <w:bottom w:val="single" w:sz="4" w:space="0" w:color="auto"/>
              <w:right w:val="single" w:sz="4" w:space="0" w:color="auto"/>
            </w:tcBorders>
            <w:shd w:val="clear" w:color="auto" w:fill="auto"/>
            <w:vAlign w:val="center"/>
          </w:tcPr>
          <w:p w14:paraId="02099EB4"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10</w:t>
            </w:r>
          </w:p>
        </w:tc>
        <w:tc>
          <w:tcPr>
            <w:tcW w:w="1563" w:type="dxa"/>
            <w:gridSpan w:val="2"/>
            <w:tcBorders>
              <w:top w:val="nil"/>
              <w:left w:val="nil"/>
              <w:bottom w:val="single" w:sz="4" w:space="0" w:color="auto"/>
              <w:right w:val="single" w:sz="4" w:space="0" w:color="auto"/>
            </w:tcBorders>
            <w:shd w:val="clear" w:color="auto" w:fill="auto"/>
            <w:vAlign w:val="center"/>
          </w:tcPr>
          <w:p w14:paraId="461A138A"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15</w:t>
            </w:r>
          </w:p>
        </w:tc>
        <w:tc>
          <w:tcPr>
            <w:tcW w:w="1701" w:type="dxa"/>
            <w:tcBorders>
              <w:top w:val="nil"/>
              <w:left w:val="nil"/>
              <w:bottom w:val="single" w:sz="4" w:space="0" w:color="auto"/>
              <w:right w:val="single" w:sz="4" w:space="0" w:color="auto"/>
            </w:tcBorders>
            <w:shd w:val="clear" w:color="auto" w:fill="auto"/>
            <w:vAlign w:val="center"/>
          </w:tcPr>
          <w:p w14:paraId="716C7F28"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25</w:t>
            </w:r>
          </w:p>
        </w:tc>
      </w:tr>
      <w:tr w:rsidR="00086260" w:rsidRPr="00036F98" w14:paraId="215D2271" w14:textId="77777777" w:rsidTr="004E5E86">
        <w:trPr>
          <w:trHeight w:val="255"/>
          <w:jc w:val="center"/>
        </w:trPr>
        <w:tc>
          <w:tcPr>
            <w:tcW w:w="3123" w:type="dxa"/>
            <w:tcBorders>
              <w:top w:val="nil"/>
              <w:left w:val="single" w:sz="4" w:space="0" w:color="auto"/>
              <w:bottom w:val="single" w:sz="4" w:space="0" w:color="auto"/>
              <w:right w:val="single" w:sz="4" w:space="0" w:color="auto"/>
            </w:tcBorders>
            <w:shd w:val="clear" w:color="auto" w:fill="auto"/>
            <w:vAlign w:val="center"/>
          </w:tcPr>
          <w:p w14:paraId="29885422"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Κτήριο Διοίκησης B</w:t>
            </w:r>
          </w:p>
        </w:tc>
        <w:tc>
          <w:tcPr>
            <w:tcW w:w="772" w:type="dxa"/>
            <w:tcBorders>
              <w:top w:val="nil"/>
              <w:left w:val="nil"/>
              <w:bottom w:val="single" w:sz="4" w:space="0" w:color="auto"/>
              <w:right w:val="single" w:sz="4" w:space="0" w:color="auto"/>
            </w:tcBorders>
            <w:shd w:val="clear" w:color="auto" w:fill="auto"/>
            <w:vAlign w:val="center"/>
          </w:tcPr>
          <w:p w14:paraId="6E107690"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ΔΙ</w:t>
            </w:r>
          </w:p>
        </w:tc>
        <w:tc>
          <w:tcPr>
            <w:tcW w:w="1483" w:type="dxa"/>
            <w:gridSpan w:val="2"/>
            <w:tcBorders>
              <w:top w:val="nil"/>
              <w:left w:val="nil"/>
              <w:bottom w:val="single" w:sz="4" w:space="0" w:color="auto"/>
              <w:right w:val="single" w:sz="4" w:space="0" w:color="auto"/>
            </w:tcBorders>
            <w:shd w:val="clear" w:color="auto" w:fill="auto"/>
            <w:vAlign w:val="center"/>
          </w:tcPr>
          <w:p w14:paraId="08A166D4"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5</w:t>
            </w:r>
          </w:p>
        </w:tc>
        <w:tc>
          <w:tcPr>
            <w:tcW w:w="1563" w:type="dxa"/>
            <w:gridSpan w:val="2"/>
            <w:tcBorders>
              <w:top w:val="nil"/>
              <w:left w:val="nil"/>
              <w:bottom w:val="single" w:sz="4" w:space="0" w:color="auto"/>
              <w:right w:val="single" w:sz="4" w:space="0" w:color="auto"/>
            </w:tcBorders>
            <w:shd w:val="clear" w:color="auto" w:fill="auto"/>
            <w:vAlign w:val="center"/>
          </w:tcPr>
          <w:p w14:paraId="32F297E0"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5</w:t>
            </w:r>
          </w:p>
        </w:tc>
        <w:tc>
          <w:tcPr>
            <w:tcW w:w="1701" w:type="dxa"/>
            <w:tcBorders>
              <w:top w:val="nil"/>
              <w:left w:val="nil"/>
              <w:bottom w:val="single" w:sz="4" w:space="0" w:color="auto"/>
              <w:right w:val="single" w:sz="4" w:space="0" w:color="auto"/>
            </w:tcBorders>
            <w:shd w:val="clear" w:color="auto" w:fill="auto"/>
            <w:vAlign w:val="center"/>
          </w:tcPr>
          <w:p w14:paraId="1FB94372"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10</w:t>
            </w:r>
          </w:p>
        </w:tc>
      </w:tr>
      <w:tr w:rsidR="00086260" w:rsidRPr="00036F98" w14:paraId="3209EAC4" w14:textId="77777777" w:rsidTr="004E5E86">
        <w:trPr>
          <w:trHeight w:val="255"/>
          <w:jc w:val="center"/>
        </w:trPr>
        <w:tc>
          <w:tcPr>
            <w:tcW w:w="3123" w:type="dxa"/>
            <w:tcBorders>
              <w:top w:val="nil"/>
              <w:left w:val="single" w:sz="4" w:space="0" w:color="auto"/>
              <w:bottom w:val="single" w:sz="4" w:space="0" w:color="auto"/>
              <w:right w:val="single" w:sz="4" w:space="0" w:color="auto"/>
            </w:tcBorders>
            <w:shd w:val="clear" w:color="auto" w:fill="auto"/>
            <w:vAlign w:val="center"/>
          </w:tcPr>
          <w:p w14:paraId="0CFEFB1B"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Κτήριο Ιατρικής</w:t>
            </w:r>
          </w:p>
        </w:tc>
        <w:tc>
          <w:tcPr>
            <w:tcW w:w="772" w:type="dxa"/>
            <w:tcBorders>
              <w:top w:val="nil"/>
              <w:left w:val="nil"/>
              <w:bottom w:val="single" w:sz="4" w:space="0" w:color="auto"/>
              <w:right w:val="single" w:sz="4" w:space="0" w:color="auto"/>
            </w:tcBorders>
            <w:shd w:val="clear" w:color="auto" w:fill="auto"/>
            <w:vAlign w:val="center"/>
          </w:tcPr>
          <w:p w14:paraId="2CF3FB2C"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Ι</w:t>
            </w:r>
          </w:p>
        </w:tc>
        <w:tc>
          <w:tcPr>
            <w:tcW w:w="1483" w:type="dxa"/>
            <w:gridSpan w:val="2"/>
            <w:tcBorders>
              <w:top w:val="nil"/>
              <w:left w:val="nil"/>
              <w:bottom w:val="single" w:sz="4" w:space="0" w:color="auto"/>
              <w:right w:val="single" w:sz="4" w:space="0" w:color="auto"/>
            </w:tcBorders>
            <w:shd w:val="clear" w:color="auto" w:fill="auto"/>
            <w:vAlign w:val="center"/>
          </w:tcPr>
          <w:p w14:paraId="26F7A1F3"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60</w:t>
            </w:r>
          </w:p>
        </w:tc>
        <w:tc>
          <w:tcPr>
            <w:tcW w:w="1563" w:type="dxa"/>
            <w:gridSpan w:val="2"/>
            <w:tcBorders>
              <w:top w:val="nil"/>
              <w:left w:val="nil"/>
              <w:bottom w:val="single" w:sz="4" w:space="0" w:color="auto"/>
              <w:right w:val="single" w:sz="4" w:space="0" w:color="auto"/>
            </w:tcBorders>
            <w:shd w:val="clear" w:color="auto" w:fill="auto"/>
            <w:vAlign w:val="center"/>
          </w:tcPr>
          <w:p w14:paraId="050CAE63"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56</w:t>
            </w:r>
          </w:p>
        </w:tc>
        <w:tc>
          <w:tcPr>
            <w:tcW w:w="1701" w:type="dxa"/>
            <w:tcBorders>
              <w:top w:val="nil"/>
              <w:left w:val="nil"/>
              <w:bottom w:val="single" w:sz="4" w:space="0" w:color="auto"/>
              <w:right w:val="single" w:sz="4" w:space="0" w:color="auto"/>
            </w:tcBorders>
            <w:shd w:val="clear" w:color="auto" w:fill="auto"/>
            <w:vAlign w:val="center"/>
          </w:tcPr>
          <w:p w14:paraId="528ACDE7"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116</w:t>
            </w:r>
          </w:p>
        </w:tc>
      </w:tr>
      <w:tr w:rsidR="00086260" w:rsidRPr="00036F98" w14:paraId="58B71ED5" w14:textId="77777777" w:rsidTr="004E5E86">
        <w:trPr>
          <w:trHeight w:val="255"/>
          <w:jc w:val="center"/>
        </w:trPr>
        <w:tc>
          <w:tcPr>
            <w:tcW w:w="3123" w:type="dxa"/>
            <w:tcBorders>
              <w:top w:val="nil"/>
              <w:left w:val="single" w:sz="4" w:space="0" w:color="auto"/>
              <w:bottom w:val="single" w:sz="4" w:space="0" w:color="auto"/>
              <w:right w:val="single" w:sz="4" w:space="0" w:color="auto"/>
            </w:tcBorders>
            <w:shd w:val="clear" w:color="auto" w:fill="auto"/>
            <w:vAlign w:val="center"/>
          </w:tcPr>
          <w:p w14:paraId="41801E7F"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Κτήριο Φυσικής-Βιολογίας</w:t>
            </w:r>
          </w:p>
        </w:tc>
        <w:tc>
          <w:tcPr>
            <w:tcW w:w="772" w:type="dxa"/>
            <w:tcBorders>
              <w:top w:val="nil"/>
              <w:left w:val="nil"/>
              <w:bottom w:val="single" w:sz="4" w:space="0" w:color="auto"/>
              <w:right w:val="single" w:sz="4" w:space="0" w:color="auto"/>
            </w:tcBorders>
            <w:shd w:val="clear" w:color="auto" w:fill="auto"/>
            <w:vAlign w:val="center"/>
          </w:tcPr>
          <w:p w14:paraId="6B1EB7F0"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Β</w:t>
            </w:r>
          </w:p>
        </w:tc>
        <w:tc>
          <w:tcPr>
            <w:tcW w:w="1483" w:type="dxa"/>
            <w:gridSpan w:val="2"/>
            <w:tcBorders>
              <w:top w:val="nil"/>
              <w:left w:val="nil"/>
              <w:bottom w:val="single" w:sz="4" w:space="0" w:color="auto"/>
              <w:right w:val="single" w:sz="4" w:space="0" w:color="auto"/>
            </w:tcBorders>
            <w:shd w:val="clear" w:color="auto" w:fill="auto"/>
            <w:vAlign w:val="center"/>
          </w:tcPr>
          <w:p w14:paraId="14836F2C"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22</w:t>
            </w:r>
          </w:p>
        </w:tc>
        <w:tc>
          <w:tcPr>
            <w:tcW w:w="1563" w:type="dxa"/>
            <w:gridSpan w:val="2"/>
            <w:tcBorders>
              <w:top w:val="nil"/>
              <w:left w:val="nil"/>
              <w:bottom w:val="single" w:sz="4" w:space="0" w:color="auto"/>
              <w:right w:val="single" w:sz="4" w:space="0" w:color="auto"/>
            </w:tcBorders>
            <w:shd w:val="clear" w:color="auto" w:fill="auto"/>
            <w:vAlign w:val="center"/>
          </w:tcPr>
          <w:p w14:paraId="114C9D90"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157</w:t>
            </w:r>
          </w:p>
        </w:tc>
        <w:tc>
          <w:tcPr>
            <w:tcW w:w="1701" w:type="dxa"/>
            <w:tcBorders>
              <w:top w:val="nil"/>
              <w:left w:val="nil"/>
              <w:bottom w:val="single" w:sz="4" w:space="0" w:color="auto"/>
              <w:right w:val="single" w:sz="4" w:space="0" w:color="auto"/>
            </w:tcBorders>
            <w:shd w:val="clear" w:color="auto" w:fill="auto"/>
            <w:vAlign w:val="center"/>
          </w:tcPr>
          <w:p w14:paraId="43456817"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179</w:t>
            </w:r>
          </w:p>
        </w:tc>
      </w:tr>
      <w:tr w:rsidR="00086260" w:rsidRPr="00036F98" w14:paraId="319C16EF" w14:textId="77777777" w:rsidTr="004E5E86">
        <w:trPr>
          <w:trHeight w:val="255"/>
          <w:jc w:val="center"/>
        </w:trPr>
        <w:tc>
          <w:tcPr>
            <w:tcW w:w="3123" w:type="dxa"/>
            <w:tcBorders>
              <w:top w:val="nil"/>
              <w:left w:val="single" w:sz="4" w:space="0" w:color="auto"/>
              <w:bottom w:val="single" w:sz="4" w:space="0" w:color="auto"/>
              <w:right w:val="single" w:sz="4" w:space="0" w:color="auto"/>
            </w:tcBorders>
            <w:shd w:val="clear" w:color="auto" w:fill="auto"/>
            <w:vAlign w:val="center"/>
          </w:tcPr>
          <w:p w14:paraId="0426C17A"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Κτήριο Χημείας</w:t>
            </w:r>
          </w:p>
        </w:tc>
        <w:tc>
          <w:tcPr>
            <w:tcW w:w="772" w:type="dxa"/>
            <w:tcBorders>
              <w:top w:val="nil"/>
              <w:left w:val="nil"/>
              <w:bottom w:val="single" w:sz="4" w:space="0" w:color="auto"/>
              <w:right w:val="single" w:sz="4" w:space="0" w:color="auto"/>
            </w:tcBorders>
            <w:shd w:val="clear" w:color="auto" w:fill="auto"/>
            <w:vAlign w:val="center"/>
          </w:tcPr>
          <w:p w14:paraId="5DD90E9B"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Χ</w:t>
            </w:r>
          </w:p>
        </w:tc>
        <w:tc>
          <w:tcPr>
            <w:tcW w:w="1483" w:type="dxa"/>
            <w:gridSpan w:val="2"/>
            <w:tcBorders>
              <w:top w:val="nil"/>
              <w:left w:val="nil"/>
              <w:bottom w:val="single" w:sz="4" w:space="0" w:color="auto"/>
              <w:right w:val="single" w:sz="4" w:space="0" w:color="auto"/>
            </w:tcBorders>
            <w:shd w:val="clear" w:color="auto" w:fill="auto"/>
            <w:vAlign w:val="center"/>
          </w:tcPr>
          <w:p w14:paraId="6B122D5E"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22</w:t>
            </w:r>
          </w:p>
        </w:tc>
        <w:tc>
          <w:tcPr>
            <w:tcW w:w="1563" w:type="dxa"/>
            <w:gridSpan w:val="2"/>
            <w:tcBorders>
              <w:top w:val="nil"/>
              <w:left w:val="nil"/>
              <w:bottom w:val="single" w:sz="4" w:space="0" w:color="auto"/>
              <w:right w:val="single" w:sz="4" w:space="0" w:color="auto"/>
            </w:tcBorders>
            <w:shd w:val="clear" w:color="auto" w:fill="auto"/>
            <w:vAlign w:val="center"/>
          </w:tcPr>
          <w:p w14:paraId="33635FEB"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37</w:t>
            </w:r>
          </w:p>
        </w:tc>
        <w:tc>
          <w:tcPr>
            <w:tcW w:w="1701" w:type="dxa"/>
            <w:tcBorders>
              <w:top w:val="nil"/>
              <w:left w:val="nil"/>
              <w:bottom w:val="single" w:sz="4" w:space="0" w:color="auto"/>
              <w:right w:val="single" w:sz="4" w:space="0" w:color="auto"/>
            </w:tcBorders>
            <w:shd w:val="clear" w:color="auto" w:fill="auto"/>
            <w:vAlign w:val="center"/>
          </w:tcPr>
          <w:p w14:paraId="06637C16"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59</w:t>
            </w:r>
          </w:p>
        </w:tc>
      </w:tr>
      <w:tr w:rsidR="00086260" w:rsidRPr="00036F98" w14:paraId="72207E98" w14:textId="77777777" w:rsidTr="004E5E86">
        <w:trPr>
          <w:trHeight w:val="255"/>
          <w:jc w:val="center"/>
        </w:trPr>
        <w:tc>
          <w:tcPr>
            <w:tcW w:w="3123" w:type="dxa"/>
            <w:tcBorders>
              <w:top w:val="nil"/>
              <w:left w:val="single" w:sz="4" w:space="0" w:color="auto"/>
              <w:bottom w:val="single" w:sz="4" w:space="0" w:color="auto"/>
              <w:right w:val="single" w:sz="4" w:space="0" w:color="auto"/>
            </w:tcBorders>
            <w:shd w:val="clear" w:color="auto" w:fill="auto"/>
            <w:vAlign w:val="center"/>
          </w:tcPr>
          <w:p w14:paraId="4C28987A"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Φοιτητικό Κέντρο</w:t>
            </w:r>
          </w:p>
        </w:tc>
        <w:tc>
          <w:tcPr>
            <w:tcW w:w="772" w:type="dxa"/>
            <w:tcBorders>
              <w:top w:val="nil"/>
              <w:left w:val="nil"/>
              <w:bottom w:val="single" w:sz="4" w:space="0" w:color="auto"/>
              <w:right w:val="single" w:sz="4" w:space="0" w:color="auto"/>
            </w:tcBorders>
            <w:shd w:val="clear" w:color="auto" w:fill="auto"/>
            <w:vAlign w:val="center"/>
          </w:tcPr>
          <w:p w14:paraId="4C6E6F5D"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ΦΚ</w:t>
            </w:r>
          </w:p>
        </w:tc>
        <w:tc>
          <w:tcPr>
            <w:tcW w:w="1483" w:type="dxa"/>
            <w:gridSpan w:val="2"/>
            <w:tcBorders>
              <w:top w:val="nil"/>
              <w:left w:val="nil"/>
              <w:bottom w:val="single" w:sz="4" w:space="0" w:color="auto"/>
              <w:right w:val="single" w:sz="4" w:space="0" w:color="auto"/>
            </w:tcBorders>
            <w:shd w:val="clear" w:color="auto" w:fill="auto"/>
            <w:vAlign w:val="center"/>
          </w:tcPr>
          <w:p w14:paraId="43B323F8"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13</w:t>
            </w:r>
          </w:p>
        </w:tc>
        <w:tc>
          <w:tcPr>
            <w:tcW w:w="1563" w:type="dxa"/>
            <w:gridSpan w:val="2"/>
            <w:tcBorders>
              <w:top w:val="nil"/>
              <w:left w:val="nil"/>
              <w:bottom w:val="single" w:sz="4" w:space="0" w:color="auto"/>
              <w:right w:val="single" w:sz="4" w:space="0" w:color="auto"/>
            </w:tcBorders>
            <w:shd w:val="clear" w:color="auto" w:fill="auto"/>
            <w:vAlign w:val="center"/>
          </w:tcPr>
          <w:p w14:paraId="4A77AB1F"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 </w:t>
            </w:r>
          </w:p>
        </w:tc>
        <w:tc>
          <w:tcPr>
            <w:tcW w:w="1701" w:type="dxa"/>
            <w:tcBorders>
              <w:top w:val="nil"/>
              <w:left w:val="nil"/>
              <w:bottom w:val="single" w:sz="4" w:space="0" w:color="auto"/>
              <w:right w:val="single" w:sz="4" w:space="0" w:color="auto"/>
            </w:tcBorders>
            <w:shd w:val="clear" w:color="auto" w:fill="auto"/>
            <w:vAlign w:val="center"/>
          </w:tcPr>
          <w:p w14:paraId="6BECAFC8"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13</w:t>
            </w:r>
          </w:p>
        </w:tc>
      </w:tr>
      <w:tr w:rsidR="00086260" w:rsidRPr="00036F98" w14:paraId="3A03F293" w14:textId="77777777" w:rsidTr="004E5E86">
        <w:trPr>
          <w:trHeight w:val="255"/>
          <w:jc w:val="center"/>
        </w:trPr>
        <w:tc>
          <w:tcPr>
            <w:tcW w:w="3123" w:type="dxa"/>
            <w:tcBorders>
              <w:top w:val="nil"/>
              <w:left w:val="single" w:sz="4" w:space="0" w:color="auto"/>
              <w:bottom w:val="single" w:sz="4" w:space="0" w:color="auto"/>
              <w:right w:val="single" w:sz="4" w:space="0" w:color="auto"/>
            </w:tcBorders>
            <w:shd w:val="clear" w:color="auto" w:fill="auto"/>
            <w:vAlign w:val="center"/>
          </w:tcPr>
          <w:p w14:paraId="63A57FA2"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Κτήριο Βιβλιοθήκης</w:t>
            </w:r>
          </w:p>
        </w:tc>
        <w:tc>
          <w:tcPr>
            <w:tcW w:w="772" w:type="dxa"/>
            <w:tcBorders>
              <w:top w:val="nil"/>
              <w:left w:val="nil"/>
              <w:bottom w:val="single" w:sz="4" w:space="0" w:color="auto"/>
              <w:right w:val="single" w:sz="4" w:space="0" w:color="auto"/>
            </w:tcBorders>
            <w:shd w:val="clear" w:color="auto" w:fill="auto"/>
            <w:vAlign w:val="center"/>
          </w:tcPr>
          <w:p w14:paraId="5F1E51C7"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Β</w:t>
            </w:r>
          </w:p>
        </w:tc>
        <w:tc>
          <w:tcPr>
            <w:tcW w:w="1483" w:type="dxa"/>
            <w:gridSpan w:val="2"/>
            <w:tcBorders>
              <w:top w:val="nil"/>
              <w:left w:val="nil"/>
              <w:bottom w:val="single" w:sz="4" w:space="0" w:color="auto"/>
              <w:right w:val="single" w:sz="4" w:space="0" w:color="auto"/>
            </w:tcBorders>
            <w:shd w:val="clear" w:color="auto" w:fill="auto"/>
            <w:vAlign w:val="center"/>
          </w:tcPr>
          <w:p w14:paraId="293416A9"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11</w:t>
            </w:r>
          </w:p>
        </w:tc>
        <w:tc>
          <w:tcPr>
            <w:tcW w:w="1563" w:type="dxa"/>
            <w:gridSpan w:val="2"/>
            <w:tcBorders>
              <w:top w:val="nil"/>
              <w:left w:val="nil"/>
              <w:bottom w:val="single" w:sz="4" w:space="0" w:color="auto"/>
              <w:right w:val="single" w:sz="4" w:space="0" w:color="auto"/>
            </w:tcBorders>
            <w:shd w:val="clear" w:color="auto" w:fill="auto"/>
            <w:vAlign w:val="center"/>
          </w:tcPr>
          <w:p w14:paraId="4E56234A"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 </w:t>
            </w:r>
          </w:p>
        </w:tc>
        <w:tc>
          <w:tcPr>
            <w:tcW w:w="1701" w:type="dxa"/>
            <w:tcBorders>
              <w:top w:val="nil"/>
              <w:left w:val="nil"/>
              <w:bottom w:val="single" w:sz="4" w:space="0" w:color="auto"/>
              <w:right w:val="single" w:sz="4" w:space="0" w:color="auto"/>
            </w:tcBorders>
            <w:shd w:val="clear" w:color="auto" w:fill="auto"/>
            <w:vAlign w:val="center"/>
          </w:tcPr>
          <w:p w14:paraId="5994BC2D"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11</w:t>
            </w:r>
          </w:p>
        </w:tc>
      </w:tr>
      <w:tr w:rsidR="00086260" w:rsidRPr="00036F98" w14:paraId="1C1B6E97" w14:textId="77777777" w:rsidTr="004E5E86">
        <w:trPr>
          <w:trHeight w:val="255"/>
          <w:jc w:val="center"/>
        </w:trPr>
        <w:tc>
          <w:tcPr>
            <w:tcW w:w="3123" w:type="dxa"/>
            <w:tcBorders>
              <w:top w:val="nil"/>
              <w:left w:val="single" w:sz="4" w:space="0" w:color="auto"/>
              <w:bottom w:val="single" w:sz="4" w:space="0" w:color="auto"/>
              <w:right w:val="single" w:sz="4" w:space="0" w:color="auto"/>
            </w:tcBorders>
            <w:shd w:val="clear" w:color="auto" w:fill="auto"/>
            <w:vAlign w:val="center"/>
          </w:tcPr>
          <w:p w14:paraId="447DBE47"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Αθλητικό Κέντρο</w:t>
            </w:r>
          </w:p>
        </w:tc>
        <w:tc>
          <w:tcPr>
            <w:tcW w:w="772" w:type="dxa"/>
            <w:tcBorders>
              <w:top w:val="nil"/>
              <w:left w:val="nil"/>
              <w:bottom w:val="single" w:sz="4" w:space="0" w:color="auto"/>
              <w:right w:val="single" w:sz="4" w:space="0" w:color="auto"/>
            </w:tcBorders>
            <w:shd w:val="clear" w:color="auto" w:fill="auto"/>
            <w:vAlign w:val="center"/>
          </w:tcPr>
          <w:p w14:paraId="26F99192"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Γ</w:t>
            </w:r>
          </w:p>
        </w:tc>
        <w:tc>
          <w:tcPr>
            <w:tcW w:w="1483" w:type="dxa"/>
            <w:gridSpan w:val="2"/>
            <w:tcBorders>
              <w:top w:val="nil"/>
              <w:left w:val="nil"/>
              <w:bottom w:val="single" w:sz="4" w:space="0" w:color="auto"/>
              <w:right w:val="single" w:sz="4" w:space="0" w:color="auto"/>
            </w:tcBorders>
            <w:shd w:val="clear" w:color="auto" w:fill="auto"/>
            <w:vAlign w:val="center"/>
          </w:tcPr>
          <w:p w14:paraId="4F525778"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17</w:t>
            </w:r>
          </w:p>
        </w:tc>
        <w:tc>
          <w:tcPr>
            <w:tcW w:w="1563" w:type="dxa"/>
            <w:gridSpan w:val="2"/>
            <w:tcBorders>
              <w:top w:val="nil"/>
              <w:left w:val="nil"/>
              <w:bottom w:val="single" w:sz="4" w:space="0" w:color="auto"/>
              <w:right w:val="single" w:sz="4" w:space="0" w:color="auto"/>
            </w:tcBorders>
            <w:shd w:val="clear" w:color="auto" w:fill="auto"/>
            <w:vAlign w:val="center"/>
          </w:tcPr>
          <w:p w14:paraId="24F270BC"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 </w:t>
            </w:r>
          </w:p>
        </w:tc>
        <w:tc>
          <w:tcPr>
            <w:tcW w:w="1701" w:type="dxa"/>
            <w:tcBorders>
              <w:top w:val="nil"/>
              <w:left w:val="nil"/>
              <w:bottom w:val="single" w:sz="4" w:space="0" w:color="auto"/>
              <w:right w:val="single" w:sz="4" w:space="0" w:color="auto"/>
            </w:tcBorders>
            <w:shd w:val="clear" w:color="auto" w:fill="auto"/>
            <w:vAlign w:val="center"/>
          </w:tcPr>
          <w:p w14:paraId="03DBA37C"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17</w:t>
            </w:r>
          </w:p>
        </w:tc>
      </w:tr>
      <w:tr w:rsidR="00086260" w:rsidRPr="00036F98" w14:paraId="226BB96D" w14:textId="77777777" w:rsidTr="004E5E86">
        <w:trPr>
          <w:trHeight w:val="255"/>
          <w:jc w:val="center"/>
        </w:trPr>
        <w:tc>
          <w:tcPr>
            <w:tcW w:w="3123" w:type="dxa"/>
            <w:tcBorders>
              <w:top w:val="nil"/>
              <w:left w:val="single" w:sz="4" w:space="0" w:color="auto"/>
              <w:bottom w:val="single" w:sz="4" w:space="0" w:color="auto"/>
              <w:right w:val="single" w:sz="4" w:space="0" w:color="auto"/>
            </w:tcBorders>
            <w:shd w:val="clear" w:color="auto" w:fill="auto"/>
            <w:vAlign w:val="center"/>
          </w:tcPr>
          <w:p w14:paraId="636E6694"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Κτήριο Μαθηματικών</w:t>
            </w:r>
          </w:p>
        </w:tc>
        <w:tc>
          <w:tcPr>
            <w:tcW w:w="772" w:type="dxa"/>
            <w:tcBorders>
              <w:top w:val="nil"/>
              <w:left w:val="nil"/>
              <w:bottom w:val="single" w:sz="4" w:space="0" w:color="auto"/>
              <w:right w:val="single" w:sz="4" w:space="0" w:color="auto"/>
            </w:tcBorders>
            <w:shd w:val="clear" w:color="auto" w:fill="auto"/>
            <w:vAlign w:val="center"/>
          </w:tcPr>
          <w:p w14:paraId="1D621FCC"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Μ</w:t>
            </w:r>
          </w:p>
        </w:tc>
        <w:tc>
          <w:tcPr>
            <w:tcW w:w="1483" w:type="dxa"/>
            <w:gridSpan w:val="2"/>
            <w:tcBorders>
              <w:top w:val="nil"/>
              <w:left w:val="nil"/>
              <w:bottom w:val="single" w:sz="4" w:space="0" w:color="auto"/>
              <w:right w:val="single" w:sz="4" w:space="0" w:color="auto"/>
            </w:tcBorders>
            <w:shd w:val="clear" w:color="auto" w:fill="auto"/>
            <w:vAlign w:val="center"/>
          </w:tcPr>
          <w:p w14:paraId="586A9B64"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22</w:t>
            </w:r>
          </w:p>
        </w:tc>
        <w:tc>
          <w:tcPr>
            <w:tcW w:w="1563" w:type="dxa"/>
            <w:gridSpan w:val="2"/>
            <w:tcBorders>
              <w:top w:val="nil"/>
              <w:left w:val="nil"/>
              <w:bottom w:val="single" w:sz="4" w:space="0" w:color="auto"/>
              <w:right w:val="single" w:sz="4" w:space="0" w:color="auto"/>
            </w:tcBorders>
            <w:shd w:val="clear" w:color="auto" w:fill="auto"/>
            <w:vAlign w:val="center"/>
          </w:tcPr>
          <w:p w14:paraId="0CD833B5"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36</w:t>
            </w:r>
          </w:p>
        </w:tc>
        <w:tc>
          <w:tcPr>
            <w:tcW w:w="1701" w:type="dxa"/>
            <w:tcBorders>
              <w:top w:val="nil"/>
              <w:left w:val="nil"/>
              <w:bottom w:val="single" w:sz="4" w:space="0" w:color="auto"/>
              <w:right w:val="single" w:sz="4" w:space="0" w:color="auto"/>
            </w:tcBorders>
            <w:shd w:val="clear" w:color="auto" w:fill="auto"/>
            <w:vAlign w:val="center"/>
          </w:tcPr>
          <w:p w14:paraId="5D445B34"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58</w:t>
            </w:r>
          </w:p>
        </w:tc>
      </w:tr>
      <w:tr w:rsidR="00086260" w:rsidRPr="00036F98" w14:paraId="78AF913E" w14:textId="77777777" w:rsidTr="004E5E86">
        <w:trPr>
          <w:trHeight w:val="255"/>
          <w:jc w:val="center"/>
        </w:trPr>
        <w:tc>
          <w:tcPr>
            <w:tcW w:w="3123" w:type="dxa"/>
            <w:tcBorders>
              <w:top w:val="nil"/>
              <w:left w:val="single" w:sz="4" w:space="0" w:color="auto"/>
              <w:bottom w:val="single" w:sz="4" w:space="0" w:color="auto"/>
              <w:right w:val="single" w:sz="4" w:space="0" w:color="auto"/>
            </w:tcBorders>
            <w:shd w:val="clear" w:color="auto" w:fill="auto"/>
            <w:vAlign w:val="center"/>
          </w:tcPr>
          <w:p w14:paraId="19B554C8"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Κτήριο Επιστήμης Υπολογιστών</w:t>
            </w:r>
          </w:p>
        </w:tc>
        <w:tc>
          <w:tcPr>
            <w:tcW w:w="772" w:type="dxa"/>
            <w:tcBorders>
              <w:top w:val="nil"/>
              <w:left w:val="nil"/>
              <w:bottom w:val="single" w:sz="4" w:space="0" w:color="auto"/>
              <w:right w:val="single" w:sz="4" w:space="0" w:color="auto"/>
            </w:tcBorders>
            <w:shd w:val="clear" w:color="auto" w:fill="auto"/>
            <w:vAlign w:val="center"/>
          </w:tcPr>
          <w:p w14:paraId="5C822963"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Υ</w:t>
            </w:r>
          </w:p>
        </w:tc>
        <w:tc>
          <w:tcPr>
            <w:tcW w:w="1483" w:type="dxa"/>
            <w:gridSpan w:val="2"/>
            <w:tcBorders>
              <w:top w:val="nil"/>
              <w:left w:val="nil"/>
              <w:bottom w:val="single" w:sz="4" w:space="0" w:color="auto"/>
              <w:right w:val="single" w:sz="4" w:space="0" w:color="auto"/>
            </w:tcBorders>
            <w:shd w:val="clear" w:color="auto" w:fill="auto"/>
            <w:vAlign w:val="center"/>
          </w:tcPr>
          <w:p w14:paraId="087AA5AB"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20</w:t>
            </w:r>
          </w:p>
        </w:tc>
        <w:tc>
          <w:tcPr>
            <w:tcW w:w="1563" w:type="dxa"/>
            <w:gridSpan w:val="2"/>
            <w:tcBorders>
              <w:top w:val="nil"/>
              <w:left w:val="nil"/>
              <w:bottom w:val="single" w:sz="4" w:space="0" w:color="auto"/>
              <w:right w:val="single" w:sz="4" w:space="0" w:color="auto"/>
            </w:tcBorders>
            <w:shd w:val="clear" w:color="auto" w:fill="auto"/>
            <w:vAlign w:val="center"/>
          </w:tcPr>
          <w:p w14:paraId="64323768"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37</w:t>
            </w:r>
          </w:p>
        </w:tc>
        <w:tc>
          <w:tcPr>
            <w:tcW w:w="1701" w:type="dxa"/>
            <w:tcBorders>
              <w:top w:val="nil"/>
              <w:left w:val="nil"/>
              <w:bottom w:val="single" w:sz="4" w:space="0" w:color="auto"/>
              <w:right w:val="single" w:sz="4" w:space="0" w:color="auto"/>
            </w:tcBorders>
            <w:shd w:val="clear" w:color="auto" w:fill="auto"/>
            <w:vAlign w:val="center"/>
          </w:tcPr>
          <w:p w14:paraId="75848A03"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57</w:t>
            </w:r>
          </w:p>
        </w:tc>
      </w:tr>
      <w:tr w:rsidR="00086260" w:rsidRPr="00036F98" w14:paraId="09541AF1" w14:textId="77777777" w:rsidTr="004E5E86">
        <w:trPr>
          <w:trHeight w:val="360"/>
          <w:jc w:val="center"/>
        </w:trPr>
        <w:tc>
          <w:tcPr>
            <w:tcW w:w="3123" w:type="dxa"/>
            <w:tcBorders>
              <w:top w:val="nil"/>
              <w:left w:val="single" w:sz="4" w:space="0" w:color="auto"/>
              <w:bottom w:val="single" w:sz="4" w:space="0" w:color="auto"/>
              <w:right w:val="single" w:sz="4" w:space="0" w:color="auto"/>
            </w:tcBorders>
            <w:shd w:val="clear" w:color="auto" w:fill="auto"/>
            <w:vAlign w:val="center"/>
          </w:tcPr>
          <w:p w14:paraId="0263F6FB"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Περιφερειακοί Οδοί Βουτών</w:t>
            </w:r>
          </w:p>
        </w:tc>
        <w:tc>
          <w:tcPr>
            <w:tcW w:w="772" w:type="dxa"/>
            <w:tcBorders>
              <w:top w:val="nil"/>
              <w:left w:val="nil"/>
              <w:bottom w:val="single" w:sz="4" w:space="0" w:color="auto"/>
              <w:right w:val="single" w:sz="4" w:space="0" w:color="auto"/>
            </w:tcBorders>
            <w:shd w:val="clear" w:color="auto" w:fill="auto"/>
            <w:vAlign w:val="center"/>
          </w:tcPr>
          <w:p w14:paraId="5006AD9C"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 </w:t>
            </w:r>
          </w:p>
        </w:tc>
        <w:tc>
          <w:tcPr>
            <w:tcW w:w="1483" w:type="dxa"/>
            <w:gridSpan w:val="2"/>
            <w:tcBorders>
              <w:top w:val="nil"/>
              <w:left w:val="nil"/>
              <w:bottom w:val="single" w:sz="4" w:space="0" w:color="auto"/>
              <w:right w:val="single" w:sz="4" w:space="0" w:color="auto"/>
            </w:tcBorders>
            <w:shd w:val="clear" w:color="auto" w:fill="auto"/>
            <w:vAlign w:val="center"/>
          </w:tcPr>
          <w:p w14:paraId="2B3F1CE2"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32</w:t>
            </w:r>
          </w:p>
        </w:tc>
        <w:tc>
          <w:tcPr>
            <w:tcW w:w="1563" w:type="dxa"/>
            <w:gridSpan w:val="2"/>
            <w:tcBorders>
              <w:top w:val="nil"/>
              <w:left w:val="nil"/>
              <w:bottom w:val="single" w:sz="4" w:space="0" w:color="auto"/>
              <w:right w:val="single" w:sz="4" w:space="0" w:color="auto"/>
            </w:tcBorders>
            <w:shd w:val="clear" w:color="auto" w:fill="auto"/>
            <w:vAlign w:val="center"/>
          </w:tcPr>
          <w:p w14:paraId="2F43C11A"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 </w:t>
            </w:r>
          </w:p>
        </w:tc>
        <w:tc>
          <w:tcPr>
            <w:tcW w:w="1701" w:type="dxa"/>
            <w:tcBorders>
              <w:top w:val="nil"/>
              <w:left w:val="nil"/>
              <w:bottom w:val="single" w:sz="4" w:space="0" w:color="auto"/>
              <w:right w:val="single" w:sz="4" w:space="0" w:color="auto"/>
            </w:tcBorders>
            <w:shd w:val="clear" w:color="auto" w:fill="auto"/>
            <w:vAlign w:val="center"/>
          </w:tcPr>
          <w:p w14:paraId="5553C25C"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32</w:t>
            </w:r>
          </w:p>
        </w:tc>
      </w:tr>
      <w:tr w:rsidR="00086260" w:rsidRPr="00036F98" w14:paraId="23B4AF68" w14:textId="77777777" w:rsidTr="004E5E86">
        <w:trPr>
          <w:trHeight w:val="255"/>
          <w:jc w:val="center"/>
        </w:trPr>
        <w:tc>
          <w:tcPr>
            <w:tcW w:w="3123" w:type="dxa"/>
            <w:tcBorders>
              <w:top w:val="nil"/>
              <w:left w:val="single" w:sz="4" w:space="0" w:color="auto"/>
              <w:bottom w:val="single" w:sz="4" w:space="0" w:color="auto"/>
              <w:right w:val="single" w:sz="4" w:space="0" w:color="auto"/>
            </w:tcBorders>
            <w:shd w:val="clear" w:color="auto" w:fill="auto"/>
            <w:vAlign w:val="center"/>
          </w:tcPr>
          <w:p w14:paraId="7A9A4904"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Κτήρια στη Λεωφόρο Κνωσού</w:t>
            </w:r>
          </w:p>
        </w:tc>
        <w:tc>
          <w:tcPr>
            <w:tcW w:w="772" w:type="dxa"/>
            <w:tcBorders>
              <w:top w:val="nil"/>
              <w:left w:val="nil"/>
              <w:bottom w:val="single" w:sz="4" w:space="0" w:color="auto"/>
              <w:right w:val="single" w:sz="4" w:space="0" w:color="auto"/>
            </w:tcBorders>
            <w:shd w:val="clear" w:color="auto" w:fill="auto"/>
            <w:vAlign w:val="center"/>
          </w:tcPr>
          <w:p w14:paraId="0BF02ADF"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Π</w:t>
            </w:r>
          </w:p>
        </w:tc>
        <w:tc>
          <w:tcPr>
            <w:tcW w:w="1483" w:type="dxa"/>
            <w:gridSpan w:val="2"/>
            <w:tcBorders>
              <w:top w:val="nil"/>
              <w:left w:val="nil"/>
              <w:bottom w:val="single" w:sz="4" w:space="0" w:color="auto"/>
              <w:right w:val="single" w:sz="4" w:space="0" w:color="auto"/>
            </w:tcBorders>
            <w:shd w:val="clear" w:color="auto" w:fill="auto"/>
            <w:vAlign w:val="center"/>
          </w:tcPr>
          <w:p w14:paraId="17A96FC7"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80</w:t>
            </w:r>
          </w:p>
        </w:tc>
        <w:tc>
          <w:tcPr>
            <w:tcW w:w="1563" w:type="dxa"/>
            <w:gridSpan w:val="2"/>
            <w:tcBorders>
              <w:top w:val="nil"/>
              <w:left w:val="nil"/>
              <w:bottom w:val="single" w:sz="4" w:space="0" w:color="auto"/>
              <w:right w:val="single" w:sz="4" w:space="0" w:color="auto"/>
            </w:tcBorders>
            <w:shd w:val="clear" w:color="auto" w:fill="auto"/>
            <w:vAlign w:val="center"/>
          </w:tcPr>
          <w:p w14:paraId="5A31D2B3"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14</w:t>
            </w:r>
          </w:p>
        </w:tc>
        <w:tc>
          <w:tcPr>
            <w:tcW w:w="1701" w:type="dxa"/>
            <w:tcBorders>
              <w:top w:val="nil"/>
              <w:left w:val="nil"/>
              <w:bottom w:val="single" w:sz="4" w:space="0" w:color="auto"/>
              <w:right w:val="single" w:sz="4" w:space="0" w:color="auto"/>
            </w:tcBorders>
            <w:shd w:val="clear" w:color="auto" w:fill="auto"/>
            <w:vAlign w:val="center"/>
          </w:tcPr>
          <w:p w14:paraId="446CF9B7"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94</w:t>
            </w:r>
          </w:p>
        </w:tc>
      </w:tr>
      <w:tr w:rsidR="00086260" w:rsidRPr="00036F98" w14:paraId="38629AB2" w14:textId="77777777" w:rsidTr="004E5E86">
        <w:trPr>
          <w:trHeight w:val="270"/>
          <w:jc w:val="center"/>
        </w:trPr>
        <w:tc>
          <w:tcPr>
            <w:tcW w:w="3123" w:type="dxa"/>
            <w:tcBorders>
              <w:top w:val="nil"/>
              <w:left w:val="single" w:sz="4" w:space="0" w:color="auto"/>
              <w:bottom w:val="double" w:sz="6" w:space="0" w:color="auto"/>
              <w:right w:val="single" w:sz="4" w:space="0" w:color="auto"/>
            </w:tcBorders>
            <w:shd w:val="clear" w:color="auto" w:fill="auto"/>
            <w:vAlign w:val="center"/>
          </w:tcPr>
          <w:p w14:paraId="65B9FF06"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Μουσείο Φυσικής Ιστορίας</w:t>
            </w:r>
          </w:p>
        </w:tc>
        <w:tc>
          <w:tcPr>
            <w:tcW w:w="772" w:type="dxa"/>
            <w:tcBorders>
              <w:top w:val="nil"/>
              <w:left w:val="nil"/>
              <w:bottom w:val="double" w:sz="6" w:space="0" w:color="auto"/>
              <w:right w:val="single" w:sz="4" w:space="0" w:color="auto"/>
            </w:tcBorders>
            <w:shd w:val="clear" w:color="auto" w:fill="auto"/>
            <w:vAlign w:val="center"/>
          </w:tcPr>
          <w:p w14:paraId="2B7965A5"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ΜΦ</w:t>
            </w:r>
          </w:p>
        </w:tc>
        <w:tc>
          <w:tcPr>
            <w:tcW w:w="1483" w:type="dxa"/>
            <w:gridSpan w:val="2"/>
            <w:tcBorders>
              <w:top w:val="nil"/>
              <w:left w:val="nil"/>
              <w:bottom w:val="double" w:sz="6" w:space="0" w:color="auto"/>
              <w:right w:val="single" w:sz="4" w:space="0" w:color="auto"/>
            </w:tcBorders>
            <w:shd w:val="clear" w:color="auto" w:fill="auto"/>
            <w:vAlign w:val="center"/>
          </w:tcPr>
          <w:p w14:paraId="6B3D23F6"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50</w:t>
            </w:r>
          </w:p>
        </w:tc>
        <w:tc>
          <w:tcPr>
            <w:tcW w:w="1563" w:type="dxa"/>
            <w:gridSpan w:val="2"/>
            <w:tcBorders>
              <w:top w:val="nil"/>
              <w:left w:val="nil"/>
              <w:bottom w:val="double" w:sz="6" w:space="0" w:color="auto"/>
              <w:right w:val="single" w:sz="4" w:space="0" w:color="auto"/>
            </w:tcBorders>
            <w:shd w:val="clear" w:color="auto" w:fill="auto"/>
            <w:vAlign w:val="center"/>
          </w:tcPr>
          <w:p w14:paraId="239976FA"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19 </w:t>
            </w:r>
          </w:p>
        </w:tc>
        <w:tc>
          <w:tcPr>
            <w:tcW w:w="1701" w:type="dxa"/>
            <w:tcBorders>
              <w:top w:val="nil"/>
              <w:left w:val="nil"/>
              <w:bottom w:val="double" w:sz="6" w:space="0" w:color="auto"/>
              <w:right w:val="single" w:sz="4" w:space="0" w:color="auto"/>
            </w:tcBorders>
            <w:shd w:val="clear" w:color="auto" w:fill="auto"/>
            <w:vAlign w:val="center"/>
          </w:tcPr>
          <w:p w14:paraId="517609CB"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69</w:t>
            </w:r>
          </w:p>
        </w:tc>
      </w:tr>
      <w:tr w:rsidR="00086260" w:rsidRPr="00036F98" w14:paraId="1A80E3F6" w14:textId="77777777" w:rsidTr="004E5E86">
        <w:trPr>
          <w:trHeight w:val="270"/>
          <w:jc w:val="center"/>
        </w:trPr>
        <w:tc>
          <w:tcPr>
            <w:tcW w:w="3908" w:type="dxa"/>
            <w:gridSpan w:val="3"/>
            <w:tcBorders>
              <w:top w:val="nil"/>
              <w:left w:val="single" w:sz="4" w:space="0" w:color="auto"/>
              <w:bottom w:val="single" w:sz="4" w:space="0" w:color="auto"/>
              <w:right w:val="single" w:sz="4" w:space="0" w:color="auto"/>
            </w:tcBorders>
            <w:shd w:val="clear" w:color="auto" w:fill="auto"/>
            <w:vAlign w:val="center"/>
          </w:tcPr>
          <w:p w14:paraId="39D5725C" w14:textId="77777777" w:rsidR="00086260" w:rsidRPr="00036F98" w:rsidRDefault="00086260" w:rsidP="004E5E86">
            <w:pPr>
              <w:jc w:val="right"/>
              <w:rPr>
                <w:rFonts w:asciiTheme="majorHAnsi" w:hAnsiTheme="majorHAnsi" w:cs="Tahoma"/>
                <w:b/>
                <w:bCs/>
                <w:sz w:val="22"/>
                <w:szCs w:val="22"/>
              </w:rPr>
            </w:pPr>
            <w:r w:rsidRPr="00036F98">
              <w:rPr>
                <w:rFonts w:asciiTheme="majorHAnsi" w:hAnsiTheme="majorHAnsi" w:cs="Tahoma"/>
                <w:b/>
                <w:bCs/>
                <w:sz w:val="22"/>
                <w:szCs w:val="22"/>
              </w:rPr>
              <w:t>Σύνολο</w:t>
            </w:r>
          </w:p>
        </w:tc>
        <w:tc>
          <w:tcPr>
            <w:tcW w:w="1483" w:type="dxa"/>
            <w:gridSpan w:val="2"/>
            <w:tcBorders>
              <w:top w:val="nil"/>
              <w:left w:val="nil"/>
              <w:bottom w:val="single" w:sz="4" w:space="0" w:color="auto"/>
              <w:right w:val="single" w:sz="4" w:space="0" w:color="auto"/>
            </w:tcBorders>
            <w:shd w:val="clear" w:color="auto" w:fill="auto"/>
            <w:vAlign w:val="center"/>
          </w:tcPr>
          <w:p w14:paraId="4C910924" w14:textId="77777777" w:rsidR="00086260" w:rsidRPr="00036F98" w:rsidRDefault="00086260" w:rsidP="004E5E86">
            <w:pPr>
              <w:jc w:val="center"/>
              <w:rPr>
                <w:rFonts w:asciiTheme="majorHAnsi" w:hAnsiTheme="majorHAnsi" w:cs="Tahoma"/>
                <w:b/>
                <w:bCs/>
                <w:sz w:val="22"/>
                <w:szCs w:val="22"/>
              </w:rPr>
            </w:pPr>
            <w:r w:rsidRPr="00036F98">
              <w:rPr>
                <w:rFonts w:asciiTheme="majorHAnsi" w:hAnsiTheme="majorHAnsi" w:cs="Tahoma"/>
                <w:b/>
                <w:bCs/>
                <w:sz w:val="22"/>
                <w:szCs w:val="22"/>
              </w:rPr>
              <w:t>364</w:t>
            </w:r>
          </w:p>
        </w:tc>
        <w:tc>
          <w:tcPr>
            <w:tcW w:w="1550" w:type="dxa"/>
            <w:tcBorders>
              <w:top w:val="nil"/>
              <w:left w:val="nil"/>
              <w:bottom w:val="single" w:sz="4" w:space="0" w:color="auto"/>
              <w:right w:val="single" w:sz="4" w:space="0" w:color="auto"/>
            </w:tcBorders>
            <w:shd w:val="clear" w:color="auto" w:fill="auto"/>
            <w:vAlign w:val="center"/>
          </w:tcPr>
          <w:p w14:paraId="73187C1F" w14:textId="77777777" w:rsidR="00086260" w:rsidRPr="00036F98" w:rsidRDefault="00086260" w:rsidP="004E5E86">
            <w:pPr>
              <w:jc w:val="center"/>
              <w:rPr>
                <w:rFonts w:asciiTheme="majorHAnsi" w:hAnsiTheme="majorHAnsi" w:cs="Tahoma"/>
                <w:b/>
                <w:bCs/>
                <w:sz w:val="22"/>
                <w:szCs w:val="22"/>
              </w:rPr>
            </w:pPr>
          </w:p>
          <w:p w14:paraId="0D5EAD7F" w14:textId="77777777" w:rsidR="00086260" w:rsidRPr="00036F98" w:rsidRDefault="00086260" w:rsidP="004E5E86">
            <w:pPr>
              <w:jc w:val="center"/>
              <w:rPr>
                <w:rFonts w:asciiTheme="majorHAnsi" w:hAnsiTheme="majorHAnsi" w:cs="Tahoma"/>
                <w:b/>
                <w:bCs/>
                <w:sz w:val="22"/>
                <w:szCs w:val="22"/>
              </w:rPr>
            </w:pPr>
            <w:r w:rsidRPr="00036F98">
              <w:rPr>
                <w:rFonts w:asciiTheme="majorHAnsi" w:hAnsiTheme="majorHAnsi" w:cs="Tahoma"/>
                <w:b/>
                <w:bCs/>
                <w:sz w:val="22"/>
                <w:szCs w:val="22"/>
              </w:rPr>
              <w:t>376</w:t>
            </w:r>
          </w:p>
          <w:p w14:paraId="04329AE9" w14:textId="77777777" w:rsidR="00086260" w:rsidRPr="00036F98" w:rsidRDefault="00086260" w:rsidP="004E5E86">
            <w:pPr>
              <w:jc w:val="center"/>
              <w:rPr>
                <w:rFonts w:asciiTheme="majorHAnsi" w:hAnsiTheme="majorHAnsi" w:cs="Tahoma"/>
                <w:b/>
                <w:bCs/>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246D91D8" w14:textId="77777777" w:rsidR="00086260" w:rsidRPr="00036F98" w:rsidRDefault="00086260" w:rsidP="004E5E86">
            <w:pPr>
              <w:jc w:val="center"/>
              <w:rPr>
                <w:rFonts w:asciiTheme="majorHAnsi" w:hAnsiTheme="majorHAnsi" w:cs="Tahoma"/>
                <w:b/>
                <w:bCs/>
                <w:sz w:val="22"/>
                <w:szCs w:val="22"/>
              </w:rPr>
            </w:pPr>
            <w:r w:rsidRPr="00036F98">
              <w:rPr>
                <w:rFonts w:asciiTheme="majorHAnsi" w:hAnsiTheme="majorHAnsi" w:cs="Tahoma"/>
                <w:b/>
                <w:bCs/>
                <w:sz w:val="22"/>
                <w:szCs w:val="22"/>
              </w:rPr>
              <w:t>740</w:t>
            </w:r>
          </w:p>
        </w:tc>
      </w:tr>
    </w:tbl>
    <w:p w14:paraId="5DB61BB3" w14:textId="77777777" w:rsidR="00086260" w:rsidRPr="00036F98" w:rsidRDefault="00086260" w:rsidP="00086260">
      <w:pPr>
        <w:autoSpaceDE w:val="0"/>
        <w:autoSpaceDN w:val="0"/>
        <w:adjustRightInd w:val="0"/>
        <w:jc w:val="both"/>
        <w:rPr>
          <w:rFonts w:asciiTheme="majorHAnsi" w:hAnsiTheme="majorHAnsi" w:cs="Tahoma"/>
          <w:sz w:val="22"/>
          <w:szCs w:val="22"/>
        </w:rPr>
      </w:pPr>
    </w:p>
    <w:p w14:paraId="2E5178DF" w14:textId="77777777" w:rsidR="00086260" w:rsidRPr="00036F98" w:rsidRDefault="00086260" w:rsidP="00086260">
      <w:pPr>
        <w:autoSpaceDE w:val="0"/>
        <w:autoSpaceDN w:val="0"/>
        <w:adjustRightInd w:val="0"/>
        <w:jc w:val="both"/>
        <w:rPr>
          <w:rFonts w:asciiTheme="majorHAnsi" w:hAnsiTheme="majorHAnsi" w:cs="Tahoma"/>
          <w:sz w:val="22"/>
          <w:szCs w:val="22"/>
        </w:rPr>
      </w:pPr>
    </w:p>
    <w:p w14:paraId="0696CA7F" w14:textId="77777777" w:rsidR="00086260" w:rsidRPr="00036F98" w:rsidRDefault="00086260" w:rsidP="00086260">
      <w:pPr>
        <w:autoSpaceDE w:val="0"/>
        <w:autoSpaceDN w:val="0"/>
        <w:adjustRightInd w:val="0"/>
        <w:jc w:val="both"/>
        <w:rPr>
          <w:rFonts w:asciiTheme="majorHAnsi" w:hAnsiTheme="majorHAnsi" w:cs="Tahoma"/>
          <w:sz w:val="22"/>
          <w:szCs w:val="22"/>
        </w:rPr>
      </w:pPr>
      <w:r w:rsidRPr="00036F98">
        <w:rPr>
          <w:rFonts w:asciiTheme="majorHAnsi" w:hAnsiTheme="majorHAnsi" w:cs="Tahoma"/>
          <w:sz w:val="22"/>
          <w:szCs w:val="22"/>
        </w:rPr>
        <w:t xml:space="preserve">Μια ενδεικτική εικόνα δολωματικού σταθμού είναι η παρακάτω:  </w:t>
      </w:r>
    </w:p>
    <w:p w14:paraId="61E3288D" w14:textId="77777777" w:rsidR="00086260" w:rsidRPr="00036F98" w:rsidRDefault="00086260" w:rsidP="00086260">
      <w:pPr>
        <w:autoSpaceDE w:val="0"/>
        <w:autoSpaceDN w:val="0"/>
        <w:adjustRightInd w:val="0"/>
        <w:jc w:val="both"/>
        <w:rPr>
          <w:rFonts w:asciiTheme="majorHAnsi" w:hAnsiTheme="majorHAnsi" w:cs="Tahoma"/>
          <w:sz w:val="22"/>
          <w:szCs w:val="22"/>
        </w:rPr>
      </w:pPr>
      <w:r w:rsidRPr="00036F98">
        <w:rPr>
          <w:rFonts w:asciiTheme="majorHAnsi" w:hAnsiTheme="majorHAnsi" w:cs="Tahoma"/>
          <w:noProof/>
          <w:sz w:val="22"/>
          <w:szCs w:val="22"/>
        </w:rPr>
        <w:drawing>
          <wp:anchor distT="0" distB="0" distL="114300" distR="114300" simplePos="0" relativeHeight="251660288" behindDoc="0" locked="0" layoutInCell="1" allowOverlap="1" wp14:anchorId="7D4F4EF9" wp14:editId="66958F34">
            <wp:simplePos x="0" y="0"/>
            <wp:positionH relativeFrom="column">
              <wp:posOffset>2026285</wp:posOffset>
            </wp:positionH>
            <wp:positionV relativeFrom="paragraph">
              <wp:posOffset>101600</wp:posOffset>
            </wp:positionV>
            <wp:extent cx="2362200" cy="1528445"/>
            <wp:effectExtent l="0" t="0" r="0"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2200" cy="1528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978ED3" w14:textId="77777777" w:rsidR="00086260" w:rsidRPr="00036F98" w:rsidRDefault="00086260" w:rsidP="00086260">
      <w:pPr>
        <w:autoSpaceDE w:val="0"/>
        <w:autoSpaceDN w:val="0"/>
        <w:adjustRightInd w:val="0"/>
        <w:ind w:firstLine="360"/>
        <w:jc w:val="both"/>
        <w:rPr>
          <w:rFonts w:asciiTheme="majorHAnsi" w:hAnsiTheme="majorHAnsi" w:cs="Tahoma"/>
          <w:sz w:val="22"/>
          <w:szCs w:val="22"/>
        </w:rPr>
      </w:pPr>
    </w:p>
    <w:p w14:paraId="6B4F1A2E" w14:textId="77777777" w:rsidR="00086260" w:rsidRPr="00036F98" w:rsidRDefault="00086260" w:rsidP="00086260">
      <w:pPr>
        <w:autoSpaceDE w:val="0"/>
        <w:autoSpaceDN w:val="0"/>
        <w:adjustRightInd w:val="0"/>
        <w:ind w:firstLine="360"/>
        <w:jc w:val="both"/>
        <w:rPr>
          <w:rFonts w:asciiTheme="majorHAnsi" w:hAnsiTheme="majorHAnsi" w:cs="Tahoma"/>
          <w:sz w:val="22"/>
          <w:szCs w:val="22"/>
        </w:rPr>
      </w:pPr>
    </w:p>
    <w:p w14:paraId="54AC3545" w14:textId="77777777" w:rsidR="00086260" w:rsidRPr="00036F98" w:rsidRDefault="00086260" w:rsidP="00086260">
      <w:pPr>
        <w:autoSpaceDE w:val="0"/>
        <w:autoSpaceDN w:val="0"/>
        <w:adjustRightInd w:val="0"/>
        <w:ind w:firstLine="360"/>
        <w:jc w:val="both"/>
        <w:rPr>
          <w:rFonts w:asciiTheme="majorHAnsi" w:hAnsiTheme="majorHAnsi" w:cs="Tahoma"/>
          <w:sz w:val="22"/>
          <w:szCs w:val="22"/>
        </w:rPr>
      </w:pPr>
    </w:p>
    <w:p w14:paraId="6D847AE5" w14:textId="77777777" w:rsidR="00086260" w:rsidRPr="00036F98" w:rsidRDefault="00086260" w:rsidP="00086260">
      <w:pPr>
        <w:autoSpaceDE w:val="0"/>
        <w:autoSpaceDN w:val="0"/>
        <w:adjustRightInd w:val="0"/>
        <w:ind w:firstLine="360"/>
        <w:jc w:val="both"/>
        <w:rPr>
          <w:rFonts w:asciiTheme="majorHAnsi" w:hAnsiTheme="majorHAnsi" w:cs="Tahoma"/>
          <w:sz w:val="22"/>
          <w:szCs w:val="22"/>
        </w:rPr>
      </w:pPr>
    </w:p>
    <w:p w14:paraId="0E6B9370" w14:textId="77777777" w:rsidR="00086260" w:rsidRPr="00036F98" w:rsidRDefault="00086260" w:rsidP="00086260">
      <w:pPr>
        <w:autoSpaceDE w:val="0"/>
        <w:autoSpaceDN w:val="0"/>
        <w:adjustRightInd w:val="0"/>
        <w:ind w:firstLine="360"/>
        <w:jc w:val="both"/>
        <w:rPr>
          <w:rFonts w:asciiTheme="majorHAnsi" w:hAnsiTheme="majorHAnsi" w:cs="Tahoma"/>
          <w:sz w:val="22"/>
          <w:szCs w:val="22"/>
        </w:rPr>
      </w:pPr>
    </w:p>
    <w:p w14:paraId="5003E70F" w14:textId="77777777" w:rsidR="00086260" w:rsidRPr="00036F98" w:rsidRDefault="00086260" w:rsidP="00086260">
      <w:pPr>
        <w:autoSpaceDE w:val="0"/>
        <w:autoSpaceDN w:val="0"/>
        <w:adjustRightInd w:val="0"/>
        <w:ind w:firstLine="360"/>
        <w:jc w:val="both"/>
        <w:rPr>
          <w:rFonts w:asciiTheme="majorHAnsi" w:hAnsiTheme="majorHAnsi" w:cs="Tahoma"/>
          <w:sz w:val="22"/>
          <w:szCs w:val="22"/>
        </w:rPr>
      </w:pPr>
    </w:p>
    <w:p w14:paraId="40C40D34" w14:textId="77777777" w:rsidR="00086260" w:rsidRPr="00036F98" w:rsidRDefault="00086260" w:rsidP="00086260">
      <w:pPr>
        <w:autoSpaceDE w:val="0"/>
        <w:autoSpaceDN w:val="0"/>
        <w:adjustRightInd w:val="0"/>
        <w:ind w:firstLine="360"/>
        <w:jc w:val="both"/>
        <w:rPr>
          <w:rFonts w:asciiTheme="majorHAnsi" w:hAnsiTheme="majorHAnsi" w:cs="Tahoma"/>
          <w:sz w:val="22"/>
          <w:szCs w:val="22"/>
        </w:rPr>
      </w:pPr>
    </w:p>
    <w:p w14:paraId="3C3B6D2A" w14:textId="77777777" w:rsidR="00086260" w:rsidRPr="00036F98" w:rsidRDefault="00086260" w:rsidP="00086260">
      <w:pPr>
        <w:autoSpaceDE w:val="0"/>
        <w:autoSpaceDN w:val="0"/>
        <w:adjustRightInd w:val="0"/>
        <w:ind w:firstLine="720"/>
        <w:jc w:val="both"/>
        <w:rPr>
          <w:rFonts w:asciiTheme="majorHAnsi" w:hAnsiTheme="majorHAnsi" w:cs="Tahoma"/>
          <w:sz w:val="22"/>
          <w:szCs w:val="22"/>
        </w:rPr>
      </w:pPr>
    </w:p>
    <w:p w14:paraId="4ED7C5F7" w14:textId="77777777" w:rsidR="00086260" w:rsidRPr="00036F98" w:rsidRDefault="00086260" w:rsidP="00086260">
      <w:pPr>
        <w:autoSpaceDE w:val="0"/>
        <w:autoSpaceDN w:val="0"/>
        <w:adjustRightInd w:val="0"/>
        <w:ind w:firstLine="720"/>
        <w:jc w:val="both"/>
        <w:rPr>
          <w:rFonts w:asciiTheme="majorHAnsi" w:hAnsiTheme="majorHAnsi" w:cs="Tahoma"/>
          <w:sz w:val="22"/>
          <w:szCs w:val="22"/>
        </w:rPr>
      </w:pPr>
    </w:p>
    <w:p w14:paraId="46D2692D" w14:textId="77777777" w:rsidR="00086260" w:rsidRPr="00036F98" w:rsidRDefault="00086260" w:rsidP="00086260">
      <w:pPr>
        <w:autoSpaceDE w:val="0"/>
        <w:autoSpaceDN w:val="0"/>
        <w:adjustRightInd w:val="0"/>
        <w:ind w:firstLine="720"/>
        <w:jc w:val="both"/>
        <w:rPr>
          <w:rFonts w:asciiTheme="majorHAnsi" w:hAnsiTheme="majorHAnsi" w:cs="Tahoma"/>
          <w:sz w:val="22"/>
          <w:szCs w:val="22"/>
        </w:rPr>
      </w:pPr>
    </w:p>
    <w:p w14:paraId="1119B207" w14:textId="77777777" w:rsidR="00086260" w:rsidRPr="00036F98" w:rsidRDefault="00086260" w:rsidP="00086260">
      <w:pPr>
        <w:autoSpaceDE w:val="0"/>
        <w:autoSpaceDN w:val="0"/>
        <w:adjustRightInd w:val="0"/>
        <w:jc w:val="both"/>
        <w:rPr>
          <w:rFonts w:asciiTheme="majorHAnsi" w:hAnsiTheme="majorHAnsi" w:cs="Tahoma"/>
          <w:b/>
          <w:sz w:val="22"/>
          <w:szCs w:val="22"/>
        </w:rPr>
      </w:pPr>
      <w:r w:rsidRPr="00036F98">
        <w:rPr>
          <w:rFonts w:asciiTheme="majorHAnsi" w:hAnsiTheme="majorHAnsi" w:cs="Tahoma"/>
          <w:sz w:val="22"/>
          <w:szCs w:val="22"/>
        </w:rPr>
        <w:t>Ιδιαίτερη προσοχή θα πρέπει να δοθεί ώστε να μην τοποθετούνται ελεύθερα δολώματα παρά μόνο με χρήση ειδικού δολωματικού σταθμού, όπως περιγράφεται παραπάνω. Εξαιρούνται χώροι απόλυτα προστατευμένοι (φρεάτια) στους οποίους τα δολώματα θα είναι  έτσι στερεωμένα ώστε να μην  μπορούν να μετακινηθούν από τα τρωκτικά</w:t>
      </w:r>
      <w:r w:rsidRPr="00036F98">
        <w:rPr>
          <w:rFonts w:asciiTheme="majorHAnsi" w:hAnsiTheme="majorHAnsi" w:cs="Tahoma"/>
          <w:b/>
          <w:sz w:val="22"/>
          <w:szCs w:val="22"/>
        </w:rPr>
        <w:t xml:space="preserve">. </w:t>
      </w:r>
      <w:r w:rsidRPr="00036F98">
        <w:rPr>
          <w:rFonts w:asciiTheme="majorHAnsi" w:hAnsiTheme="majorHAnsi" w:cs="Tahoma"/>
          <w:sz w:val="22"/>
          <w:szCs w:val="22"/>
        </w:rPr>
        <w:t xml:space="preserve">Στα φρεάτια η ποσότητα των δολωμάτων που θα χρησιμοποιηθεί κατά την μυοκτονία, είναι 2 κύβοι δόλωσης των 15 γραμμαρίων ανά φρεάτιο. Τα δολώματα θα δένονται με σύρμα από την ειδική τρύπα και θα στερεώνονται στη στεφάνη του φρεατίου. </w:t>
      </w:r>
      <w:r w:rsidRPr="00036F98">
        <w:rPr>
          <w:rFonts w:asciiTheme="majorHAnsi" w:hAnsiTheme="majorHAnsi" w:cs="Tahoma"/>
          <w:sz w:val="22"/>
          <w:szCs w:val="22"/>
          <w:u w:val="single"/>
        </w:rPr>
        <w:t>Κάθε φρεάτιο στην ουσία παίζει ρόλο δολωματικού σταθμού</w:t>
      </w:r>
      <w:r w:rsidRPr="00036F98">
        <w:rPr>
          <w:rFonts w:asciiTheme="majorHAnsi" w:hAnsiTheme="majorHAnsi" w:cs="Tahoma"/>
          <w:sz w:val="22"/>
          <w:szCs w:val="22"/>
        </w:rPr>
        <w:t xml:space="preserve">. Στο  διάστημα που ορίζεται θα πρέπει να επιθεωρούνται οι θέσεις δόλωσης και να συμπληρώνονται άμεσα οι κύβοι. Σε κάθε περίπτωση θα πρέπει </w:t>
      </w:r>
      <w:r w:rsidRPr="00036F98">
        <w:rPr>
          <w:rFonts w:asciiTheme="majorHAnsi" w:hAnsiTheme="majorHAnsi" w:cs="Tahoma"/>
          <w:sz w:val="22"/>
          <w:szCs w:val="22"/>
          <w:u w:val="single"/>
        </w:rPr>
        <w:t>να αντικαθίστανται</w:t>
      </w:r>
      <w:r w:rsidRPr="00036F98">
        <w:rPr>
          <w:rFonts w:asciiTheme="majorHAnsi" w:hAnsiTheme="majorHAnsi" w:cs="Tahoma"/>
          <w:sz w:val="22"/>
          <w:szCs w:val="22"/>
        </w:rPr>
        <w:t xml:space="preserve"> τουλάχιστον κάθε δεύτερο μήνα (2</w:t>
      </w:r>
      <w:r w:rsidRPr="00036F98">
        <w:rPr>
          <w:rFonts w:asciiTheme="majorHAnsi" w:hAnsiTheme="majorHAnsi" w:cs="Tahoma"/>
          <w:sz w:val="22"/>
          <w:szCs w:val="22"/>
          <w:vertAlign w:val="superscript"/>
        </w:rPr>
        <w:t>ο</w:t>
      </w:r>
      <w:r w:rsidRPr="00036F98">
        <w:rPr>
          <w:rFonts w:asciiTheme="majorHAnsi" w:hAnsiTheme="majorHAnsi" w:cs="Tahoma"/>
          <w:sz w:val="22"/>
          <w:szCs w:val="22"/>
        </w:rPr>
        <w:t>, 4</w:t>
      </w:r>
      <w:r w:rsidRPr="00036F98">
        <w:rPr>
          <w:rFonts w:asciiTheme="majorHAnsi" w:hAnsiTheme="majorHAnsi" w:cs="Tahoma"/>
          <w:sz w:val="22"/>
          <w:szCs w:val="22"/>
          <w:vertAlign w:val="superscript"/>
        </w:rPr>
        <w:t>ο</w:t>
      </w:r>
      <w:r w:rsidRPr="00036F98">
        <w:rPr>
          <w:rFonts w:asciiTheme="majorHAnsi" w:hAnsiTheme="majorHAnsi" w:cs="Tahoma"/>
          <w:sz w:val="22"/>
          <w:szCs w:val="22"/>
        </w:rPr>
        <w:t>, 6</w:t>
      </w:r>
      <w:r w:rsidRPr="00036F98">
        <w:rPr>
          <w:rFonts w:asciiTheme="majorHAnsi" w:hAnsiTheme="majorHAnsi" w:cs="Tahoma"/>
          <w:sz w:val="22"/>
          <w:szCs w:val="22"/>
          <w:vertAlign w:val="superscript"/>
        </w:rPr>
        <w:t>ο</w:t>
      </w:r>
      <w:r w:rsidRPr="00036F98">
        <w:rPr>
          <w:rFonts w:asciiTheme="majorHAnsi" w:hAnsiTheme="majorHAnsi" w:cs="Tahoma"/>
          <w:sz w:val="22"/>
          <w:szCs w:val="22"/>
        </w:rPr>
        <w:t>, 8</w:t>
      </w:r>
      <w:r w:rsidRPr="00036F98">
        <w:rPr>
          <w:rFonts w:asciiTheme="majorHAnsi" w:hAnsiTheme="majorHAnsi" w:cs="Tahoma"/>
          <w:sz w:val="22"/>
          <w:szCs w:val="22"/>
          <w:vertAlign w:val="superscript"/>
        </w:rPr>
        <w:t>ο</w:t>
      </w:r>
      <w:r w:rsidRPr="00036F98">
        <w:rPr>
          <w:rFonts w:asciiTheme="majorHAnsi" w:hAnsiTheme="majorHAnsi" w:cs="Tahoma"/>
          <w:sz w:val="22"/>
          <w:szCs w:val="22"/>
        </w:rPr>
        <w:t>, 10</w:t>
      </w:r>
      <w:r w:rsidRPr="00036F98">
        <w:rPr>
          <w:rFonts w:asciiTheme="majorHAnsi" w:hAnsiTheme="majorHAnsi" w:cs="Tahoma"/>
          <w:sz w:val="22"/>
          <w:szCs w:val="22"/>
          <w:vertAlign w:val="superscript"/>
        </w:rPr>
        <w:t>ο</w:t>
      </w:r>
      <w:r w:rsidRPr="00036F98">
        <w:rPr>
          <w:rFonts w:asciiTheme="majorHAnsi" w:hAnsiTheme="majorHAnsi" w:cs="Tahoma"/>
          <w:sz w:val="22"/>
          <w:szCs w:val="22"/>
        </w:rPr>
        <w:t xml:space="preserve"> &amp; 12</w:t>
      </w:r>
      <w:r w:rsidRPr="00036F98">
        <w:rPr>
          <w:rFonts w:asciiTheme="majorHAnsi" w:hAnsiTheme="majorHAnsi" w:cs="Tahoma"/>
          <w:sz w:val="22"/>
          <w:szCs w:val="22"/>
          <w:vertAlign w:val="superscript"/>
        </w:rPr>
        <w:t>ο</w:t>
      </w:r>
      <w:r w:rsidRPr="00036F98">
        <w:rPr>
          <w:rFonts w:asciiTheme="majorHAnsi" w:hAnsiTheme="majorHAnsi" w:cs="Tahoma"/>
          <w:sz w:val="22"/>
          <w:szCs w:val="22"/>
        </w:rPr>
        <w:t xml:space="preserve"> ).</w:t>
      </w:r>
    </w:p>
    <w:p w14:paraId="21CF5F62" w14:textId="77777777" w:rsidR="00086260" w:rsidRPr="00036F98" w:rsidRDefault="00086260" w:rsidP="00086260">
      <w:pPr>
        <w:rPr>
          <w:rFonts w:asciiTheme="majorHAnsi" w:hAnsiTheme="majorHAnsi" w:cs="Tahoma"/>
          <w:sz w:val="22"/>
          <w:szCs w:val="22"/>
        </w:rPr>
      </w:pPr>
    </w:p>
    <w:p w14:paraId="2B8AE5DB" w14:textId="77777777" w:rsidR="00086260" w:rsidRPr="00036F98" w:rsidRDefault="00086260" w:rsidP="00086260">
      <w:pPr>
        <w:jc w:val="both"/>
        <w:rPr>
          <w:rFonts w:asciiTheme="majorHAnsi" w:hAnsiTheme="majorHAnsi" w:cs="Tahoma"/>
          <w:sz w:val="22"/>
          <w:szCs w:val="22"/>
        </w:rPr>
      </w:pPr>
      <w:r w:rsidRPr="00036F98">
        <w:rPr>
          <w:rFonts w:asciiTheme="majorHAnsi" w:hAnsiTheme="majorHAnsi" w:cs="Tahoma"/>
          <w:sz w:val="22"/>
          <w:szCs w:val="22"/>
        </w:rPr>
        <w:t xml:space="preserve">Ο ανάδοχος υποχρεούται να παραδώσει κάτοψη των χώρων του Πανεπιστημίου Κρήτης στο Ηράκλειο, όπου θα αποτυπώνονται αριθμημένες οι θέσεις των σταθμών μυοκτονίας (υπάρχοντες και νέοι). Μετά από κάθε εφαρμογή μυοκτονίας, θα πρέπει να ενημερώνει εγγράφως το Πανεπιστήμιο για τις παρατηρούμενες καταναλώσεις ανά δολωματικό σταθμό. </w:t>
      </w:r>
    </w:p>
    <w:p w14:paraId="0AA0BF54" w14:textId="77777777" w:rsidR="00086260" w:rsidRPr="00036F98" w:rsidRDefault="00086260" w:rsidP="00086260">
      <w:pPr>
        <w:autoSpaceDE w:val="0"/>
        <w:autoSpaceDN w:val="0"/>
        <w:adjustRightInd w:val="0"/>
        <w:ind w:firstLine="180"/>
        <w:rPr>
          <w:rFonts w:asciiTheme="majorHAnsi" w:hAnsiTheme="majorHAnsi" w:cs="Tahoma"/>
          <w:b/>
          <w:bCs/>
          <w:iCs/>
          <w:sz w:val="22"/>
          <w:szCs w:val="22"/>
        </w:rPr>
      </w:pPr>
    </w:p>
    <w:p w14:paraId="53D8B8E7" w14:textId="77777777" w:rsidR="00086260" w:rsidRPr="00036F98" w:rsidRDefault="00086260" w:rsidP="00086260">
      <w:pPr>
        <w:autoSpaceDE w:val="0"/>
        <w:autoSpaceDN w:val="0"/>
        <w:adjustRightInd w:val="0"/>
        <w:rPr>
          <w:rFonts w:asciiTheme="majorHAnsi" w:hAnsiTheme="majorHAnsi" w:cs="Tahoma"/>
          <w:b/>
          <w:bCs/>
          <w:iCs/>
          <w:sz w:val="22"/>
          <w:szCs w:val="22"/>
        </w:rPr>
      </w:pPr>
      <w:r w:rsidRPr="00036F98">
        <w:rPr>
          <w:rFonts w:asciiTheme="majorHAnsi" w:hAnsiTheme="majorHAnsi" w:cs="Tahoma"/>
          <w:b/>
          <w:bCs/>
          <w:iCs/>
          <w:sz w:val="22"/>
          <w:szCs w:val="22"/>
        </w:rPr>
        <w:t>2. Απεντόμωση</w:t>
      </w:r>
    </w:p>
    <w:p w14:paraId="3C3A6962" w14:textId="77777777" w:rsidR="00086260" w:rsidRPr="00036F98" w:rsidRDefault="00086260" w:rsidP="00086260">
      <w:pPr>
        <w:autoSpaceDE w:val="0"/>
        <w:autoSpaceDN w:val="0"/>
        <w:adjustRightInd w:val="0"/>
        <w:ind w:firstLine="720"/>
        <w:jc w:val="both"/>
        <w:rPr>
          <w:rFonts w:asciiTheme="majorHAnsi" w:hAnsiTheme="majorHAnsi" w:cs="Tahoma"/>
          <w:sz w:val="22"/>
          <w:szCs w:val="22"/>
        </w:rPr>
      </w:pPr>
    </w:p>
    <w:p w14:paraId="27E9AAEC" w14:textId="77777777" w:rsidR="00086260" w:rsidRPr="00036F98" w:rsidRDefault="00086260" w:rsidP="00086260">
      <w:pPr>
        <w:autoSpaceDE w:val="0"/>
        <w:autoSpaceDN w:val="0"/>
        <w:adjustRightInd w:val="0"/>
        <w:jc w:val="both"/>
        <w:rPr>
          <w:rFonts w:asciiTheme="majorHAnsi" w:hAnsiTheme="majorHAnsi" w:cs="Tahoma"/>
          <w:sz w:val="22"/>
          <w:szCs w:val="22"/>
        </w:rPr>
      </w:pPr>
      <w:r w:rsidRPr="00036F98">
        <w:rPr>
          <w:rFonts w:asciiTheme="majorHAnsi" w:hAnsiTheme="majorHAnsi" w:cs="Tahoma"/>
          <w:sz w:val="22"/>
          <w:szCs w:val="22"/>
        </w:rPr>
        <w:t xml:space="preserve">Οι εργασίες απεντόμωσης στοχεύουν στο να μειώσουν τον πληθυσμό των επιβλαβών εντόμων υγειονομικής σημασίας (μύγας, κουνουπιού, κατσαρίδας, μυρμηγκιού, αράχνης και άλλων) στα </w:t>
      </w:r>
      <w:r w:rsidRPr="00036F98">
        <w:rPr>
          <w:rFonts w:asciiTheme="majorHAnsi" w:hAnsiTheme="majorHAnsi" w:cs="Tahoma"/>
          <w:sz w:val="22"/>
          <w:szCs w:val="22"/>
        </w:rPr>
        <w:lastRenderedPageBreak/>
        <w:t>σημεία που αποτελούν σημαντικές εστίες μόλυνσης, όπου βρίσκονται, προκαλώντας όχληση  και απειλή για τη δημόσια υγεία.</w:t>
      </w:r>
    </w:p>
    <w:p w14:paraId="4A4EDCCD" w14:textId="77777777" w:rsidR="00086260" w:rsidRPr="00036F98" w:rsidRDefault="00086260" w:rsidP="00086260">
      <w:pPr>
        <w:autoSpaceDE w:val="0"/>
        <w:autoSpaceDN w:val="0"/>
        <w:adjustRightInd w:val="0"/>
        <w:ind w:firstLine="180"/>
        <w:jc w:val="both"/>
        <w:rPr>
          <w:rFonts w:asciiTheme="majorHAnsi" w:hAnsiTheme="majorHAnsi" w:cs="Tahoma"/>
          <w:sz w:val="22"/>
          <w:szCs w:val="22"/>
        </w:rPr>
      </w:pPr>
    </w:p>
    <w:p w14:paraId="4E797FBC" w14:textId="77777777" w:rsidR="00086260" w:rsidRPr="00036F98" w:rsidRDefault="00086260" w:rsidP="00086260">
      <w:pPr>
        <w:autoSpaceDE w:val="0"/>
        <w:autoSpaceDN w:val="0"/>
        <w:adjustRightInd w:val="0"/>
        <w:jc w:val="both"/>
        <w:rPr>
          <w:rFonts w:asciiTheme="majorHAnsi" w:hAnsiTheme="majorHAnsi" w:cs="Tahoma"/>
          <w:sz w:val="22"/>
          <w:szCs w:val="22"/>
        </w:rPr>
      </w:pPr>
      <w:r w:rsidRPr="00036F98">
        <w:rPr>
          <w:rFonts w:asciiTheme="majorHAnsi" w:hAnsiTheme="majorHAnsi" w:cs="Tahoma"/>
          <w:sz w:val="22"/>
          <w:szCs w:val="22"/>
        </w:rPr>
        <w:t>Οι δραστικές ουσίες θα πρέπει να έχουν έγκριση κυκλοφορίας από το Υπουργείο Αγροτικής Ανάπτυξης για την Ελληνική αγορά, να κυκλοφορούν σε χώρες της Ε.Ε. και να συνοδεύονται από τα δελτία ασφαλείας των προϊόντων της παρασκευάστριας εταιρείας στην Ελληνική γλώσσα. Θα πρέπει να ανήκουν στη κατηγορία των πυρεθρινοειδών ή των καρβαμιδικών.</w:t>
      </w:r>
    </w:p>
    <w:p w14:paraId="26263247" w14:textId="77777777" w:rsidR="00086260" w:rsidRPr="00036F98" w:rsidRDefault="00086260" w:rsidP="00086260">
      <w:pPr>
        <w:autoSpaceDE w:val="0"/>
        <w:autoSpaceDN w:val="0"/>
        <w:adjustRightInd w:val="0"/>
        <w:jc w:val="both"/>
        <w:rPr>
          <w:rFonts w:asciiTheme="majorHAnsi" w:hAnsiTheme="majorHAnsi" w:cs="Tahoma"/>
          <w:b/>
          <w:sz w:val="22"/>
          <w:szCs w:val="22"/>
        </w:rPr>
      </w:pPr>
      <w:r w:rsidRPr="00036F98">
        <w:rPr>
          <w:rFonts w:asciiTheme="majorHAnsi" w:hAnsiTheme="majorHAnsi" w:cs="Tahoma"/>
          <w:b/>
          <w:sz w:val="22"/>
          <w:szCs w:val="22"/>
          <w:u w:val="single"/>
        </w:rPr>
        <w:t>Προσοχή:</w:t>
      </w:r>
      <w:r w:rsidRPr="00036F98">
        <w:rPr>
          <w:rFonts w:asciiTheme="majorHAnsi" w:hAnsiTheme="majorHAnsi" w:cs="Tahoma"/>
          <w:b/>
          <w:sz w:val="22"/>
          <w:szCs w:val="22"/>
        </w:rPr>
        <w:t xml:space="preserve"> </w:t>
      </w:r>
      <w:r w:rsidRPr="00036F98">
        <w:rPr>
          <w:rFonts w:asciiTheme="majorHAnsi" w:hAnsiTheme="majorHAnsi" w:cs="Tahoma"/>
          <w:sz w:val="22"/>
          <w:szCs w:val="22"/>
        </w:rPr>
        <w:t>Ψεκάζουμε μόνο στις επιφάνειες και ποτέ στον αέρα. Ο ψεκασμός γίνεται από απόσταση 20-30 εκατοστά από τις επιφάνειες μέχρι αυτές να διαβραχούν καλά, χωρίς όμως να στάζουν σταγόνες. Η παρασκευή του ψεκαστικού διαλύματος θα γίνεται σύμφωνα με τις οδηγίες χρήσης του προϊόντος όπως αυτές αναγράφονται στην ετικέτα του φαρμάκου.</w:t>
      </w:r>
    </w:p>
    <w:p w14:paraId="2263A59C" w14:textId="77777777" w:rsidR="00086260" w:rsidRPr="00036F98" w:rsidRDefault="00086260" w:rsidP="00086260">
      <w:pPr>
        <w:autoSpaceDE w:val="0"/>
        <w:autoSpaceDN w:val="0"/>
        <w:adjustRightInd w:val="0"/>
        <w:ind w:firstLine="180"/>
        <w:jc w:val="both"/>
        <w:rPr>
          <w:rFonts w:asciiTheme="majorHAnsi" w:hAnsiTheme="majorHAnsi" w:cs="Tahoma"/>
          <w:sz w:val="22"/>
          <w:szCs w:val="22"/>
        </w:rPr>
      </w:pPr>
    </w:p>
    <w:p w14:paraId="63D52703" w14:textId="77777777" w:rsidR="00086260" w:rsidRPr="00036F98" w:rsidRDefault="00086260" w:rsidP="00086260">
      <w:pPr>
        <w:autoSpaceDE w:val="0"/>
        <w:autoSpaceDN w:val="0"/>
        <w:adjustRightInd w:val="0"/>
        <w:jc w:val="both"/>
        <w:rPr>
          <w:rFonts w:asciiTheme="majorHAnsi" w:hAnsiTheme="majorHAnsi" w:cs="Tahoma"/>
          <w:sz w:val="22"/>
          <w:szCs w:val="22"/>
        </w:rPr>
      </w:pPr>
      <w:r w:rsidRPr="00036F98">
        <w:rPr>
          <w:rFonts w:asciiTheme="majorHAnsi" w:hAnsiTheme="majorHAnsi" w:cs="Tahoma"/>
          <w:sz w:val="22"/>
          <w:szCs w:val="22"/>
        </w:rPr>
        <w:t>Στους χώρους που θα πρέπει να γίνει απεντόμωση, ο ψεκασμός θα αρχίσει από τα υπόγεια, τα λεβητοστάσια, τους διαδρόμους, τα κυλικεία, τις τουαλέτες, κ.λπ. Επίσης, θα ανοιχθούν και θα ψεκασθούν όλα τα φρεάτια λυμάτων, τα οποία θα υποδειχθούν από την Τεχνική Υπηρεσία, καθώς και σε όποιο άλλο κλειστό χώρο που μπορεί να αποτελεί εστία εντόμων. Σε φρεάτια και υπονόμους, καθώς και σε υπόγεια και λεβητοστάσια θα γίνει ψεκασμός υψηλής πίεσης.</w:t>
      </w:r>
    </w:p>
    <w:p w14:paraId="03469A06" w14:textId="77777777" w:rsidR="00086260" w:rsidRPr="00036F98" w:rsidRDefault="00086260" w:rsidP="00086260">
      <w:pPr>
        <w:autoSpaceDE w:val="0"/>
        <w:autoSpaceDN w:val="0"/>
        <w:adjustRightInd w:val="0"/>
        <w:ind w:firstLine="180"/>
        <w:jc w:val="both"/>
        <w:rPr>
          <w:rFonts w:asciiTheme="majorHAnsi" w:hAnsiTheme="majorHAnsi" w:cs="Tahoma"/>
          <w:sz w:val="22"/>
          <w:szCs w:val="22"/>
        </w:rPr>
      </w:pPr>
      <w:r w:rsidRPr="00036F98">
        <w:rPr>
          <w:rFonts w:asciiTheme="majorHAnsi" w:hAnsiTheme="majorHAnsi" w:cs="Tahoma"/>
          <w:sz w:val="22"/>
          <w:szCs w:val="22"/>
        </w:rPr>
        <w:t xml:space="preserve">     </w:t>
      </w:r>
    </w:p>
    <w:p w14:paraId="468F9C4A" w14:textId="77777777" w:rsidR="00086260" w:rsidRPr="00036F98" w:rsidRDefault="00086260" w:rsidP="00086260">
      <w:pPr>
        <w:autoSpaceDE w:val="0"/>
        <w:autoSpaceDN w:val="0"/>
        <w:adjustRightInd w:val="0"/>
        <w:jc w:val="both"/>
        <w:rPr>
          <w:rFonts w:asciiTheme="majorHAnsi" w:hAnsiTheme="majorHAnsi" w:cs="Tahoma"/>
          <w:sz w:val="22"/>
          <w:szCs w:val="22"/>
        </w:rPr>
      </w:pPr>
      <w:r w:rsidRPr="00036F98">
        <w:rPr>
          <w:rFonts w:asciiTheme="majorHAnsi" w:hAnsiTheme="majorHAnsi" w:cs="Tahoma"/>
          <w:sz w:val="22"/>
          <w:szCs w:val="22"/>
        </w:rPr>
        <w:t>Κατά την απεντόμωση στα κτήρια, θα  γίνει ψεκασμός χαμηλής πίεσης, θα χρησιμοποιηθεί 1 l</w:t>
      </w:r>
      <w:r w:rsidRPr="00036F98">
        <w:rPr>
          <w:rFonts w:asciiTheme="majorHAnsi" w:hAnsiTheme="majorHAnsi" w:cs="Tahoma"/>
          <w:sz w:val="22"/>
          <w:szCs w:val="22"/>
          <w:lang w:val="en-US"/>
        </w:rPr>
        <w:t>i</w:t>
      </w:r>
      <w:r w:rsidRPr="00036F98">
        <w:rPr>
          <w:rFonts w:asciiTheme="majorHAnsi" w:hAnsiTheme="majorHAnsi" w:cs="Tahoma"/>
          <w:sz w:val="22"/>
          <w:szCs w:val="22"/>
        </w:rPr>
        <w:t>t διαλύματος/20</w:t>
      </w:r>
      <w:r w:rsidRPr="00036F98">
        <w:rPr>
          <w:rFonts w:asciiTheme="majorHAnsi" w:hAnsiTheme="majorHAnsi" w:cs="Tahoma"/>
          <w:sz w:val="22"/>
          <w:szCs w:val="22"/>
          <w:lang w:val="en-US"/>
        </w:rPr>
        <w:t>m</w:t>
      </w:r>
      <w:r w:rsidRPr="00036F98">
        <w:rPr>
          <w:rFonts w:asciiTheme="majorHAnsi" w:hAnsiTheme="majorHAnsi" w:cs="Tahoma"/>
          <w:sz w:val="22"/>
          <w:szCs w:val="22"/>
          <w:vertAlign w:val="superscript"/>
        </w:rPr>
        <w:t>2</w:t>
      </w:r>
      <w:r w:rsidRPr="00036F98">
        <w:rPr>
          <w:rFonts w:asciiTheme="majorHAnsi" w:hAnsiTheme="majorHAnsi" w:cs="Tahoma"/>
          <w:sz w:val="22"/>
          <w:szCs w:val="22"/>
        </w:rPr>
        <w:t xml:space="preserve"> σε επιλεγμένα σημεία (γωνίες, σοβατεπί, σημεία με υγρασία, κούφια σημεία, κλιμακοστάσια, τουαλέτες, κρυφά σημεία που μπορεί να φωλιάζουν έντομα κ.λπ.).</w:t>
      </w:r>
    </w:p>
    <w:p w14:paraId="0E6BA100" w14:textId="77777777" w:rsidR="00086260" w:rsidRPr="00036F98" w:rsidRDefault="00086260" w:rsidP="00086260">
      <w:pPr>
        <w:autoSpaceDE w:val="0"/>
        <w:autoSpaceDN w:val="0"/>
        <w:adjustRightInd w:val="0"/>
        <w:jc w:val="both"/>
        <w:rPr>
          <w:rFonts w:asciiTheme="majorHAnsi" w:hAnsiTheme="majorHAnsi" w:cs="Tahoma"/>
          <w:sz w:val="22"/>
          <w:szCs w:val="22"/>
        </w:rPr>
      </w:pPr>
      <w:r w:rsidRPr="00036F98">
        <w:rPr>
          <w:rFonts w:asciiTheme="majorHAnsi" w:hAnsiTheme="majorHAnsi" w:cs="Tahoma"/>
          <w:sz w:val="22"/>
          <w:szCs w:val="22"/>
        </w:rPr>
        <w:t xml:space="preserve"> </w:t>
      </w:r>
    </w:p>
    <w:p w14:paraId="520C2682" w14:textId="77777777" w:rsidR="00086260" w:rsidRPr="00036F98" w:rsidRDefault="00086260" w:rsidP="00086260">
      <w:pPr>
        <w:autoSpaceDE w:val="0"/>
        <w:autoSpaceDN w:val="0"/>
        <w:adjustRightInd w:val="0"/>
        <w:ind w:firstLine="180"/>
        <w:jc w:val="both"/>
        <w:rPr>
          <w:rFonts w:asciiTheme="majorHAnsi" w:hAnsiTheme="majorHAnsi" w:cs="Tahoma"/>
          <w:sz w:val="22"/>
          <w:szCs w:val="22"/>
        </w:rPr>
      </w:pPr>
    </w:p>
    <w:p w14:paraId="372E3B31" w14:textId="77777777" w:rsidR="00086260" w:rsidRPr="00036F98" w:rsidRDefault="00086260" w:rsidP="00086260">
      <w:pPr>
        <w:autoSpaceDE w:val="0"/>
        <w:autoSpaceDN w:val="0"/>
        <w:adjustRightInd w:val="0"/>
        <w:rPr>
          <w:rFonts w:asciiTheme="majorHAnsi" w:hAnsiTheme="majorHAnsi" w:cs="Tahoma"/>
          <w:b/>
          <w:sz w:val="22"/>
          <w:szCs w:val="22"/>
        </w:rPr>
      </w:pPr>
      <w:r w:rsidRPr="00036F98">
        <w:rPr>
          <w:rFonts w:asciiTheme="majorHAnsi" w:hAnsiTheme="majorHAnsi" w:cs="Tahoma"/>
          <w:b/>
          <w:sz w:val="22"/>
          <w:szCs w:val="22"/>
        </w:rPr>
        <w:t xml:space="preserve">2α. Καταπολέμηση Κουνουπιών </w:t>
      </w:r>
    </w:p>
    <w:p w14:paraId="03A1AB35" w14:textId="77777777" w:rsidR="00086260" w:rsidRPr="00036F98" w:rsidRDefault="00086260" w:rsidP="00086260">
      <w:pPr>
        <w:autoSpaceDE w:val="0"/>
        <w:autoSpaceDN w:val="0"/>
        <w:adjustRightInd w:val="0"/>
        <w:jc w:val="both"/>
        <w:rPr>
          <w:rFonts w:asciiTheme="majorHAnsi" w:hAnsiTheme="majorHAnsi" w:cs="Tahoma"/>
          <w:sz w:val="22"/>
          <w:szCs w:val="22"/>
        </w:rPr>
      </w:pPr>
    </w:p>
    <w:p w14:paraId="6C31D303" w14:textId="77777777" w:rsidR="00086260" w:rsidRPr="00036F98" w:rsidRDefault="00086260" w:rsidP="00086260">
      <w:pPr>
        <w:autoSpaceDE w:val="0"/>
        <w:autoSpaceDN w:val="0"/>
        <w:adjustRightInd w:val="0"/>
        <w:jc w:val="both"/>
        <w:rPr>
          <w:rFonts w:asciiTheme="majorHAnsi" w:hAnsiTheme="majorHAnsi" w:cs="Tahoma"/>
          <w:sz w:val="22"/>
          <w:szCs w:val="22"/>
        </w:rPr>
      </w:pPr>
      <w:r w:rsidRPr="00036F98">
        <w:rPr>
          <w:rFonts w:asciiTheme="majorHAnsi" w:hAnsiTheme="majorHAnsi" w:cs="Tahoma"/>
          <w:sz w:val="22"/>
          <w:szCs w:val="22"/>
        </w:rPr>
        <w:t>Οι εργασίες καταπολέμησης των κουνουπιών αφορούν στην προσπάθεια μείωσης του πληθυσμού των κουνουπιών.</w:t>
      </w:r>
    </w:p>
    <w:p w14:paraId="4E791439" w14:textId="77777777" w:rsidR="00086260" w:rsidRPr="00036F98" w:rsidRDefault="00086260" w:rsidP="00086260">
      <w:pPr>
        <w:autoSpaceDE w:val="0"/>
        <w:autoSpaceDN w:val="0"/>
        <w:adjustRightInd w:val="0"/>
        <w:jc w:val="both"/>
        <w:rPr>
          <w:rFonts w:asciiTheme="majorHAnsi" w:hAnsiTheme="majorHAnsi" w:cs="Tahoma"/>
          <w:sz w:val="22"/>
          <w:szCs w:val="22"/>
        </w:rPr>
      </w:pPr>
    </w:p>
    <w:p w14:paraId="1609AB8C" w14:textId="77777777" w:rsidR="00086260" w:rsidRPr="00036F98" w:rsidRDefault="00086260" w:rsidP="00086260">
      <w:pPr>
        <w:jc w:val="both"/>
        <w:rPr>
          <w:rFonts w:asciiTheme="majorHAnsi" w:hAnsiTheme="majorHAnsi" w:cs="Tahoma"/>
          <w:sz w:val="22"/>
          <w:szCs w:val="22"/>
        </w:rPr>
      </w:pPr>
      <w:r w:rsidRPr="00036F98">
        <w:rPr>
          <w:rFonts w:asciiTheme="majorHAnsi" w:hAnsiTheme="majorHAnsi" w:cs="Tahoma"/>
          <w:sz w:val="22"/>
          <w:szCs w:val="22"/>
        </w:rPr>
        <w:t>Τα κουνούπια (ως διαβιβαστές) αποτελούν ένα σοβαρό παράγοντα κινδύνου για την εξάπλωση ασθενειών, ενώ εξίσου δυσμενείς είναι οι επιπτώσεις στην οικονομία και την ποιότητα ζωής. Σήμερα, με δεδομένη την επανεμφάνιση μολυσματικών νοσημάτων, επιβλήθηκε ο επαναπροσδιορισμός του προβλήματος των κουνουπιών και των έργων καταπολέμησής τους, κυρίως από την οπτική του εν δυνάμει κινδύνου της Δημόσιας Υγείας και αφετέρου για την όχληση που προκαλούν.</w:t>
      </w:r>
    </w:p>
    <w:p w14:paraId="0C06CF5D" w14:textId="77777777" w:rsidR="00086260" w:rsidRPr="00036F98" w:rsidRDefault="00086260" w:rsidP="00086260">
      <w:pPr>
        <w:jc w:val="both"/>
        <w:rPr>
          <w:rFonts w:asciiTheme="majorHAnsi" w:hAnsiTheme="majorHAnsi" w:cs="Tahoma"/>
          <w:sz w:val="22"/>
          <w:szCs w:val="22"/>
        </w:rPr>
      </w:pPr>
    </w:p>
    <w:p w14:paraId="7C4DCA6B" w14:textId="77777777" w:rsidR="00086260" w:rsidRPr="00036F98" w:rsidRDefault="00086260" w:rsidP="00086260">
      <w:pPr>
        <w:jc w:val="both"/>
        <w:rPr>
          <w:rFonts w:asciiTheme="majorHAnsi" w:hAnsiTheme="majorHAnsi" w:cs="Tahoma"/>
          <w:sz w:val="22"/>
          <w:szCs w:val="22"/>
        </w:rPr>
      </w:pPr>
      <w:r w:rsidRPr="00036F98">
        <w:rPr>
          <w:rFonts w:asciiTheme="majorHAnsi" w:hAnsiTheme="majorHAnsi" w:cs="Tahoma"/>
          <w:sz w:val="22"/>
          <w:szCs w:val="22"/>
        </w:rPr>
        <w:t xml:space="preserve">Η καταπολέμησή τους γίνεται σε δυο φάσεις (προνυμφοκτονία και καταπολέμηση τελείων) μέσω ελέγχου του πληθυσμού τους. Πρέπει να δοθεί έμφαση </w:t>
      </w:r>
      <w:r w:rsidRPr="00036F98">
        <w:rPr>
          <w:rFonts w:asciiTheme="majorHAnsi" w:hAnsiTheme="majorHAnsi" w:cs="Tahoma"/>
          <w:sz w:val="22"/>
          <w:szCs w:val="22"/>
          <w:u w:val="single"/>
        </w:rPr>
        <w:t>στις εστίες δραστηριοποίησης</w:t>
      </w:r>
      <w:r w:rsidRPr="00036F98">
        <w:rPr>
          <w:rFonts w:asciiTheme="majorHAnsi" w:hAnsiTheme="majorHAnsi" w:cs="Tahoma"/>
          <w:sz w:val="22"/>
          <w:szCs w:val="22"/>
        </w:rPr>
        <w:t xml:space="preserve"> και αναπαραγωγής τους και ιδιαίτερα στα σημεία αποχέτευσης, στην Εγκατάστασης Επεξεργασίας Λυμάτων, στα φρεάτια όμβριων και γενικά σε στάσιμα νερά, ανεξάρτητα εάν βρίσκονται εντός ή εκτός από την περίμετρο των προστατευόμενων χώρων. Η καταπολέμηση γίνεται με εφαρμογή προνυμφοκτόνων (κυρίως) ή εντομοκτόνων. Η μέθοδος καταπολέμησης που παρουσιάζει τη μέγιστη αποτελεσματικότητα και περιβαλλοντική συμβατότητα είναι η </w:t>
      </w:r>
      <w:r w:rsidRPr="00036F98">
        <w:rPr>
          <w:rFonts w:asciiTheme="majorHAnsi" w:hAnsiTheme="majorHAnsi" w:cs="Tahoma"/>
          <w:sz w:val="22"/>
          <w:szCs w:val="22"/>
          <w:u w:val="single"/>
        </w:rPr>
        <w:t>προνυμφοκτονία</w:t>
      </w:r>
      <w:r w:rsidRPr="00036F98">
        <w:rPr>
          <w:rFonts w:asciiTheme="majorHAnsi" w:hAnsiTheme="majorHAnsi" w:cs="Tahoma"/>
          <w:sz w:val="22"/>
          <w:szCs w:val="22"/>
        </w:rPr>
        <w:t xml:space="preserve">, δηλαδή η αντιμετώπιση με επιλεκτικές εφαρμογές σε υδάτινες επιφάνειες – εστίες  αναπαραγωγής με κατάλληλα προνυμφοκτόνα σκευάσματα. </w:t>
      </w:r>
    </w:p>
    <w:p w14:paraId="4F5B6E72" w14:textId="77777777" w:rsidR="00086260" w:rsidRPr="00036F98" w:rsidRDefault="00086260" w:rsidP="00086260">
      <w:pPr>
        <w:jc w:val="both"/>
        <w:rPr>
          <w:rFonts w:asciiTheme="majorHAnsi" w:hAnsiTheme="majorHAnsi" w:cs="Tahoma"/>
          <w:sz w:val="22"/>
          <w:szCs w:val="22"/>
        </w:rPr>
      </w:pPr>
    </w:p>
    <w:p w14:paraId="01A8E3C2" w14:textId="77777777" w:rsidR="00086260" w:rsidRPr="00036F98" w:rsidRDefault="00086260" w:rsidP="00086260">
      <w:pPr>
        <w:jc w:val="both"/>
        <w:rPr>
          <w:rFonts w:asciiTheme="majorHAnsi" w:hAnsiTheme="majorHAnsi" w:cs="Tahoma"/>
          <w:sz w:val="22"/>
          <w:szCs w:val="22"/>
        </w:rPr>
      </w:pPr>
      <w:r w:rsidRPr="00036F98">
        <w:rPr>
          <w:rFonts w:asciiTheme="majorHAnsi" w:hAnsiTheme="majorHAnsi" w:cs="Tahoma"/>
          <w:sz w:val="22"/>
          <w:szCs w:val="22"/>
        </w:rPr>
        <w:t xml:space="preserve">Η χρήση κάθε εγκεκριμένου σκευάσματος πρέπει να γίνεται ακολουθώντας πιστά την ετικέτα του και το έντυπο με τις οδηγίες ασφαλούς και ορθής χρήσης του, ώστε να διασφαλίζεται η αποτελεσματικότητά του αλλά και η ασφάλεια για τον χρήστη, τη δημόσια υγεία και το περιβάλλον. </w:t>
      </w:r>
    </w:p>
    <w:p w14:paraId="473642DF" w14:textId="77777777" w:rsidR="00086260" w:rsidRPr="00036F98" w:rsidRDefault="00086260" w:rsidP="00086260">
      <w:pPr>
        <w:ind w:firstLine="180"/>
        <w:jc w:val="both"/>
        <w:rPr>
          <w:rFonts w:asciiTheme="majorHAnsi" w:hAnsiTheme="majorHAnsi" w:cs="Tahoma"/>
          <w:sz w:val="22"/>
          <w:szCs w:val="22"/>
        </w:rPr>
      </w:pPr>
    </w:p>
    <w:p w14:paraId="07B0441A" w14:textId="77777777" w:rsidR="00086260" w:rsidRPr="00036F98" w:rsidRDefault="00086260" w:rsidP="00086260">
      <w:pPr>
        <w:jc w:val="both"/>
        <w:rPr>
          <w:rFonts w:asciiTheme="majorHAnsi" w:hAnsiTheme="majorHAnsi" w:cs="Tahoma"/>
          <w:b/>
          <w:sz w:val="22"/>
          <w:szCs w:val="22"/>
        </w:rPr>
      </w:pPr>
      <w:r w:rsidRPr="00036F98">
        <w:rPr>
          <w:rFonts w:asciiTheme="majorHAnsi" w:hAnsiTheme="majorHAnsi" w:cs="Tahoma"/>
          <w:b/>
          <w:sz w:val="22"/>
          <w:szCs w:val="22"/>
        </w:rPr>
        <w:t>2β.  Καταπολέμηση Μυγών</w:t>
      </w:r>
    </w:p>
    <w:p w14:paraId="10314548" w14:textId="77777777" w:rsidR="00086260" w:rsidRPr="00036F98" w:rsidRDefault="00086260" w:rsidP="00086260">
      <w:pPr>
        <w:jc w:val="both"/>
        <w:rPr>
          <w:rFonts w:asciiTheme="majorHAnsi" w:hAnsiTheme="majorHAnsi" w:cs="Tahoma"/>
          <w:b/>
          <w:sz w:val="22"/>
          <w:szCs w:val="22"/>
        </w:rPr>
      </w:pPr>
      <w:r w:rsidRPr="00036F98">
        <w:rPr>
          <w:rFonts w:asciiTheme="majorHAnsi" w:hAnsiTheme="majorHAnsi" w:cs="Tahoma"/>
          <w:b/>
          <w:sz w:val="22"/>
          <w:szCs w:val="22"/>
        </w:rPr>
        <w:t xml:space="preserve"> </w:t>
      </w:r>
    </w:p>
    <w:p w14:paraId="4D3B9899" w14:textId="77777777" w:rsidR="00086260" w:rsidRPr="00036F98" w:rsidRDefault="00086260" w:rsidP="00086260">
      <w:pPr>
        <w:jc w:val="both"/>
        <w:rPr>
          <w:rFonts w:asciiTheme="majorHAnsi" w:hAnsiTheme="majorHAnsi" w:cs="Tahoma"/>
          <w:sz w:val="22"/>
          <w:szCs w:val="22"/>
        </w:rPr>
      </w:pPr>
      <w:r w:rsidRPr="00036F98">
        <w:rPr>
          <w:rFonts w:asciiTheme="majorHAnsi" w:hAnsiTheme="majorHAnsi" w:cs="Tahoma"/>
          <w:sz w:val="22"/>
          <w:szCs w:val="22"/>
        </w:rPr>
        <w:t xml:space="preserve">Εφαρμόζονται ψεκασμοί  τις περιόδους έξαρσης του προβλήματος, κυρίως τους καλοκαιρινούς και φθινοπωρινούς μήνες και έχουν ως στόχο τον περιορισμό του πληθυσμού. </w:t>
      </w:r>
    </w:p>
    <w:p w14:paraId="0259FD54" w14:textId="77777777" w:rsidR="00086260" w:rsidRPr="00036F98" w:rsidRDefault="00086260" w:rsidP="00086260">
      <w:pPr>
        <w:jc w:val="both"/>
        <w:rPr>
          <w:rFonts w:asciiTheme="majorHAnsi" w:hAnsiTheme="majorHAnsi" w:cs="Tahoma"/>
          <w:sz w:val="22"/>
          <w:szCs w:val="22"/>
        </w:rPr>
      </w:pPr>
    </w:p>
    <w:p w14:paraId="51582787" w14:textId="77777777" w:rsidR="00086260" w:rsidRPr="00036F98" w:rsidRDefault="00086260" w:rsidP="00086260">
      <w:pPr>
        <w:jc w:val="both"/>
        <w:rPr>
          <w:rFonts w:asciiTheme="majorHAnsi" w:hAnsiTheme="majorHAnsi" w:cs="Tahoma"/>
          <w:sz w:val="22"/>
          <w:szCs w:val="22"/>
        </w:rPr>
      </w:pPr>
      <w:r w:rsidRPr="00036F98">
        <w:rPr>
          <w:rFonts w:asciiTheme="majorHAnsi" w:hAnsiTheme="majorHAnsi" w:cs="Tahoma"/>
          <w:sz w:val="22"/>
          <w:szCs w:val="22"/>
        </w:rPr>
        <w:t>Με ψεκαστήρα χαμηλής προπίεσης γίνονται απευθείας ψεκασμοί των εξωτερικών τοίχων, κάδων σκουπιδιών και άλλων επιφανειών όπου τα ενήλικα έντομα αναπαύονται, αναζητούν την τροφή τους ή παραμένουν κατά τη διάρκεια της νύχτας.</w:t>
      </w:r>
    </w:p>
    <w:p w14:paraId="3DF13FBC" w14:textId="77777777" w:rsidR="00086260" w:rsidRPr="00036F98" w:rsidRDefault="00086260" w:rsidP="00086260">
      <w:pPr>
        <w:jc w:val="both"/>
        <w:rPr>
          <w:rFonts w:asciiTheme="majorHAnsi" w:hAnsiTheme="majorHAnsi" w:cs="Tahoma"/>
          <w:sz w:val="22"/>
          <w:szCs w:val="22"/>
        </w:rPr>
      </w:pPr>
    </w:p>
    <w:p w14:paraId="6B26EA08" w14:textId="77777777" w:rsidR="00086260" w:rsidRPr="00036F98" w:rsidRDefault="00086260" w:rsidP="00086260">
      <w:pPr>
        <w:jc w:val="both"/>
        <w:rPr>
          <w:rFonts w:asciiTheme="majorHAnsi" w:hAnsiTheme="majorHAnsi" w:cs="Tahoma"/>
          <w:sz w:val="22"/>
          <w:szCs w:val="22"/>
        </w:rPr>
      </w:pPr>
      <w:r w:rsidRPr="00036F98">
        <w:rPr>
          <w:rFonts w:asciiTheme="majorHAnsi" w:hAnsiTheme="majorHAnsi" w:cs="Tahoma"/>
          <w:sz w:val="22"/>
          <w:szCs w:val="22"/>
        </w:rPr>
        <w:lastRenderedPageBreak/>
        <w:t>Για μεγαλύτερη αποτελεσματικότητα οι ψεκασμοί θα πρέπει να επαναλαμβάνονται κάθε 1,5 – 2 μήνες. Σε ειδικές περιπτώσεις (π.χ. στάβλοι ζώων, χώροι βιολογικών καθαρισμών) ή σε περιόδους έντονης βροχόπτωσης, όπου το φάρμακο ξεπλένεται από τη βροχή, οι επαναλήψεις θα πρέπει να είναι συχνότερες.</w:t>
      </w:r>
    </w:p>
    <w:p w14:paraId="4EED33D6" w14:textId="77777777" w:rsidR="00086260" w:rsidRPr="00036F98" w:rsidRDefault="00086260" w:rsidP="00086260">
      <w:pPr>
        <w:jc w:val="both"/>
        <w:rPr>
          <w:rFonts w:asciiTheme="majorHAnsi" w:hAnsiTheme="majorHAnsi" w:cs="Tahoma"/>
          <w:sz w:val="22"/>
          <w:szCs w:val="22"/>
        </w:rPr>
      </w:pPr>
    </w:p>
    <w:p w14:paraId="7CEA6730" w14:textId="77777777" w:rsidR="00086260" w:rsidRPr="00036F98" w:rsidRDefault="00086260" w:rsidP="00086260">
      <w:pPr>
        <w:jc w:val="both"/>
        <w:rPr>
          <w:rFonts w:asciiTheme="majorHAnsi" w:hAnsiTheme="majorHAnsi" w:cs="Tahoma"/>
          <w:sz w:val="22"/>
          <w:szCs w:val="22"/>
        </w:rPr>
      </w:pPr>
      <w:r w:rsidRPr="00036F98">
        <w:rPr>
          <w:rFonts w:asciiTheme="majorHAnsi" w:hAnsiTheme="majorHAnsi" w:cs="Tahoma"/>
          <w:sz w:val="22"/>
          <w:szCs w:val="22"/>
        </w:rPr>
        <w:t xml:space="preserve">Στους εσωτερικούς χώρους, όπου υπάρχει πρόβλημα με τη μύγα, οι ψεκασμοί συνιστώνται μόνο στην περίπτωση της μύγας των φρεατίων, με απευθείας ψεκασμό στα φρεάτια και στα σιφώνια. Στις περιπτώσεις που το πρόβλημα προέρχεται από την οικιακή μύγα ή τη δροσόφιλα εφαρμόζεται επίχρισμα του εντομοκτόνου με πινέλο σε κρυφά σημεία του χώρου ή πάνω σε χαρτόνι, το οποίο επίσης τοποθετείται σε μη ορατά και δύσκολα προσβάσιμα σημεία. </w:t>
      </w:r>
    </w:p>
    <w:p w14:paraId="4785A375" w14:textId="77777777" w:rsidR="00086260" w:rsidRPr="00036F98" w:rsidRDefault="00086260" w:rsidP="00086260">
      <w:pPr>
        <w:jc w:val="both"/>
        <w:rPr>
          <w:rFonts w:asciiTheme="majorHAnsi" w:hAnsiTheme="majorHAnsi" w:cs="Tahoma"/>
          <w:sz w:val="22"/>
          <w:szCs w:val="22"/>
        </w:rPr>
      </w:pPr>
      <w:r w:rsidRPr="00036F98">
        <w:rPr>
          <w:rFonts w:asciiTheme="majorHAnsi" w:hAnsiTheme="majorHAnsi" w:cs="Tahoma"/>
          <w:sz w:val="22"/>
          <w:szCs w:val="22"/>
        </w:rPr>
        <w:t xml:space="preserve">Τα σκευάσματα που χρησιμοποιούνται για την καταπολέμηση των ενήλικων εντόμων είναι πυρεθροειδή, πυρεθρίνες και νεονικοτινοειδή. </w:t>
      </w:r>
    </w:p>
    <w:p w14:paraId="6CDCA5A1" w14:textId="77777777" w:rsidR="00086260" w:rsidRPr="00036F98" w:rsidRDefault="00086260" w:rsidP="00086260">
      <w:pPr>
        <w:jc w:val="both"/>
        <w:rPr>
          <w:rFonts w:asciiTheme="majorHAnsi" w:hAnsiTheme="majorHAnsi" w:cs="Tahoma"/>
          <w:sz w:val="22"/>
          <w:szCs w:val="22"/>
        </w:rPr>
      </w:pPr>
    </w:p>
    <w:p w14:paraId="67CB016E" w14:textId="77777777" w:rsidR="00086260" w:rsidRPr="00036F98" w:rsidRDefault="00086260" w:rsidP="00086260">
      <w:pPr>
        <w:jc w:val="both"/>
        <w:rPr>
          <w:rFonts w:asciiTheme="majorHAnsi" w:hAnsiTheme="majorHAnsi" w:cs="Tahoma"/>
          <w:sz w:val="22"/>
          <w:szCs w:val="22"/>
        </w:rPr>
      </w:pPr>
      <w:r w:rsidRPr="00036F98">
        <w:rPr>
          <w:rFonts w:asciiTheme="majorHAnsi" w:hAnsiTheme="majorHAnsi" w:cs="Tahoma"/>
          <w:sz w:val="22"/>
          <w:szCs w:val="22"/>
        </w:rPr>
        <w:t>Όλα τα σκευάσματα είναι άοσμα, φιλικά προς το περιβάλλον, δε λερώνουν και δε διαβρώνουν τις επιφάνειες και έχουν έγκριση από το ΥΠΑΑΤ. Είναι εντομοκτόνα επαφής – στομάχου, προκαλούν στο έντομο παράλυση, λήθαργο και θάνατο. Έχουν υπολειμματική δράση και η διάρκεια δράσης τους εξαρτάται από τις καιρικές συνθήκες και το είδος της επιφάνειας που ψεκάσθηκε.</w:t>
      </w:r>
    </w:p>
    <w:p w14:paraId="7202C12F" w14:textId="77777777" w:rsidR="00086260" w:rsidRPr="00036F98" w:rsidRDefault="00086260" w:rsidP="00086260">
      <w:pPr>
        <w:ind w:firstLine="180"/>
        <w:jc w:val="both"/>
        <w:rPr>
          <w:rFonts w:asciiTheme="majorHAnsi" w:hAnsiTheme="majorHAnsi" w:cs="Tahoma"/>
          <w:sz w:val="22"/>
          <w:szCs w:val="22"/>
        </w:rPr>
      </w:pPr>
    </w:p>
    <w:p w14:paraId="6EBA1B50" w14:textId="77777777" w:rsidR="00086260" w:rsidRPr="00036F98" w:rsidRDefault="00086260" w:rsidP="00086260">
      <w:pPr>
        <w:jc w:val="both"/>
        <w:rPr>
          <w:rFonts w:asciiTheme="majorHAnsi" w:hAnsiTheme="majorHAnsi" w:cs="Tahoma"/>
          <w:b/>
          <w:sz w:val="22"/>
          <w:szCs w:val="22"/>
        </w:rPr>
      </w:pPr>
      <w:r w:rsidRPr="00036F98">
        <w:rPr>
          <w:rFonts w:asciiTheme="majorHAnsi" w:hAnsiTheme="majorHAnsi" w:cs="Tahoma"/>
          <w:b/>
          <w:sz w:val="22"/>
          <w:szCs w:val="22"/>
        </w:rPr>
        <w:t xml:space="preserve">2γ. Έρποντα Έντομα </w:t>
      </w:r>
    </w:p>
    <w:p w14:paraId="74B6B3FC" w14:textId="77777777" w:rsidR="00086260" w:rsidRPr="00036F98" w:rsidRDefault="00086260" w:rsidP="00086260">
      <w:pPr>
        <w:jc w:val="both"/>
        <w:rPr>
          <w:rFonts w:asciiTheme="majorHAnsi" w:hAnsiTheme="majorHAnsi" w:cs="Tahoma"/>
          <w:b/>
          <w:sz w:val="22"/>
          <w:szCs w:val="22"/>
        </w:rPr>
      </w:pPr>
    </w:p>
    <w:p w14:paraId="2023C85B" w14:textId="77777777" w:rsidR="00086260" w:rsidRPr="00036F98" w:rsidRDefault="00086260" w:rsidP="00086260">
      <w:pPr>
        <w:jc w:val="both"/>
        <w:rPr>
          <w:rFonts w:asciiTheme="majorHAnsi" w:hAnsiTheme="majorHAnsi" w:cs="Tahoma"/>
          <w:sz w:val="22"/>
          <w:szCs w:val="22"/>
        </w:rPr>
      </w:pPr>
      <w:r w:rsidRPr="00036F98">
        <w:rPr>
          <w:rFonts w:asciiTheme="majorHAnsi" w:hAnsiTheme="majorHAnsi" w:cs="Tahoma"/>
          <w:sz w:val="22"/>
          <w:szCs w:val="22"/>
        </w:rPr>
        <w:t>Η καταπολέμηση γίνεται με υπολειμματικούς ψεκασμούς σε φρεάτια – σχάρες, υπόγειους και αποθηκευτικούς χώρους, σημεία με υγρασία και σε εισόδους κτιρίων και με δίκτυο μη τοξικών παγίδων σύλληψης εντός των κτιριακών εγκαταστάσεων.</w:t>
      </w:r>
    </w:p>
    <w:p w14:paraId="17C9FDA3" w14:textId="77777777" w:rsidR="00086260" w:rsidRPr="00036F98" w:rsidRDefault="00086260" w:rsidP="00086260">
      <w:pPr>
        <w:jc w:val="both"/>
        <w:rPr>
          <w:rFonts w:asciiTheme="majorHAnsi" w:hAnsiTheme="majorHAnsi" w:cs="Tahoma"/>
          <w:sz w:val="22"/>
          <w:szCs w:val="22"/>
        </w:rPr>
      </w:pPr>
    </w:p>
    <w:p w14:paraId="3B1420FE" w14:textId="77777777" w:rsidR="00086260" w:rsidRPr="00036F98" w:rsidRDefault="00086260" w:rsidP="00086260">
      <w:pPr>
        <w:jc w:val="both"/>
        <w:rPr>
          <w:rFonts w:asciiTheme="majorHAnsi" w:hAnsiTheme="majorHAnsi" w:cs="Tahoma"/>
          <w:sz w:val="22"/>
          <w:szCs w:val="22"/>
        </w:rPr>
      </w:pPr>
      <w:r w:rsidRPr="00036F98">
        <w:rPr>
          <w:rFonts w:asciiTheme="majorHAnsi" w:hAnsiTheme="majorHAnsi" w:cs="Tahoma"/>
          <w:sz w:val="22"/>
          <w:szCs w:val="22"/>
        </w:rPr>
        <w:t xml:space="preserve">Η καταπολέμηση των κατσαρίδων γίνεται με χρήση δολωμάτων εντομοκτόνων τύπου gel. </w:t>
      </w:r>
    </w:p>
    <w:p w14:paraId="0E4294C1" w14:textId="77777777" w:rsidR="00086260" w:rsidRPr="00036F98" w:rsidRDefault="00086260" w:rsidP="00086260">
      <w:pPr>
        <w:jc w:val="both"/>
        <w:rPr>
          <w:rFonts w:asciiTheme="majorHAnsi" w:hAnsiTheme="majorHAnsi" w:cs="Tahoma"/>
          <w:sz w:val="22"/>
          <w:szCs w:val="22"/>
        </w:rPr>
      </w:pPr>
    </w:p>
    <w:p w14:paraId="2B5179D8" w14:textId="77777777" w:rsidR="00086260" w:rsidRPr="00036F98" w:rsidRDefault="00086260" w:rsidP="00086260">
      <w:pPr>
        <w:jc w:val="both"/>
        <w:rPr>
          <w:rFonts w:asciiTheme="majorHAnsi" w:hAnsiTheme="majorHAnsi" w:cs="Tahoma"/>
          <w:sz w:val="22"/>
          <w:szCs w:val="22"/>
        </w:rPr>
      </w:pPr>
      <w:r w:rsidRPr="00036F98">
        <w:rPr>
          <w:rFonts w:asciiTheme="majorHAnsi" w:hAnsiTheme="majorHAnsi" w:cs="Tahoma"/>
          <w:sz w:val="22"/>
          <w:szCs w:val="22"/>
        </w:rPr>
        <w:t>Η καταπολέμηση των μυρμηγκιών γίνεται με χρήση δολωματικών gel για μυρμήγκια.</w:t>
      </w:r>
    </w:p>
    <w:p w14:paraId="6FBC231D" w14:textId="77777777" w:rsidR="00086260" w:rsidRPr="00036F98" w:rsidRDefault="00086260" w:rsidP="00086260">
      <w:pPr>
        <w:ind w:firstLine="180"/>
        <w:jc w:val="both"/>
        <w:rPr>
          <w:rFonts w:asciiTheme="majorHAnsi" w:hAnsiTheme="majorHAnsi" w:cs="Tahoma"/>
          <w:sz w:val="22"/>
          <w:szCs w:val="22"/>
        </w:rPr>
      </w:pPr>
      <w:r w:rsidRPr="00036F98">
        <w:rPr>
          <w:rFonts w:asciiTheme="majorHAnsi" w:hAnsiTheme="majorHAnsi" w:cs="Tahoma"/>
          <w:sz w:val="22"/>
          <w:szCs w:val="22"/>
        </w:rPr>
        <w:t xml:space="preserve"> </w:t>
      </w:r>
    </w:p>
    <w:p w14:paraId="1F9C12F6" w14:textId="77777777" w:rsidR="00086260" w:rsidRPr="00036F98" w:rsidRDefault="00086260" w:rsidP="00086260">
      <w:pPr>
        <w:jc w:val="both"/>
        <w:rPr>
          <w:rFonts w:asciiTheme="majorHAnsi" w:hAnsiTheme="majorHAnsi" w:cs="Tahoma"/>
          <w:b/>
          <w:sz w:val="22"/>
          <w:szCs w:val="22"/>
        </w:rPr>
      </w:pPr>
      <w:r w:rsidRPr="00036F98">
        <w:rPr>
          <w:rFonts w:asciiTheme="majorHAnsi" w:hAnsiTheme="majorHAnsi" w:cs="Tahoma"/>
          <w:b/>
          <w:sz w:val="22"/>
          <w:szCs w:val="22"/>
        </w:rPr>
        <w:t>2δ. Ξυλοφάγα Έντομα</w:t>
      </w:r>
    </w:p>
    <w:p w14:paraId="419031EC" w14:textId="77777777" w:rsidR="00086260" w:rsidRPr="00036F98" w:rsidRDefault="00086260" w:rsidP="00086260">
      <w:pPr>
        <w:jc w:val="both"/>
        <w:rPr>
          <w:rFonts w:asciiTheme="majorHAnsi" w:hAnsiTheme="majorHAnsi" w:cs="Tahoma"/>
          <w:b/>
          <w:sz w:val="22"/>
          <w:szCs w:val="22"/>
        </w:rPr>
      </w:pPr>
      <w:r w:rsidRPr="00036F98">
        <w:rPr>
          <w:rFonts w:asciiTheme="majorHAnsi" w:hAnsiTheme="majorHAnsi" w:cs="Tahoma"/>
          <w:b/>
          <w:sz w:val="22"/>
          <w:szCs w:val="22"/>
        </w:rPr>
        <w:t xml:space="preserve"> </w:t>
      </w:r>
    </w:p>
    <w:p w14:paraId="53D7FA4F" w14:textId="77777777" w:rsidR="00086260" w:rsidRPr="00036F98" w:rsidRDefault="00086260" w:rsidP="00086260">
      <w:pPr>
        <w:jc w:val="both"/>
        <w:rPr>
          <w:rFonts w:asciiTheme="majorHAnsi" w:hAnsiTheme="majorHAnsi" w:cs="Tahoma"/>
          <w:sz w:val="22"/>
          <w:szCs w:val="22"/>
        </w:rPr>
      </w:pPr>
      <w:r w:rsidRPr="00036F98">
        <w:rPr>
          <w:rFonts w:asciiTheme="majorHAnsi" w:hAnsiTheme="majorHAnsi" w:cs="Tahoma"/>
          <w:sz w:val="22"/>
          <w:szCs w:val="22"/>
        </w:rPr>
        <w:t xml:space="preserve">Σαράκι αποκαλούμε μια ομάδα ξυλοφάγων εντόμων που ανήκουν στην τάξη των κολεοπτέρων (Coleoptera) και αποτελούν τον εχθρό των ακατέργαστων και κατεργασμένων ξύλων. Όλα τα σαράκια προσβάλουν μαλακά και σκληρά ξύλα προκαλώντας οπές οβάλ ή στρογγυλές διαμέτρου από 0,3 έως 13 χιλιοστών. Αντιλαμβανόμαστε την παρουσία τους όταν η ζημιά έχει προχωρήσει. </w:t>
      </w:r>
    </w:p>
    <w:p w14:paraId="1FAA7ECB" w14:textId="77777777" w:rsidR="00086260" w:rsidRPr="00036F98" w:rsidRDefault="00086260" w:rsidP="00086260">
      <w:pPr>
        <w:jc w:val="both"/>
        <w:rPr>
          <w:rFonts w:asciiTheme="majorHAnsi" w:hAnsiTheme="majorHAnsi" w:cs="Tahoma"/>
          <w:sz w:val="22"/>
          <w:szCs w:val="22"/>
        </w:rPr>
      </w:pPr>
    </w:p>
    <w:p w14:paraId="6ACF0045" w14:textId="77777777" w:rsidR="00086260" w:rsidRPr="00036F98" w:rsidRDefault="00086260" w:rsidP="00086260">
      <w:pPr>
        <w:jc w:val="both"/>
        <w:rPr>
          <w:rFonts w:asciiTheme="majorHAnsi" w:hAnsiTheme="majorHAnsi" w:cs="Tahoma"/>
          <w:b/>
          <w:sz w:val="22"/>
          <w:szCs w:val="22"/>
        </w:rPr>
      </w:pPr>
      <w:r w:rsidRPr="00036F98">
        <w:rPr>
          <w:rFonts w:asciiTheme="majorHAnsi" w:hAnsiTheme="majorHAnsi" w:cs="Tahoma"/>
          <w:sz w:val="22"/>
          <w:szCs w:val="22"/>
        </w:rPr>
        <w:t>Στο ξύλινο πάτωμα του γυμναστηρίου, ανεξάρτητα από εμφάνιση ή όχι ζημιάς, η καταπολέμηση θα γίνει σε τουλάχιστον δύο εφαρμογές (επαναλήψεις) με κατάλληλο ψεκαστικό και εντομοκτόνο</w:t>
      </w:r>
      <w:r w:rsidRPr="00036F98">
        <w:rPr>
          <w:rFonts w:asciiTheme="majorHAnsi" w:hAnsiTheme="majorHAnsi" w:cs="Tahoma"/>
          <w:b/>
          <w:sz w:val="22"/>
          <w:szCs w:val="22"/>
        </w:rPr>
        <w:t>.</w:t>
      </w:r>
    </w:p>
    <w:p w14:paraId="224A3EB2" w14:textId="77777777" w:rsidR="00086260" w:rsidRPr="00036F98" w:rsidRDefault="00086260" w:rsidP="00086260">
      <w:pPr>
        <w:ind w:firstLine="180"/>
        <w:jc w:val="both"/>
        <w:rPr>
          <w:rFonts w:asciiTheme="majorHAnsi" w:hAnsiTheme="majorHAnsi" w:cs="Tahoma"/>
          <w:sz w:val="22"/>
          <w:szCs w:val="22"/>
        </w:rPr>
      </w:pPr>
    </w:p>
    <w:p w14:paraId="1553EE3C" w14:textId="77777777" w:rsidR="00086260" w:rsidRPr="00036F98" w:rsidRDefault="00086260" w:rsidP="00086260">
      <w:pPr>
        <w:jc w:val="both"/>
        <w:rPr>
          <w:rFonts w:asciiTheme="majorHAnsi" w:hAnsiTheme="majorHAnsi" w:cs="Tahoma"/>
          <w:b/>
          <w:sz w:val="22"/>
          <w:szCs w:val="22"/>
        </w:rPr>
      </w:pPr>
      <w:r w:rsidRPr="00036F98">
        <w:rPr>
          <w:rFonts w:asciiTheme="majorHAnsi" w:hAnsiTheme="majorHAnsi" w:cs="Tahoma"/>
          <w:b/>
          <w:sz w:val="22"/>
          <w:szCs w:val="22"/>
        </w:rPr>
        <w:t xml:space="preserve"> 2ε. Κοριοί </w:t>
      </w:r>
    </w:p>
    <w:p w14:paraId="4FE736C8" w14:textId="77777777" w:rsidR="00086260" w:rsidRPr="00036F98" w:rsidRDefault="00086260" w:rsidP="00086260">
      <w:pPr>
        <w:ind w:firstLine="180"/>
        <w:jc w:val="both"/>
        <w:rPr>
          <w:rFonts w:asciiTheme="majorHAnsi" w:hAnsiTheme="majorHAnsi" w:cs="Tahoma"/>
          <w:sz w:val="22"/>
          <w:szCs w:val="22"/>
        </w:rPr>
      </w:pPr>
    </w:p>
    <w:p w14:paraId="742D7F54" w14:textId="77777777" w:rsidR="00086260" w:rsidRPr="00036F98" w:rsidRDefault="00086260" w:rsidP="00086260">
      <w:pPr>
        <w:jc w:val="both"/>
        <w:rPr>
          <w:rFonts w:asciiTheme="majorHAnsi" w:hAnsiTheme="majorHAnsi" w:cs="Tahoma"/>
          <w:sz w:val="22"/>
          <w:szCs w:val="22"/>
        </w:rPr>
      </w:pPr>
      <w:r w:rsidRPr="00036F98">
        <w:rPr>
          <w:rFonts w:asciiTheme="majorHAnsi" w:hAnsiTheme="majorHAnsi" w:cs="Tahoma"/>
          <w:sz w:val="22"/>
          <w:szCs w:val="22"/>
        </w:rPr>
        <w:t xml:space="preserve">Για την αντιμετώπιση των κοριών σε εσωτερικούς χώρους θα πρέπει να ακολουθήσουμε ειδική τεχνική ολοκληρωμένης διαχείρισης επιβλαβών οργανισμών </w:t>
      </w:r>
      <w:r w:rsidRPr="00036F98">
        <w:rPr>
          <w:rFonts w:asciiTheme="majorHAnsi" w:hAnsiTheme="majorHAnsi" w:cs="Tahoma"/>
          <w:b/>
          <w:sz w:val="22"/>
          <w:szCs w:val="22"/>
        </w:rPr>
        <w:t xml:space="preserve">(Θα εφαρμοστεί όπου και όταν απαιτηθεί) </w:t>
      </w:r>
      <w:r w:rsidRPr="00036F98">
        <w:rPr>
          <w:rFonts w:asciiTheme="majorHAnsi" w:hAnsiTheme="majorHAnsi" w:cs="Tahoma"/>
          <w:sz w:val="22"/>
          <w:szCs w:val="22"/>
        </w:rPr>
        <w:t>και αυτή περιλαμβάνει:</w:t>
      </w:r>
    </w:p>
    <w:p w14:paraId="107AB035" w14:textId="77777777" w:rsidR="00086260" w:rsidRPr="00036F98" w:rsidRDefault="00086260" w:rsidP="00086260">
      <w:pPr>
        <w:jc w:val="both"/>
        <w:rPr>
          <w:rFonts w:asciiTheme="majorHAnsi" w:hAnsiTheme="majorHAnsi" w:cs="Tahoma"/>
          <w:sz w:val="22"/>
          <w:szCs w:val="22"/>
        </w:rPr>
      </w:pPr>
    </w:p>
    <w:p w14:paraId="4DC689F1" w14:textId="77777777" w:rsidR="00086260" w:rsidRPr="00036F98" w:rsidRDefault="00086260" w:rsidP="00086260">
      <w:pPr>
        <w:ind w:firstLine="180"/>
        <w:jc w:val="both"/>
        <w:rPr>
          <w:rFonts w:asciiTheme="majorHAnsi" w:hAnsiTheme="majorHAnsi" w:cs="Tahoma"/>
          <w:sz w:val="22"/>
          <w:szCs w:val="22"/>
        </w:rPr>
      </w:pPr>
      <w:r w:rsidRPr="00036F98">
        <w:rPr>
          <w:rFonts w:asciiTheme="majorHAnsi" w:hAnsiTheme="majorHAnsi" w:cs="Tahoma"/>
          <w:sz w:val="22"/>
          <w:szCs w:val="22"/>
        </w:rPr>
        <w:t>Α) αφαίρεση υφασμάτινων αντικειμένων</w:t>
      </w:r>
    </w:p>
    <w:p w14:paraId="54A6AE3A" w14:textId="77777777" w:rsidR="00086260" w:rsidRPr="00036F98" w:rsidRDefault="00086260" w:rsidP="00086260">
      <w:pPr>
        <w:ind w:firstLine="180"/>
        <w:jc w:val="both"/>
        <w:rPr>
          <w:rFonts w:asciiTheme="majorHAnsi" w:hAnsiTheme="majorHAnsi" w:cs="Tahoma"/>
          <w:sz w:val="22"/>
          <w:szCs w:val="22"/>
        </w:rPr>
      </w:pPr>
      <w:r w:rsidRPr="00036F98">
        <w:rPr>
          <w:rFonts w:asciiTheme="majorHAnsi" w:hAnsiTheme="majorHAnsi" w:cs="Tahoma"/>
          <w:sz w:val="22"/>
          <w:szCs w:val="22"/>
        </w:rPr>
        <w:t xml:space="preserve">Β) Αφαίρεση επίπλων </w:t>
      </w:r>
    </w:p>
    <w:p w14:paraId="1976D272" w14:textId="77777777" w:rsidR="00086260" w:rsidRPr="00036F98" w:rsidRDefault="00086260" w:rsidP="00086260">
      <w:pPr>
        <w:ind w:firstLine="180"/>
        <w:jc w:val="both"/>
        <w:rPr>
          <w:rFonts w:asciiTheme="majorHAnsi" w:hAnsiTheme="majorHAnsi" w:cs="Tahoma"/>
          <w:sz w:val="22"/>
          <w:szCs w:val="22"/>
        </w:rPr>
      </w:pPr>
      <w:r w:rsidRPr="00036F98">
        <w:rPr>
          <w:rFonts w:asciiTheme="majorHAnsi" w:hAnsiTheme="majorHAnsi" w:cs="Tahoma"/>
          <w:sz w:val="22"/>
          <w:szCs w:val="22"/>
        </w:rPr>
        <w:t xml:space="preserve">Γ) Θέρμανση του χώρου </w:t>
      </w:r>
    </w:p>
    <w:p w14:paraId="7E741E0D" w14:textId="77777777" w:rsidR="00086260" w:rsidRPr="00036F98" w:rsidRDefault="00086260" w:rsidP="00086260">
      <w:pPr>
        <w:ind w:firstLine="180"/>
        <w:jc w:val="both"/>
        <w:rPr>
          <w:rFonts w:asciiTheme="majorHAnsi" w:hAnsiTheme="majorHAnsi" w:cs="Tahoma"/>
          <w:sz w:val="22"/>
          <w:szCs w:val="22"/>
        </w:rPr>
      </w:pPr>
      <w:r w:rsidRPr="00036F98">
        <w:rPr>
          <w:rFonts w:asciiTheme="majorHAnsi" w:hAnsiTheme="majorHAnsi" w:cs="Tahoma"/>
          <w:sz w:val="22"/>
          <w:szCs w:val="22"/>
        </w:rPr>
        <w:t xml:space="preserve">Δ) Σκούπισμα με ηλεκτρική σκούπα </w:t>
      </w:r>
    </w:p>
    <w:p w14:paraId="47B1D33B" w14:textId="77777777" w:rsidR="00086260" w:rsidRPr="00036F98" w:rsidRDefault="00086260" w:rsidP="00086260">
      <w:pPr>
        <w:ind w:firstLine="180"/>
        <w:jc w:val="both"/>
        <w:rPr>
          <w:rFonts w:asciiTheme="majorHAnsi" w:hAnsiTheme="majorHAnsi" w:cs="Tahoma"/>
          <w:sz w:val="22"/>
          <w:szCs w:val="22"/>
        </w:rPr>
      </w:pPr>
      <w:r w:rsidRPr="00036F98">
        <w:rPr>
          <w:rFonts w:asciiTheme="majorHAnsi" w:hAnsiTheme="majorHAnsi" w:cs="Tahoma"/>
          <w:sz w:val="22"/>
          <w:szCs w:val="22"/>
        </w:rPr>
        <w:t xml:space="preserve">Ε) Καθολικός ψεκασμός </w:t>
      </w:r>
    </w:p>
    <w:p w14:paraId="0C0157AD" w14:textId="77777777" w:rsidR="00086260" w:rsidRPr="00036F98" w:rsidRDefault="00086260" w:rsidP="00086260">
      <w:pPr>
        <w:jc w:val="both"/>
        <w:rPr>
          <w:rFonts w:asciiTheme="majorHAnsi" w:hAnsiTheme="majorHAnsi" w:cs="Tahoma"/>
          <w:b/>
          <w:sz w:val="22"/>
          <w:szCs w:val="22"/>
        </w:rPr>
      </w:pPr>
    </w:p>
    <w:p w14:paraId="2A8D4823" w14:textId="77777777" w:rsidR="00086260" w:rsidRPr="00036F98" w:rsidRDefault="00086260" w:rsidP="00086260">
      <w:pPr>
        <w:jc w:val="both"/>
        <w:rPr>
          <w:rFonts w:asciiTheme="majorHAnsi" w:hAnsiTheme="majorHAnsi" w:cs="Tahoma"/>
          <w:b/>
          <w:sz w:val="22"/>
          <w:szCs w:val="22"/>
        </w:rPr>
      </w:pPr>
      <w:r w:rsidRPr="00036F98">
        <w:rPr>
          <w:rFonts w:asciiTheme="majorHAnsi" w:hAnsiTheme="majorHAnsi" w:cs="Tahoma"/>
          <w:b/>
          <w:sz w:val="22"/>
          <w:szCs w:val="22"/>
        </w:rPr>
        <w:t>Γενικά:</w:t>
      </w:r>
    </w:p>
    <w:p w14:paraId="09153AB7" w14:textId="77777777" w:rsidR="00086260" w:rsidRPr="00036F98" w:rsidRDefault="00086260" w:rsidP="00086260">
      <w:pPr>
        <w:jc w:val="both"/>
        <w:rPr>
          <w:rFonts w:asciiTheme="majorHAnsi" w:hAnsiTheme="majorHAnsi" w:cs="Tahoma"/>
          <w:b/>
          <w:sz w:val="22"/>
          <w:szCs w:val="22"/>
        </w:rPr>
      </w:pPr>
    </w:p>
    <w:p w14:paraId="0E7A2359" w14:textId="77777777" w:rsidR="00086260" w:rsidRPr="00036F98" w:rsidRDefault="00086260" w:rsidP="00086260">
      <w:pPr>
        <w:numPr>
          <w:ilvl w:val="0"/>
          <w:numId w:val="25"/>
        </w:numPr>
        <w:tabs>
          <w:tab w:val="clear" w:pos="720"/>
          <w:tab w:val="num" w:pos="360"/>
        </w:tabs>
        <w:ind w:left="360"/>
        <w:jc w:val="both"/>
        <w:rPr>
          <w:rFonts w:asciiTheme="majorHAnsi" w:hAnsiTheme="majorHAnsi" w:cs="Tahoma"/>
          <w:sz w:val="22"/>
          <w:szCs w:val="22"/>
        </w:rPr>
      </w:pPr>
      <w:r w:rsidRPr="00036F98">
        <w:rPr>
          <w:rFonts w:asciiTheme="majorHAnsi" w:hAnsiTheme="majorHAnsi" w:cs="Tahoma"/>
          <w:sz w:val="22"/>
          <w:szCs w:val="22"/>
        </w:rPr>
        <w:t xml:space="preserve">Οι εφαρμογές θα πραγματοποιούνται με την επίβλεψη του υπεύθυνου επιστήμονα του αναδόχου, ο οποίος θα υπογράφει και τα εκδιδόμενα πιστοποιητικά και των αρμόδιων επιτροπών παραλαβής υλικών και βεβαίωσης εκτέλεσης εργασιών των Τμημάτων του Πανεπιστημίου Κρήτης στο Ηράκλειο. </w:t>
      </w:r>
    </w:p>
    <w:p w14:paraId="7EAACEE4" w14:textId="77777777" w:rsidR="00086260" w:rsidRPr="00036F98" w:rsidRDefault="00086260" w:rsidP="00086260">
      <w:pPr>
        <w:numPr>
          <w:ilvl w:val="0"/>
          <w:numId w:val="25"/>
        </w:numPr>
        <w:tabs>
          <w:tab w:val="clear" w:pos="720"/>
          <w:tab w:val="num" w:pos="360"/>
        </w:tabs>
        <w:ind w:left="360"/>
        <w:jc w:val="both"/>
        <w:rPr>
          <w:rFonts w:asciiTheme="majorHAnsi" w:hAnsiTheme="majorHAnsi" w:cs="Tahoma"/>
          <w:sz w:val="22"/>
          <w:szCs w:val="22"/>
          <w:u w:val="single"/>
        </w:rPr>
      </w:pPr>
      <w:r w:rsidRPr="00036F98">
        <w:rPr>
          <w:rFonts w:asciiTheme="majorHAnsi" w:hAnsiTheme="majorHAnsi" w:cs="Tahoma"/>
          <w:sz w:val="22"/>
          <w:szCs w:val="22"/>
        </w:rPr>
        <w:lastRenderedPageBreak/>
        <w:t xml:space="preserve">Ο ανάδοχος υποχρεούται να ανταποκρίνεται άμεσα σε κάθε κλήση του Πανεπιστημίου για την επίλυση του όποιου τακτικού ή έκτακτου προβλήματος παρουσίας ζώντων ή νεκρών παρασίτων προκύπτει. </w:t>
      </w:r>
      <w:r w:rsidRPr="00036F98">
        <w:rPr>
          <w:rFonts w:asciiTheme="majorHAnsi" w:hAnsiTheme="majorHAnsi" w:cs="Tahoma"/>
          <w:sz w:val="22"/>
          <w:szCs w:val="22"/>
          <w:u w:val="single"/>
        </w:rPr>
        <w:t xml:space="preserve">Να γνωστοποιήσει τον τρόπο κλήσης (τηλέφωνο, </w:t>
      </w:r>
      <w:r w:rsidRPr="00036F98">
        <w:rPr>
          <w:rFonts w:asciiTheme="majorHAnsi" w:hAnsiTheme="majorHAnsi" w:cs="Tahoma"/>
          <w:sz w:val="22"/>
          <w:szCs w:val="22"/>
          <w:u w:val="single"/>
          <w:lang w:val="en-US"/>
        </w:rPr>
        <w:t>fax</w:t>
      </w:r>
      <w:r w:rsidRPr="00036F98">
        <w:rPr>
          <w:rFonts w:asciiTheme="majorHAnsi" w:hAnsiTheme="majorHAnsi" w:cs="Tahoma"/>
          <w:sz w:val="22"/>
          <w:szCs w:val="22"/>
          <w:u w:val="single"/>
        </w:rPr>
        <w:t xml:space="preserve">, </w:t>
      </w:r>
      <w:r w:rsidRPr="00036F98">
        <w:rPr>
          <w:rFonts w:asciiTheme="majorHAnsi" w:hAnsiTheme="majorHAnsi" w:cs="Tahoma"/>
          <w:sz w:val="22"/>
          <w:szCs w:val="22"/>
          <w:u w:val="single"/>
          <w:lang w:val="en-US"/>
        </w:rPr>
        <w:t>e</w:t>
      </w:r>
      <w:r w:rsidRPr="00036F98">
        <w:rPr>
          <w:rFonts w:asciiTheme="majorHAnsi" w:hAnsiTheme="majorHAnsi" w:cs="Tahoma"/>
          <w:sz w:val="22"/>
          <w:szCs w:val="22"/>
          <w:u w:val="single"/>
        </w:rPr>
        <w:t>-</w:t>
      </w:r>
      <w:r w:rsidRPr="00036F98">
        <w:rPr>
          <w:rFonts w:asciiTheme="majorHAnsi" w:hAnsiTheme="majorHAnsi" w:cs="Tahoma"/>
          <w:sz w:val="22"/>
          <w:szCs w:val="22"/>
          <w:u w:val="single"/>
          <w:lang w:val="en-US"/>
        </w:rPr>
        <w:t>mail</w:t>
      </w:r>
      <w:r w:rsidRPr="00036F98">
        <w:rPr>
          <w:rFonts w:asciiTheme="majorHAnsi" w:hAnsiTheme="majorHAnsi" w:cs="Tahoma"/>
          <w:sz w:val="22"/>
          <w:szCs w:val="22"/>
          <w:u w:val="single"/>
        </w:rPr>
        <w:t xml:space="preserve">). </w:t>
      </w:r>
    </w:p>
    <w:p w14:paraId="79CFFE8E" w14:textId="77777777" w:rsidR="00086260" w:rsidRPr="00036F98" w:rsidRDefault="00086260" w:rsidP="00086260">
      <w:pPr>
        <w:numPr>
          <w:ilvl w:val="0"/>
          <w:numId w:val="25"/>
        </w:numPr>
        <w:tabs>
          <w:tab w:val="clear" w:pos="720"/>
          <w:tab w:val="num" w:pos="360"/>
        </w:tabs>
        <w:ind w:left="360"/>
        <w:jc w:val="both"/>
        <w:rPr>
          <w:rFonts w:asciiTheme="majorHAnsi" w:hAnsiTheme="majorHAnsi" w:cs="Tahoma"/>
          <w:sz w:val="22"/>
          <w:szCs w:val="22"/>
        </w:rPr>
      </w:pPr>
      <w:r w:rsidRPr="00036F98">
        <w:rPr>
          <w:rFonts w:asciiTheme="majorHAnsi" w:hAnsiTheme="majorHAnsi" w:cs="Tahoma"/>
          <w:sz w:val="22"/>
          <w:szCs w:val="22"/>
        </w:rPr>
        <w:t xml:space="preserve">Ο ανάδοχος υποχρεούται να χρησιμοποιεί αποκλειστικά σκευάσματα εγκεκριμένα από το ΥΠΑΑΤ, άδειες των οποίων θα πρέπει να καταθέτει στο Πανεπιστήμιο πριν την εφαρμογή τους. </w:t>
      </w:r>
    </w:p>
    <w:p w14:paraId="3B6585FF" w14:textId="77777777" w:rsidR="00086260" w:rsidRPr="00036F98" w:rsidRDefault="00086260" w:rsidP="00086260">
      <w:pPr>
        <w:numPr>
          <w:ilvl w:val="0"/>
          <w:numId w:val="25"/>
        </w:numPr>
        <w:tabs>
          <w:tab w:val="clear" w:pos="720"/>
          <w:tab w:val="num" w:pos="360"/>
        </w:tabs>
        <w:ind w:left="360"/>
        <w:jc w:val="both"/>
        <w:rPr>
          <w:rFonts w:asciiTheme="majorHAnsi" w:hAnsiTheme="majorHAnsi" w:cs="Tahoma"/>
          <w:sz w:val="22"/>
          <w:szCs w:val="22"/>
        </w:rPr>
      </w:pPr>
      <w:r w:rsidRPr="00036F98">
        <w:rPr>
          <w:rFonts w:asciiTheme="majorHAnsi" w:hAnsiTheme="majorHAnsi" w:cs="Tahoma"/>
          <w:sz w:val="22"/>
          <w:szCs w:val="22"/>
        </w:rPr>
        <w:t xml:space="preserve">Ο ανάδοχος υποχρεούται να παραδίδει μετά από κάθε επέμβαση, εκθέσεις πεπραγμένων, πρωτόκολλα παρακολούθησης δολωματικών σταθμών και παγίδων σύλληψης ερπόντων εντόμων, καθώς και κατόψεις των δικτύων παρακολούθησης με επισήμανση των θέσεων προσβολής ανά έλεγχο. Οι κατόψεις του δικτύου παρακολούθησης, οι εκθέσεις πεπραγμένων, τα αρχεία παρακολούθησης των σταθμών μυοκτονίας και εντομοκτονίας, οι άδειες σκευασμάτων, τα πιστοποιητικά εφαρμογών και τα όποια σχόλια ή υποδείξεις, θα συμπεριλαμβάνονται στον «ΦΑΚΕΛΟ ΕΛΕΓΧΟΥ ΠΑΡΑΣΙΤΩΝ», του οποίου την ευθύνη της δημιουργίας και ενημέρωσης θα έχει ο ανάδοχος. Ο φάκελος θα βρίσκεται στη διάθεση των επιτροπών της Υπηρεσίας, όποτε ζητηθεί και με το πέρας της σύμβασης θα παραδοθεί στην Υπηρεσία σε έντυπη και ηλεκτρονική μορφή. Θα παραδοθούν επίσης σε άριστη κατάσταση όλοι οι σταθμοί και τα κλειδιά τους. </w:t>
      </w:r>
    </w:p>
    <w:p w14:paraId="40D25D94" w14:textId="77777777" w:rsidR="00086260" w:rsidRPr="00036F98" w:rsidRDefault="00086260" w:rsidP="00086260">
      <w:pPr>
        <w:numPr>
          <w:ilvl w:val="0"/>
          <w:numId w:val="25"/>
        </w:numPr>
        <w:tabs>
          <w:tab w:val="clear" w:pos="720"/>
          <w:tab w:val="num" w:pos="360"/>
        </w:tabs>
        <w:ind w:left="360"/>
        <w:jc w:val="both"/>
        <w:rPr>
          <w:rFonts w:asciiTheme="majorHAnsi" w:hAnsiTheme="majorHAnsi" w:cs="Tahoma"/>
          <w:sz w:val="22"/>
          <w:szCs w:val="22"/>
        </w:rPr>
      </w:pPr>
      <w:r w:rsidRPr="00036F98">
        <w:rPr>
          <w:rFonts w:asciiTheme="majorHAnsi" w:hAnsiTheme="majorHAnsi" w:cs="Tahoma"/>
          <w:sz w:val="22"/>
          <w:szCs w:val="22"/>
        </w:rPr>
        <w:t xml:space="preserve">Όλες οι δράσεις θα πρέπει να γίνονται με την αποτελεσματικότητα, ασφάλεια και διακριτικότητα που απαιτείται, όπως ορίζουν οι διεθνείς προδιαγραφές, η κείμενη νομοθεσία και σύμφωνα με τις υποδείξεις του Πανεπιστημίου. </w:t>
      </w:r>
    </w:p>
    <w:p w14:paraId="615CDDB7" w14:textId="77777777" w:rsidR="00086260" w:rsidRPr="00036F98" w:rsidRDefault="00086260" w:rsidP="00086260">
      <w:pPr>
        <w:numPr>
          <w:ilvl w:val="0"/>
          <w:numId w:val="25"/>
        </w:numPr>
        <w:tabs>
          <w:tab w:val="clear" w:pos="720"/>
          <w:tab w:val="num" w:pos="360"/>
        </w:tabs>
        <w:ind w:left="360"/>
        <w:jc w:val="both"/>
        <w:rPr>
          <w:rFonts w:asciiTheme="majorHAnsi" w:hAnsiTheme="majorHAnsi" w:cs="Tahoma"/>
          <w:sz w:val="22"/>
          <w:szCs w:val="22"/>
        </w:rPr>
      </w:pPr>
      <w:r w:rsidRPr="00036F98">
        <w:rPr>
          <w:rFonts w:asciiTheme="majorHAnsi" w:hAnsiTheme="majorHAnsi" w:cs="Tahoma"/>
          <w:sz w:val="22"/>
          <w:szCs w:val="22"/>
        </w:rPr>
        <w:t xml:space="preserve">Στην αμοιβή του αναδόχου συμπεριλαμβάνονται κάθε φύσης έξοδα, και δαπάνες (π.χ. προμήθεια και εγκατάσταση δολωματικών σταθμών και παγίδων, χημικών προϊόντων, αμοιβές προσωπικού, συνεργείων κ.λπ.). Το προσωπικό του αναδόχου ουδεμία σχέση έχει με το Πανεπιστήμιο. Ο ανάδοχος ευθύνεται αστικά, ποινικά, κοινωνικά, για όλο το προσωπικό του. </w:t>
      </w:r>
    </w:p>
    <w:p w14:paraId="42B2A559" w14:textId="77777777" w:rsidR="00086260" w:rsidRPr="00036F98" w:rsidRDefault="00086260" w:rsidP="00086260">
      <w:pPr>
        <w:numPr>
          <w:ilvl w:val="0"/>
          <w:numId w:val="25"/>
        </w:numPr>
        <w:tabs>
          <w:tab w:val="clear" w:pos="720"/>
          <w:tab w:val="num" w:pos="360"/>
        </w:tabs>
        <w:ind w:left="360"/>
        <w:jc w:val="both"/>
        <w:rPr>
          <w:rFonts w:asciiTheme="majorHAnsi" w:hAnsiTheme="majorHAnsi" w:cs="Tahoma"/>
          <w:sz w:val="22"/>
          <w:szCs w:val="22"/>
        </w:rPr>
      </w:pPr>
      <w:r w:rsidRPr="00036F98">
        <w:rPr>
          <w:rFonts w:asciiTheme="majorHAnsi" w:hAnsiTheme="majorHAnsi" w:cs="Tahoma"/>
          <w:sz w:val="22"/>
          <w:szCs w:val="22"/>
        </w:rPr>
        <w:t xml:space="preserve">Κατά τη διάρκεια των εργασιών, δεν επιτρέπεται να παρεμποδίζεται η εκπαιδευτική και ερευνητική διαδικασία, καθώς και η εργασία του προσωπικού του Πανεπιστημίου από τα συνεργεία του αναδόχου. Οι εφαρμογές δεν πρέπει να προκαλούν δυσοσμία στους χώρους, να εκτίθεται σε κίνδυνο η υγεία όλων των εργαζομένων και επισκεπτών στο Πανεπιστήμιο. </w:t>
      </w:r>
    </w:p>
    <w:p w14:paraId="5A7E2870" w14:textId="77777777" w:rsidR="00086260" w:rsidRPr="00036F98" w:rsidRDefault="00086260" w:rsidP="00086260">
      <w:pPr>
        <w:numPr>
          <w:ilvl w:val="0"/>
          <w:numId w:val="25"/>
        </w:numPr>
        <w:tabs>
          <w:tab w:val="clear" w:pos="720"/>
          <w:tab w:val="num" w:pos="360"/>
        </w:tabs>
        <w:ind w:left="360"/>
        <w:jc w:val="both"/>
        <w:rPr>
          <w:rFonts w:asciiTheme="majorHAnsi" w:hAnsiTheme="majorHAnsi" w:cs="Tahoma"/>
          <w:sz w:val="22"/>
          <w:szCs w:val="22"/>
        </w:rPr>
      </w:pPr>
      <w:r w:rsidRPr="00036F98">
        <w:rPr>
          <w:rFonts w:asciiTheme="majorHAnsi" w:hAnsiTheme="majorHAnsi" w:cs="Tahoma"/>
          <w:sz w:val="22"/>
          <w:szCs w:val="22"/>
        </w:rPr>
        <w:t xml:space="preserve">Ο ανάδοχος πρέπει να καταθέτει γραπτές προτάσεις σχετικά με την διαπίστωση προβλημάτων που δυσχεραίνουν την αποτελεσματικότητα της εργασίας του. </w:t>
      </w:r>
    </w:p>
    <w:p w14:paraId="34E23A1D" w14:textId="77777777" w:rsidR="00086260" w:rsidRPr="00036F98" w:rsidRDefault="00086260" w:rsidP="00086260">
      <w:pPr>
        <w:numPr>
          <w:ilvl w:val="0"/>
          <w:numId w:val="25"/>
        </w:numPr>
        <w:tabs>
          <w:tab w:val="clear" w:pos="720"/>
          <w:tab w:val="num" w:pos="360"/>
        </w:tabs>
        <w:ind w:left="360"/>
        <w:jc w:val="both"/>
        <w:rPr>
          <w:rFonts w:asciiTheme="majorHAnsi" w:hAnsiTheme="majorHAnsi" w:cs="Tahoma"/>
          <w:sz w:val="22"/>
          <w:szCs w:val="22"/>
        </w:rPr>
      </w:pPr>
      <w:r w:rsidRPr="00036F98">
        <w:rPr>
          <w:rFonts w:asciiTheme="majorHAnsi" w:hAnsiTheme="majorHAnsi" w:cs="Tahoma"/>
          <w:sz w:val="22"/>
          <w:szCs w:val="22"/>
        </w:rPr>
        <w:t xml:space="preserve">Θα ακολουθείται η ευρωπαϊκή οδηγία EU 93/43 σύμφωνα με την οποία οι εργασίες απεντόμωσης και μυοκτονίας απαιτούν επιστημονική παρακολούθηση, καταγραφή και κωδικοποίηση, καθώς και η ισχύουσα Ελληνική νομοθεσία του ΥΠΑΑΤ για τη χορήγηση αδειών καταπολέμησης εντόμων και τρωκτικών σε κατοικημένους χώρους, καθώς και τη διαχείριση αποβλήτων. </w:t>
      </w:r>
    </w:p>
    <w:p w14:paraId="65DC33D0" w14:textId="77777777" w:rsidR="00086260" w:rsidRPr="00036F98" w:rsidRDefault="00086260" w:rsidP="00086260">
      <w:pPr>
        <w:suppressAutoHyphens/>
        <w:jc w:val="both"/>
        <w:rPr>
          <w:rFonts w:asciiTheme="majorHAnsi" w:hAnsiTheme="majorHAnsi" w:cs="Tahoma"/>
          <w:sz w:val="22"/>
          <w:szCs w:val="22"/>
        </w:rPr>
      </w:pPr>
    </w:p>
    <w:p w14:paraId="4BBCA521" w14:textId="77777777" w:rsidR="00086260" w:rsidRPr="00036F98" w:rsidRDefault="00086260" w:rsidP="00086260">
      <w:pPr>
        <w:suppressAutoHyphens/>
        <w:jc w:val="both"/>
        <w:rPr>
          <w:rFonts w:asciiTheme="majorHAnsi" w:hAnsiTheme="majorHAnsi" w:cs="Tahoma"/>
          <w:sz w:val="22"/>
          <w:szCs w:val="22"/>
        </w:rPr>
      </w:pPr>
      <w:r w:rsidRPr="00036F98">
        <w:rPr>
          <w:rFonts w:asciiTheme="majorHAnsi" w:hAnsiTheme="majorHAnsi" w:cs="Tahoma"/>
          <w:sz w:val="22"/>
          <w:szCs w:val="22"/>
        </w:rPr>
        <w:t xml:space="preserve">Οι κτιριακές εγκαταστάσεις στις οποίες θα πραγματοποιηθούν οι ανωτέρω εργασίες είναι οι ακόλουθες: </w:t>
      </w:r>
    </w:p>
    <w:p w14:paraId="1F17B26A" w14:textId="77777777" w:rsidR="00086260" w:rsidRPr="00036F98" w:rsidRDefault="00086260" w:rsidP="00086260">
      <w:pPr>
        <w:suppressAutoHyphens/>
        <w:ind w:firstLine="360"/>
        <w:jc w:val="both"/>
        <w:rPr>
          <w:rFonts w:asciiTheme="majorHAnsi" w:hAnsiTheme="majorHAnsi" w:cs="Tahoma"/>
          <w:sz w:val="22"/>
          <w:szCs w:val="22"/>
        </w:rPr>
      </w:pPr>
    </w:p>
    <w:tbl>
      <w:tblPr>
        <w:tblW w:w="9759" w:type="dxa"/>
        <w:jc w:val="center"/>
        <w:tblLook w:val="0000" w:firstRow="0" w:lastRow="0" w:firstColumn="0" w:lastColumn="0" w:noHBand="0" w:noVBand="0"/>
      </w:tblPr>
      <w:tblGrid>
        <w:gridCol w:w="698"/>
        <w:gridCol w:w="6370"/>
        <w:gridCol w:w="2691"/>
      </w:tblGrid>
      <w:tr w:rsidR="00086260" w:rsidRPr="00036F98" w14:paraId="5ADF934D" w14:textId="77777777" w:rsidTr="004E5E86">
        <w:trPr>
          <w:trHeight w:val="255"/>
          <w:jc w:val="center"/>
        </w:trPr>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454A9" w14:textId="77777777" w:rsidR="00086260" w:rsidRPr="00036F98" w:rsidRDefault="00086260" w:rsidP="004E5E86">
            <w:pPr>
              <w:jc w:val="center"/>
              <w:rPr>
                <w:rFonts w:asciiTheme="majorHAnsi" w:hAnsiTheme="majorHAnsi" w:cs="Tahoma"/>
                <w:b/>
                <w:bCs/>
                <w:sz w:val="22"/>
                <w:szCs w:val="22"/>
              </w:rPr>
            </w:pPr>
            <w:bookmarkStart w:id="1" w:name="RANGE!A1"/>
            <w:r w:rsidRPr="00036F98">
              <w:rPr>
                <w:rFonts w:asciiTheme="majorHAnsi" w:hAnsiTheme="majorHAnsi" w:cs="Tahoma"/>
                <w:b/>
                <w:bCs/>
                <w:sz w:val="22"/>
                <w:szCs w:val="22"/>
              </w:rPr>
              <w:t>Α/Α</w:t>
            </w:r>
            <w:bookmarkEnd w:id="1"/>
          </w:p>
        </w:tc>
        <w:tc>
          <w:tcPr>
            <w:tcW w:w="6370" w:type="dxa"/>
            <w:tcBorders>
              <w:top w:val="single" w:sz="4" w:space="0" w:color="auto"/>
              <w:left w:val="nil"/>
              <w:bottom w:val="single" w:sz="4" w:space="0" w:color="auto"/>
              <w:right w:val="single" w:sz="4" w:space="0" w:color="auto"/>
            </w:tcBorders>
            <w:shd w:val="clear" w:color="auto" w:fill="auto"/>
            <w:vAlign w:val="center"/>
          </w:tcPr>
          <w:p w14:paraId="6BD0D486" w14:textId="77777777" w:rsidR="00086260" w:rsidRPr="00036F98" w:rsidRDefault="00086260" w:rsidP="004E5E86">
            <w:pPr>
              <w:jc w:val="center"/>
              <w:rPr>
                <w:rFonts w:asciiTheme="majorHAnsi" w:hAnsiTheme="majorHAnsi" w:cs="Tahoma"/>
                <w:b/>
                <w:bCs/>
                <w:sz w:val="22"/>
                <w:szCs w:val="22"/>
              </w:rPr>
            </w:pPr>
            <w:r w:rsidRPr="00036F98">
              <w:rPr>
                <w:rFonts w:asciiTheme="majorHAnsi" w:hAnsiTheme="majorHAnsi" w:cs="Tahoma"/>
                <w:b/>
                <w:bCs/>
                <w:sz w:val="22"/>
                <w:szCs w:val="22"/>
              </w:rPr>
              <w:t>Περιγραφή Κτηρίων</w:t>
            </w:r>
          </w:p>
        </w:tc>
        <w:tc>
          <w:tcPr>
            <w:tcW w:w="2691" w:type="dxa"/>
            <w:tcBorders>
              <w:top w:val="single" w:sz="4" w:space="0" w:color="auto"/>
              <w:left w:val="nil"/>
              <w:bottom w:val="single" w:sz="4" w:space="0" w:color="auto"/>
              <w:right w:val="single" w:sz="4" w:space="0" w:color="auto"/>
            </w:tcBorders>
            <w:shd w:val="clear" w:color="auto" w:fill="auto"/>
            <w:vAlign w:val="center"/>
          </w:tcPr>
          <w:p w14:paraId="4575FFB5" w14:textId="77777777" w:rsidR="00086260" w:rsidRPr="00036F98" w:rsidRDefault="00086260" w:rsidP="004E5E86">
            <w:pPr>
              <w:jc w:val="center"/>
              <w:rPr>
                <w:rFonts w:asciiTheme="majorHAnsi" w:hAnsiTheme="majorHAnsi" w:cs="Tahoma"/>
                <w:b/>
                <w:bCs/>
                <w:sz w:val="22"/>
                <w:szCs w:val="22"/>
              </w:rPr>
            </w:pPr>
            <w:r w:rsidRPr="00036F98">
              <w:rPr>
                <w:rFonts w:asciiTheme="majorHAnsi" w:hAnsiTheme="majorHAnsi" w:cs="Tahoma"/>
                <w:b/>
                <w:bCs/>
                <w:sz w:val="22"/>
                <w:szCs w:val="22"/>
              </w:rPr>
              <w:t>Τηλέφωνα επικοινωνίας</w:t>
            </w:r>
          </w:p>
        </w:tc>
      </w:tr>
      <w:tr w:rsidR="00086260" w:rsidRPr="00036F98" w14:paraId="17CFBFF0" w14:textId="77777777" w:rsidTr="004E5E86">
        <w:trPr>
          <w:trHeight w:val="765"/>
          <w:jc w:val="center"/>
        </w:trPr>
        <w:tc>
          <w:tcPr>
            <w:tcW w:w="698" w:type="dxa"/>
            <w:vMerge w:val="restart"/>
            <w:tcBorders>
              <w:top w:val="nil"/>
              <w:left w:val="single" w:sz="4" w:space="0" w:color="auto"/>
              <w:bottom w:val="single" w:sz="4" w:space="0" w:color="auto"/>
              <w:right w:val="single" w:sz="4" w:space="0" w:color="auto"/>
            </w:tcBorders>
            <w:shd w:val="clear" w:color="auto" w:fill="auto"/>
            <w:noWrap/>
            <w:vAlign w:val="center"/>
          </w:tcPr>
          <w:p w14:paraId="4E22D4ED"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1</w:t>
            </w:r>
          </w:p>
        </w:tc>
        <w:tc>
          <w:tcPr>
            <w:tcW w:w="6370" w:type="dxa"/>
            <w:tcBorders>
              <w:top w:val="nil"/>
              <w:left w:val="nil"/>
              <w:bottom w:val="single" w:sz="4" w:space="0" w:color="auto"/>
              <w:right w:val="single" w:sz="4" w:space="0" w:color="auto"/>
            </w:tcBorders>
            <w:shd w:val="clear" w:color="auto" w:fill="auto"/>
            <w:vAlign w:val="center"/>
          </w:tcPr>
          <w:p w14:paraId="294F6DC7"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Κτήριο Σχολής Επιστημών Υγείας, Κτήριο Διοίκησης Α &amp; Βιολογικός Σταθμός Επεξεργασίας Λυμάτων</w:t>
            </w:r>
          </w:p>
        </w:tc>
        <w:tc>
          <w:tcPr>
            <w:tcW w:w="2691" w:type="dxa"/>
            <w:vMerge w:val="restart"/>
            <w:tcBorders>
              <w:top w:val="nil"/>
              <w:left w:val="single" w:sz="4" w:space="0" w:color="auto"/>
              <w:bottom w:val="single" w:sz="4" w:space="0" w:color="auto"/>
              <w:right w:val="single" w:sz="4" w:space="0" w:color="auto"/>
            </w:tcBorders>
            <w:shd w:val="clear" w:color="auto" w:fill="auto"/>
            <w:vAlign w:val="center"/>
          </w:tcPr>
          <w:p w14:paraId="6733316C"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 xml:space="preserve">τηλ. 2810.39.4006-7  </w:t>
            </w:r>
          </w:p>
          <w:p w14:paraId="31FBFD0A"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 xml:space="preserve">κ. Καρκαβάτσος </w:t>
            </w:r>
          </w:p>
          <w:p w14:paraId="2B272554"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ή κ. Κρασσάς</w:t>
            </w:r>
          </w:p>
        </w:tc>
      </w:tr>
      <w:tr w:rsidR="00086260" w:rsidRPr="00036F98" w14:paraId="36FFDA0E" w14:textId="77777777" w:rsidTr="004E5E86">
        <w:trPr>
          <w:trHeight w:val="510"/>
          <w:jc w:val="center"/>
        </w:trPr>
        <w:tc>
          <w:tcPr>
            <w:tcW w:w="698" w:type="dxa"/>
            <w:vMerge/>
            <w:tcBorders>
              <w:top w:val="nil"/>
              <w:left w:val="single" w:sz="4" w:space="0" w:color="auto"/>
              <w:bottom w:val="single" w:sz="4" w:space="0" w:color="auto"/>
              <w:right w:val="single" w:sz="4" w:space="0" w:color="auto"/>
            </w:tcBorders>
            <w:vAlign w:val="center"/>
          </w:tcPr>
          <w:p w14:paraId="18032B6A" w14:textId="77777777" w:rsidR="00086260" w:rsidRPr="00036F98" w:rsidRDefault="00086260" w:rsidP="004E5E86">
            <w:pPr>
              <w:rPr>
                <w:rFonts w:asciiTheme="majorHAnsi" w:hAnsiTheme="majorHAnsi" w:cs="Tahoma"/>
                <w:sz w:val="22"/>
                <w:szCs w:val="22"/>
              </w:rPr>
            </w:pPr>
          </w:p>
        </w:tc>
        <w:tc>
          <w:tcPr>
            <w:tcW w:w="6370" w:type="dxa"/>
            <w:tcBorders>
              <w:top w:val="nil"/>
              <w:left w:val="nil"/>
              <w:bottom w:val="single" w:sz="4" w:space="0" w:color="auto"/>
              <w:right w:val="single" w:sz="4" w:space="0" w:color="auto"/>
            </w:tcBorders>
            <w:shd w:val="clear" w:color="auto" w:fill="auto"/>
            <w:vAlign w:val="center"/>
          </w:tcPr>
          <w:p w14:paraId="4CA53116"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 xml:space="preserve">Κτήριο Τμημάτων Φυσικού – Βιολογίας </w:t>
            </w:r>
          </w:p>
          <w:p w14:paraId="7858FFF1"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&amp; Εγκαταστάσεις Θερμοκηπίου</w:t>
            </w:r>
          </w:p>
        </w:tc>
        <w:tc>
          <w:tcPr>
            <w:tcW w:w="2691" w:type="dxa"/>
            <w:vMerge/>
            <w:tcBorders>
              <w:top w:val="nil"/>
              <w:left w:val="single" w:sz="4" w:space="0" w:color="auto"/>
              <w:bottom w:val="single" w:sz="4" w:space="0" w:color="auto"/>
              <w:right w:val="single" w:sz="4" w:space="0" w:color="auto"/>
            </w:tcBorders>
            <w:vAlign w:val="center"/>
          </w:tcPr>
          <w:p w14:paraId="095FB06C" w14:textId="77777777" w:rsidR="00086260" w:rsidRPr="00036F98" w:rsidRDefault="00086260" w:rsidP="004E5E86">
            <w:pPr>
              <w:rPr>
                <w:rFonts w:asciiTheme="majorHAnsi" w:hAnsiTheme="majorHAnsi" w:cs="Tahoma"/>
                <w:sz w:val="22"/>
                <w:szCs w:val="22"/>
              </w:rPr>
            </w:pPr>
          </w:p>
        </w:tc>
      </w:tr>
      <w:tr w:rsidR="00086260" w:rsidRPr="00036F98" w14:paraId="40490172" w14:textId="77777777" w:rsidTr="004E5E86">
        <w:trPr>
          <w:trHeight w:val="255"/>
          <w:jc w:val="center"/>
        </w:trPr>
        <w:tc>
          <w:tcPr>
            <w:tcW w:w="698" w:type="dxa"/>
            <w:vMerge/>
            <w:tcBorders>
              <w:top w:val="nil"/>
              <w:left w:val="single" w:sz="4" w:space="0" w:color="auto"/>
              <w:bottom w:val="single" w:sz="4" w:space="0" w:color="auto"/>
              <w:right w:val="single" w:sz="4" w:space="0" w:color="auto"/>
            </w:tcBorders>
            <w:vAlign w:val="center"/>
          </w:tcPr>
          <w:p w14:paraId="105D151E" w14:textId="77777777" w:rsidR="00086260" w:rsidRPr="00036F98" w:rsidRDefault="00086260" w:rsidP="004E5E86">
            <w:pPr>
              <w:rPr>
                <w:rFonts w:asciiTheme="majorHAnsi" w:hAnsiTheme="majorHAnsi" w:cs="Tahoma"/>
                <w:sz w:val="22"/>
                <w:szCs w:val="22"/>
              </w:rPr>
            </w:pPr>
          </w:p>
        </w:tc>
        <w:tc>
          <w:tcPr>
            <w:tcW w:w="6370" w:type="dxa"/>
            <w:tcBorders>
              <w:top w:val="nil"/>
              <w:left w:val="nil"/>
              <w:bottom w:val="single" w:sz="4" w:space="0" w:color="auto"/>
              <w:right w:val="single" w:sz="4" w:space="0" w:color="auto"/>
            </w:tcBorders>
            <w:shd w:val="clear" w:color="auto" w:fill="auto"/>
            <w:vAlign w:val="center"/>
          </w:tcPr>
          <w:p w14:paraId="5DFFE50E"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Κτήριο Τμήματος Χημείας</w:t>
            </w:r>
          </w:p>
        </w:tc>
        <w:tc>
          <w:tcPr>
            <w:tcW w:w="2691" w:type="dxa"/>
            <w:vMerge/>
            <w:tcBorders>
              <w:top w:val="nil"/>
              <w:left w:val="single" w:sz="4" w:space="0" w:color="auto"/>
              <w:bottom w:val="single" w:sz="4" w:space="0" w:color="auto"/>
              <w:right w:val="single" w:sz="4" w:space="0" w:color="auto"/>
            </w:tcBorders>
            <w:vAlign w:val="center"/>
          </w:tcPr>
          <w:p w14:paraId="3D033D07" w14:textId="77777777" w:rsidR="00086260" w:rsidRPr="00036F98" w:rsidRDefault="00086260" w:rsidP="004E5E86">
            <w:pPr>
              <w:rPr>
                <w:rFonts w:asciiTheme="majorHAnsi" w:hAnsiTheme="majorHAnsi" w:cs="Tahoma"/>
                <w:sz w:val="22"/>
                <w:szCs w:val="22"/>
              </w:rPr>
            </w:pPr>
          </w:p>
        </w:tc>
      </w:tr>
      <w:tr w:rsidR="00086260" w:rsidRPr="00036F98" w14:paraId="7D8DD112" w14:textId="77777777" w:rsidTr="004E5E86">
        <w:trPr>
          <w:trHeight w:val="255"/>
          <w:jc w:val="center"/>
        </w:trPr>
        <w:tc>
          <w:tcPr>
            <w:tcW w:w="698" w:type="dxa"/>
            <w:vMerge/>
            <w:tcBorders>
              <w:top w:val="nil"/>
              <w:left w:val="single" w:sz="4" w:space="0" w:color="auto"/>
              <w:bottom w:val="single" w:sz="4" w:space="0" w:color="auto"/>
              <w:right w:val="single" w:sz="4" w:space="0" w:color="auto"/>
            </w:tcBorders>
            <w:vAlign w:val="center"/>
          </w:tcPr>
          <w:p w14:paraId="4BC94C54" w14:textId="77777777" w:rsidR="00086260" w:rsidRPr="00036F98" w:rsidRDefault="00086260" w:rsidP="004E5E86">
            <w:pPr>
              <w:rPr>
                <w:rFonts w:asciiTheme="majorHAnsi" w:hAnsiTheme="majorHAnsi" w:cs="Tahoma"/>
                <w:sz w:val="22"/>
                <w:szCs w:val="22"/>
              </w:rPr>
            </w:pPr>
          </w:p>
        </w:tc>
        <w:tc>
          <w:tcPr>
            <w:tcW w:w="6370" w:type="dxa"/>
            <w:tcBorders>
              <w:top w:val="nil"/>
              <w:left w:val="nil"/>
              <w:bottom w:val="single" w:sz="4" w:space="0" w:color="auto"/>
              <w:right w:val="single" w:sz="4" w:space="0" w:color="auto"/>
            </w:tcBorders>
            <w:shd w:val="clear" w:color="auto" w:fill="auto"/>
            <w:vAlign w:val="center"/>
          </w:tcPr>
          <w:p w14:paraId="04820B29"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Φοιτητικό Κέντρο</w:t>
            </w:r>
          </w:p>
        </w:tc>
        <w:tc>
          <w:tcPr>
            <w:tcW w:w="2691" w:type="dxa"/>
            <w:vMerge/>
            <w:tcBorders>
              <w:top w:val="nil"/>
              <w:left w:val="single" w:sz="4" w:space="0" w:color="auto"/>
              <w:bottom w:val="single" w:sz="4" w:space="0" w:color="auto"/>
              <w:right w:val="single" w:sz="4" w:space="0" w:color="auto"/>
            </w:tcBorders>
            <w:vAlign w:val="center"/>
          </w:tcPr>
          <w:p w14:paraId="0BF2D2CE" w14:textId="77777777" w:rsidR="00086260" w:rsidRPr="00036F98" w:rsidRDefault="00086260" w:rsidP="004E5E86">
            <w:pPr>
              <w:rPr>
                <w:rFonts w:asciiTheme="majorHAnsi" w:hAnsiTheme="majorHAnsi" w:cs="Tahoma"/>
                <w:sz w:val="22"/>
                <w:szCs w:val="22"/>
              </w:rPr>
            </w:pPr>
          </w:p>
        </w:tc>
      </w:tr>
      <w:tr w:rsidR="00086260" w:rsidRPr="00036F98" w14:paraId="048B2AD1" w14:textId="77777777" w:rsidTr="004E5E86">
        <w:trPr>
          <w:trHeight w:val="255"/>
          <w:jc w:val="center"/>
        </w:trPr>
        <w:tc>
          <w:tcPr>
            <w:tcW w:w="698" w:type="dxa"/>
            <w:vMerge/>
            <w:tcBorders>
              <w:top w:val="nil"/>
              <w:left w:val="single" w:sz="4" w:space="0" w:color="auto"/>
              <w:bottom w:val="single" w:sz="4" w:space="0" w:color="auto"/>
              <w:right w:val="single" w:sz="4" w:space="0" w:color="auto"/>
            </w:tcBorders>
            <w:vAlign w:val="center"/>
          </w:tcPr>
          <w:p w14:paraId="449A8E22" w14:textId="77777777" w:rsidR="00086260" w:rsidRPr="00036F98" w:rsidRDefault="00086260" w:rsidP="004E5E86">
            <w:pPr>
              <w:rPr>
                <w:rFonts w:asciiTheme="majorHAnsi" w:hAnsiTheme="majorHAnsi" w:cs="Tahoma"/>
                <w:sz w:val="22"/>
                <w:szCs w:val="22"/>
              </w:rPr>
            </w:pPr>
          </w:p>
        </w:tc>
        <w:tc>
          <w:tcPr>
            <w:tcW w:w="6370" w:type="dxa"/>
            <w:tcBorders>
              <w:top w:val="nil"/>
              <w:left w:val="nil"/>
              <w:bottom w:val="single" w:sz="4" w:space="0" w:color="auto"/>
              <w:right w:val="single" w:sz="4" w:space="0" w:color="auto"/>
            </w:tcBorders>
            <w:shd w:val="clear" w:color="auto" w:fill="auto"/>
            <w:vAlign w:val="center"/>
          </w:tcPr>
          <w:p w14:paraId="784B8C15"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 xml:space="preserve">Κτήριο Διοίκησης Β </w:t>
            </w:r>
          </w:p>
        </w:tc>
        <w:tc>
          <w:tcPr>
            <w:tcW w:w="2691" w:type="dxa"/>
            <w:vMerge/>
            <w:tcBorders>
              <w:top w:val="nil"/>
              <w:left w:val="single" w:sz="4" w:space="0" w:color="auto"/>
              <w:bottom w:val="single" w:sz="4" w:space="0" w:color="auto"/>
              <w:right w:val="single" w:sz="4" w:space="0" w:color="auto"/>
            </w:tcBorders>
            <w:vAlign w:val="center"/>
          </w:tcPr>
          <w:p w14:paraId="054A0AC0" w14:textId="77777777" w:rsidR="00086260" w:rsidRPr="00036F98" w:rsidRDefault="00086260" w:rsidP="004E5E86">
            <w:pPr>
              <w:rPr>
                <w:rFonts w:asciiTheme="majorHAnsi" w:hAnsiTheme="majorHAnsi" w:cs="Tahoma"/>
                <w:sz w:val="22"/>
                <w:szCs w:val="22"/>
              </w:rPr>
            </w:pPr>
          </w:p>
        </w:tc>
      </w:tr>
      <w:tr w:rsidR="00086260" w:rsidRPr="00036F98" w14:paraId="24C8DBCD" w14:textId="77777777" w:rsidTr="004E5E86">
        <w:trPr>
          <w:trHeight w:val="255"/>
          <w:jc w:val="center"/>
        </w:trPr>
        <w:tc>
          <w:tcPr>
            <w:tcW w:w="698" w:type="dxa"/>
            <w:vMerge/>
            <w:tcBorders>
              <w:top w:val="nil"/>
              <w:left w:val="single" w:sz="4" w:space="0" w:color="auto"/>
              <w:bottom w:val="single" w:sz="4" w:space="0" w:color="auto"/>
              <w:right w:val="single" w:sz="4" w:space="0" w:color="auto"/>
            </w:tcBorders>
            <w:vAlign w:val="center"/>
          </w:tcPr>
          <w:p w14:paraId="69F636D7" w14:textId="77777777" w:rsidR="00086260" w:rsidRPr="00036F98" w:rsidRDefault="00086260" w:rsidP="004E5E86">
            <w:pPr>
              <w:rPr>
                <w:rFonts w:asciiTheme="majorHAnsi" w:hAnsiTheme="majorHAnsi" w:cs="Tahoma"/>
                <w:sz w:val="22"/>
                <w:szCs w:val="22"/>
              </w:rPr>
            </w:pPr>
          </w:p>
        </w:tc>
        <w:tc>
          <w:tcPr>
            <w:tcW w:w="6370" w:type="dxa"/>
            <w:tcBorders>
              <w:top w:val="nil"/>
              <w:left w:val="nil"/>
              <w:bottom w:val="single" w:sz="4" w:space="0" w:color="auto"/>
              <w:right w:val="single" w:sz="4" w:space="0" w:color="auto"/>
            </w:tcBorders>
            <w:shd w:val="clear" w:color="auto" w:fill="auto"/>
            <w:vAlign w:val="center"/>
          </w:tcPr>
          <w:p w14:paraId="25A2C8AC"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Κτήριο Κεντρικής Βιβλιοθήκης</w:t>
            </w:r>
          </w:p>
        </w:tc>
        <w:tc>
          <w:tcPr>
            <w:tcW w:w="2691" w:type="dxa"/>
            <w:vMerge/>
            <w:tcBorders>
              <w:top w:val="nil"/>
              <w:left w:val="single" w:sz="4" w:space="0" w:color="auto"/>
              <w:bottom w:val="single" w:sz="4" w:space="0" w:color="auto"/>
              <w:right w:val="single" w:sz="4" w:space="0" w:color="auto"/>
            </w:tcBorders>
            <w:vAlign w:val="center"/>
          </w:tcPr>
          <w:p w14:paraId="70F93DE8" w14:textId="77777777" w:rsidR="00086260" w:rsidRPr="00036F98" w:rsidRDefault="00086260" w:rsidP="004E5E86">
            <w:pPr>
              <w:rPr>
                <w:rFonts w:asciiTheme="majorHAnsi" w:hAnsiTheme="majorHAnsi" w:cs="Tahoma"/>
                <w:sz w:val="22"/>
                <w:szCs w:val="22"/>
              </w:rPr>
            </w:pPr>
          </w:p>
        </w:tc>
      </w:tr>
      <w:tr w:rsidR="00086260" w:rsidRPr="00036F98" w14:paraId="7470DA0D" w14:textId="77777777" w:rsidTr="004E5E86">
        <w:trPr>
          <w:trHeight w:val="255"/>
          <w:jc w:val="center"/>
        </w:trPr>
        <w:tc>
          <w:tcPr>
            <w:tcW w:w="698" w:type="dxa"/>
            <w:vMerge/>
            <w:tcBorders>
              <w:top w:val="nil"/>
              <w:left w:val="single" w:sz="4" w:space="0" w:color="auto"/>
              <w:bottom w:val="single" w:sz="4" w:space="0" w:color="auto"/>
              <w:right w:val="single" w:sz="4" w:space="0" w:color="auto"/>
            </w:tcBorders>
            <w:vAlign w:val="center"/>
          </w:tcPr>
          <w:p w14:paraId="48A51E50" w14:textId="77777777" w:rsidR="00086260" w:rsidRPr="00036F98" w:rsidRDefault="00086260" w:rsidP="004E5E86">
            <w:pPr>
              <w:rPr>
                <w:rFonts w:asciiTheme="majorHAnsi" w:hAnsiTheme="majorHAnsi" w:cs="Tahoma"/>
                <w:sz w:val="22"/>
                <w:szCs w:val="22"/>
              </w:rPr>
            </w:pPr>
          </w:p>
        </w:tc>
        <w:tc>
          <w:tcPr>
            <w:tcW w:w="6370" w:type="dxa"/>
            <w:tcBorders>
              <w:top w:val="nil"/>
              <w:left w:val="nil"/>
              <w:bottom w:val="single" w:sz="4" w:space="0" w:color="auto"/>
              <w:right w:val="single" w:sz="4" w:space="0" w:color="auto"/>
            </w:tcBorders>
            <w:shd w:val="clear" w:color="auto" w:fill="auto"/>
            <w:vAlign w:val="center"/>
          </w:tcPr>
          <w:p w14:paraId="0188D0E9"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Κτήριο Τμήματος Επιστήμης Υπολογιστών</w:t>
            </w:r>
          </w:p>
        </w:tc>
        <w:tc>
          <w:tcPr>
            <w:tcW w:w="2691" w:type="dxa"/>
            <w:vMerge/>
            <w:tcBorders>
              <w:top w:val="nil"/>
              <w:left w:val="single" w:sz="4" w:space="0" w:color="auto"/>
              <w:bottom w:val="single" w:sz="4" w:space="0" w:color="auto"/>
              <w:right w:val="single" w:sz="4" w:space="0" w:color="auto"/>
            </w:tcBorders>
            <w:vAlign w:val="center"/>
          </w:tcPr>
          <w:p w14:paraId="78C3390F" w14:textId="77777777" w:rsidR="00086260" w:rsidRPr="00036F98" w:rsidRDefault="00086260" w:rsidP="004E5E86">
            <w:pPr>
              <w:rPr>
                <w:rFonts w:asciiTheme="majorHAnsi" w:hAnsiTheme="majorHAnsi" w:cs="Tahoma"/>
                <w:sz w:val="22"/>
                <w:szCs w:val="22"/>
              </w:rPr>
            </w:pPr>
          </w:p>
        </w:tc>
      </w:tr>
      <w:tr w:rsidR="00086260" w:rsidRPr="00036F98" w14:paraId="6C7F3D29" w14:textId="77777777" w:rsidTr="004E5E86">
        <w:trPr>
          <w:trHeight w:val="255"/>
          <w:jc w:val="center"/>
        </w:trPr>
        <w:tc>
          <w:tcPr>
            <w:tcW w:w="698" w:type="dxa"/>
            <w:vMerge/>
            <w:tcBorders>
              <w:top w:val="nil"/>
              <w:left w:val="single" w:sz="4" w:space="0" w:color="auto"/>
              <w:bottom w:val="single" w:sz="4" w:space="0" w:color="auto"/>
              <w:right w:val="single" w:sz="4" w:space="0" w:color="auto"/>
            </w:tcBorders>
            <w:vAlign w:val="center"/>
          </w:tcPr>
          <w:p w14:paraId="286A15CB" w14:textId="77777777" w:rsidR="00086260" w:rsidRPr="00036F98" w:rsidRDefault="00086260" w:rsidP="004E5E86">
            <w:pPr>
              <w:rPr>
                <w:rFonts w:asciiTheme="majorHAnsi" w:hAnsiTheme="majorHAnsi" w:cs="Tahoma"/>
                <w:sz w:val="22"/>
                <w:szCs w:val="22"/>
              </w:rPr>
            </w:pPr>
          </w:p>
        </w:tc>
        <w:tc>
          <w:tcPr>
            <w:tcW w:w="6370" w:type="dxa"/>
            <w:tcBorders>
              <w:top w:val="nil"/>
              <w:left w:val="nil"/>
              <w:bottom w:val="single" w:sz="4" w:space="0" w:color="auto"/>
              <w:right w:val="single" w:sz="4" w:space="0" w:color="auto"/>
            </w:tcBorders>
            <w:shd w:val="clear" w:color="auto" w:fill="auto"/>
            <w:vAlign w:val="center"/>
          </w:tcPr>
          <w:p w14:paraId="08D2C3F9"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Κτήριο Τμήματος Μαθηματικών</w:t>
            </w:r>
          </w:p>
        </w:tc>
        <w:tc>
          <w:tcPr>
            <w:tcW w:w="2691" w:type="dxa"/>
            <w:vMerge/>
            <w:tcBorders>
              <w:top w:val="nil"/>
              <w:left w:val="single" w:sz="4" w:space="0" w:color="auto"/>
              <w:bottom w:val="single" w:sz="4" w:space="0" w:color="auto"/>
              <w:right w:val="single" w:sz="4" w:space="0" w:color="auto"/>
            </w:tcBorders>
            <w:vAlign w:val="center"/>
          </w:tcPr>
          <w:p w14:paraId="18B4D5EA" w14:textId="77777777" w:rsidR="00086260" w:rsidRPr="00036F98" w:rsidRDefault="00086260" w:rsidP="004E5E86">
            <w:pPr>
              <w:rPr>
                <w:rFonts w:asciiTheme="majorHAnsi" w:hAnsiTheme="majorHAnsi" w:cs="Tahoma"/>
                <w:sz w:val="22"/>
                <w:szCs w:val="22"/>
              </w:rPr>
            </w:pPr>
          </w:p>
        </w:tc>
      </w:tr>
      <w:tr w:rsidR="00086260" w:rsidRPr="00036F98" w14:paraId="4F157E17" w14:textId="77777777" w:rsidTr="004E5E86">
        <w:trPr>
          <w:trHeight w:val="1020"/>
          <w:jc w:val="center"/>
        </w:trPr>
        <w:tc>
          <w:tcPr>
            <w:tcW w:w="698" w:type="dxa"/>
            <w:tcBorders>
              <w:top w:val="nil"/>
              <w:left w:val="single" w:sz="4" w:space="0" w:color="auto"/>
              <w:bottom w:val="single" w:sz="4" w:space="0" w:color="auto"/>
              <w:right w:val="single" w:sz="4" w:space="0" w:color="auto"/>
            </w:tcBorders>
            <w:shd w:val="clear" w:color="auto" w:fill="auto"/>
            <w:noWrap/>
            <w:vAlign w:val="center"/>
          </w:tcPr>
          <w:p w14:paraId="685A2EDA"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2</w:t>
            </w:r>
          </w:p>
        </w:tc>
        <w:tc>
          <w:tcPr>
            <w:tcW w:w="6370" w:type="dxa"/>
            <w:tcBorders>
              <w:top w:val="nil"/>
              <w:left w:val="nil"/>
              <w:bottom w:val="single" w:sz="4" w:space="0" w:color="auto"/>
              <w:right w:val="single" w:sz="4" w:space="0" w:color="auto"/>
            </w:tcBorders>
            <w:shd w:val="clear" w:color="auto" w:fill="auto"/>
            <w:vAlign w:val="center"/>
          </w:tcPr>
          <w:p w14:paraId="66C43CD5"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Εγκαταστάσεις Αθλητικού Κέντρου.</w:t>
            </w:r>
          </w:p>
        </w:tc>
        <w:tc>
          <w:tcPr>
            <w:tcW w:w="2691" w:type="dxa"/>
            <w:tcBorders>
              <w:top w:val="nil"/>
              <w:left w:val="nil"/>
              <w:bottom w:val="single" w:sz="4" w:space="0" w:color="auto"/>
              <w:right w:val="single" w:sz="4" w:space="0" w:color="auto"/>
            </w:tcBorders>
            <w:shd w:val="clear" w:color="auto" w:fill="auto"/>
            <w:vAlign w:val="center"/>
          </w:tcPr>
          <w:p w14:paraId="115E96D7"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 xml:space="preserve">τηλ. 2810.545230-2-5 </w:t>
            </w:r>
          </w:p>
          <w:p w14:paraId="74CD7950"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 xml:space="preserve">κ. Ζαχαριουδάκης Στέλιος </w:t>
            </w:r>
          </w:p>
          <w:p w14:paraId="09B3EFA5"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 xml:space="preserve">ή κ. Γαβαλάκης Όθωνας </w:t>
            </w:r>
          </w:p>
          <w:p w14:paraId="56FD50E6"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ή κ. Καρκαβάτσος</w:t>
            </w:r>
          </w:p>
        </w:tc>
      </w:tr>
      <w:tr w:rsidR="00086260" w:rsidRPr="00036F98" w14:paraId="705164AC" w14:textId="77777777" w:rsidTr="004E5E86">
        <w:trPr>
          <w:trHeight w:val="255"/>
          <w:jc w:val="center"/>
        </w:trPr>
        <w:tc>
          <w:tcPr>
            <w:tcW w:w="698" w:type="dxa"/>
            <w:vMerge w:val="restart"/>
            <w:tcBorders>
              <w:top w:val="nil"/>
              <w:left w:val="single" w:sz="4" w:space="0" w:color="auto"/>
              <w:bottom w:val="single" w:sz="4" w:space="0" w:color="auto"/>
              <w:right w:val="single" w:sz="4" w:space="0" w:color="auto"/>
            </w:tcBorders>
            <w:shd w:val="clear" w:color="auto" w:fill="auto"/>
            <w:noWrap/>
            <w:vAlign w:val="center"/>
          </w:tcPr>
          <w:p w14:paraId="06931FD6"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3</w:t>
            </w:r>
          </w:p>
        </w:tc>
        <w:tc>
          <w:tcPr>
            <w:tcW w:w="6370" w:type="dxa"/>
            <w:tcBorders>
              <w:top w:val="nil"/>
              <w:left w:val="nil"/>
              <w:bottom w:val="single" w:sz="4" w:space="0" w:color="auto"/>
              <w:right w:val="single" w:sz="4" w:space="0" w:color="auto"/>
            </w:tcBorders>
            <w:shd w:val="clear" w:color="auto" w:fill="auto"/>
            <w:vAlign w:val="center"/>
          </w:tcPr>
          <w:p w14:paraId="5539024C"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Προκατασκευασμένα Κτίρια στη Λ. Κνωσού (εξωτερικοί χώροι μόνο)</w:t>
            </w:r>
          </w:p>
        </w:tc>
        <w:tc>
          <w:tcPr>
            <w:tcW w:w="2691" w:type="dxa"/>
            <w:vMerge w:val="restart"/>
            <w:tcBorders>
              <w:top w:val="nil"/>
              <w:left w:val="single" w:sz="4" w:space="0" w:color="auto"/>
              <w:bottom w:val="single" w:sz="4" w:space="0" w:color="auto"/>
              <w:right w:val="single" w:sz="4" w:space="0" w:color="auto"/>
            </w:tcBorders>
            <w:shd w:val="clear" w:color="auto" w:fill="auto"/>
            <w:vAlign w:val="center"/>
          </w:tcPr>
          <w:p w14:paraId="071A083C"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 xml:space="preserve">τηλ. 2810.393101 </w:t>
            </w:r>
          </w:p>
          <w:p w14:paraId="0CBAAB7C"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κ. Κρασσάς</w:t>
            </w:r>
          </w:p>
        </w:tc>
      </w:tr>
      <w:tr w:rsidR="00086260" w:rsidRPr="00036F98" w14:paraId="5B53A4F2" w14:textId="77777777" w:rsidTr="004E5E86">
        <w:trPr>
          <w:trHeight w:val="510"/>
          <w:jc w:val="center"/>
        </w:trPr>
        <w:tc>
          <w:tcPr>
            <w:tcW w:w="698" w:type="dxa"/>
            <w:vMerge/>
            <w:tcBorders>
              <w:top w:val="nil"/>
              <w:left w:val="single" w:sz="4" w:space="0" w:color="auto"/>
              <w:bottom w:val="single" w:sz="4" w:space="0" w:color="auto"/>
              <w:right w:val="single" w:sz="4" w:space="0" w:color="auto"/>
            </w:tcBorders>
            <w:vAlign w:val="center"/>
          </w:tcPr>
          <w:p w14:paraId="7D901643" w14:textId="77777777" w:rsidR="00086260" w:rsidRPr="00036F98" w:rsidRDefault="00086260" w:rsidP="004E5E86">
            <w:pPr>
              <w:rPr>
                <w:rFonts w:asciiTheme="majorHAnsi" w:hAnsiTheme="majorHAnsi" w:cs="Tahoma"/>
                <w:sz w:val="22"/>
                <w:szCs w:val="22"/>
              </w:rPr>
            </w:pPr>
          </w:p>
        </w:tc>
        <w:tc>
          <w:tcPr>
            <w:tcW w:w="6370" w:type="dxa"/>
            <w:tcBorders>
              <w:top w:val="nil"/>
              <w:left w:val="nil"/>
              <w:bottom w:val="single" w:sz="4" w:space="0" w:color="auto"/>
              <w:right w:val="single" w:sz="4" w:space="0" w:color="auto"/>
            </w:tcBorders>
            <w:shd w:val="clear" w:color="auto" w:fill="auto"/>
            <w:vAlign w:val="center"/>
          </w:tcPr>
          <w:p w14:paraId="1BB30B3E"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Λευκό Κτήριο και παλαιό Κτήριο Τεχνικής Υπηρεσίας.</w:t>
            </w:r>
          </w:p>
        </w:tc>
        <w:tc>
          <w:tcPr>
            <w:tcW w:w="2691" w:type="dxa"/>
            <w:vMerge/>
            <w:tcBorders>
              <w:top w:val="nil"/>
              <w:left w:val="single" w:sz="4" w:space="0" w:color="auto"/>
              <w:bottom w:val="single" w:sz="4" w:space="0" w:color="auto"/>
              <w:right w:val="single" w:sz="4" w:space="0" w:color="auto"/>
            </w:tcBorders>
            <w:vAlign w:val="center"/>
          </w:tcPr>
          <w:p w14:paraId="3EC30996" w14:textId="77777777" w:rsidR="00086260" w:rsidRPr="00036F98" w:rsidRDefault="00086260" w:rsidP="004E5E86">
            <w:pPr>
              <w:rPr>
                <w:rFonts w:asciiTheme="majorHAnsi" w:hAnsiTheme="majorHAnsi" w:cs="Tahoma"/>
                <w:sz w:val="22"/>
                <w:szCs w:val="22"/>
              </w:rPr>
            </w:pPr>
          </w:p>
        </w:tc>
      </w:tr>
      <w:tr w:rsidR="00086260" w:rsidRPr="00036F98" w14:paraId="710BD731" w14:textId="77777777" w:rsidTr="004E5E86">
        <w:trPr>
          <w:trHeight w:val="650"/>
          <w:jc w:val="center"/>
        </w:trPr>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BAF82"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4</w:t>
            </w:r>
          </w:p>
        </w:tc>
        <w:tc>
          <w:tcPr>
            <w:tcW w:w="6370" w:type="dxa"/>
            <w:tcBorders>
              <w:top w:val="single" w:sz="4" w:space="0" w:color="auto"/>
              <w:left w:val="single" w:sz="4" w:space="0" w:color="auto"/>
              <w:bottom w:val="single" w:sz="4" w:space="0" w:color="auto"/>
              <w:right w:val="single" w:sz="4" w:space="0" w:color="auto"/>
            </w:tcBorders>
            <w:shd w:val="clear" w:color="auto" w:fill="auto"/>
            <w:vAlign w:val="center"/>
          </w:tcPr>
          <w:p w14:paraId="16B8CEAB"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Εγκαταστάσεις Μουσείου Φυσικής Ιστορίας Κρήτης (Μ.Φ.Ι.Κ.).</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4ADD31B0"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 xml:space="preserve">τηλ. 2810.393101 </w:t>
            </w:r>
          </w:p>
          <w:p w14:paraId="22C8164A"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 xml:space="preserve">κ. Κρασσάς </w:t>
            </w:r>
          </w:p>
        </w:tc>
      </w:tr>
      <w:tr w:rsidR="00086260" w:rsidRPr="00036F98" w14:paraId="244E2B8B" w14:textId="77777777" w:rsidTr="004E5E86">
        <w:trPr>
          <w:trHeight w:val="701"/>
          <w:jc w:val="center"/>
        </w:trPr>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B697C"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5</w:t>
            </w:r>
          </w:p>
        </w:tc>
        <w:tc>
          <w:tcPr>
            <w:tcW w:w="6370" w:type="dxa"/>
            <w:tcBorders>
              <w:top w:val="single" w:sz="4" w:space="0" w:color="auto"/>
              <w:left w:val="single" w:sz="4" w:space="0" w:color="auto"/>
              <w:bottom w:val="single" w:sz="4" w:space="0" w:color="auto"/>
              <w:right w:val="single" w:sz="4" w:space="0" w:color="auto"/>
            </w:tcBorders>
            <w:shd w:val="clear" w:color="auto" w:fill="auto"/>
            <w:vAlign w:val="center"/>
          </w:tcPr>
          <w:p w14:paraId="5E1AAF75"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Εγκαταστάσεις στο Αστεροσκοπείο Σκίνακα (νομός Ρεθύμνου)</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40CA0D9F"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 xml:space="preserve">κ. Γιώργος Πατεράκης </w:t>
            </w:r>
          </w:p>
          <w:p w14:paraId="227958BE"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2810-394321</w:t>
            </w:r>
          </w:p>
        </w:tc>
      </w:tr>
      <w:tr w:rsidR="00086260" w:rsidRPr="00036F98" w14:paraId="410E50B6" w14:textId="77777777" w:rsidTr="004E5E86">
        <w:trPr>
          <w:trHeight w:val="840"/>
          <w:jc w:val="center"/>
        </w:trPr>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94803"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6</w:t>
            </w:r>
          </w:p>
        </w:tc>
        <w:tc>
          <w:tcPr>
            <w:tcW w:w="6370" w:type="dxa"/>
            <w:tcBorders>
              <w:top w:val="single" w:sz="4" w:space="0" w:color="auto"/>
              <w:left w:val="single" w:sz="4" w:space="0" w:color="auto"/>
              <w:bottom w:val="single" w:sz="4" w:space="0" w:color="auto"/>
              <w:right w:val="single" w:sz="4" w:space="0" w:color="auto"/>
            </w:tcBorders>
            <w:shd w:val="clear" w:color="auto" w:fill="auto"/>
            <w:vAlign w:val="center"/>
          </w:tcPr>
          <w:p w14:paraId="417C9719"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Εγκαταστάσεις στον σταθμό Φινοκαλιά (νομός Λασιθίου)</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63BD6529"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 xml:space="preserve">κ. Νίκος Καλυβίτης </w:t>
            </w:r>
          </w:p>
          <w:p w14:paraId="73DEAFE1"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2810-545131</w:t>
            </w:r>
          </w:p>
        </w:tc>
      </w:tr>
    </w:tbl>
    <w:p w14:paraId="5D3B2743" w14:textId="77777777" w:rsidR="00086260" w:rsidRPr="00036F98" w:rsidRDefault="00086260" w:rsidP="00086260">
      <w:pPr>
        <w:suppressAutoHyphens/>
        <w:ind w:firstLine="360"/>
        <w:jc w:val="both"/>
        <w:rPr>
          <w:rFonts w:asciiTheme="majorHAnsi" w:hAnsiTheme="majorHAnsi" w:cs="Tahoma"/>
          <w:sz w:val="22"/>
          <w:szCs w:val="22"/>
        </w:rPr>
      </w:pPr>
    </w:p>
    <w:p w14:paraId="415E2AAE" w14:textId="77777777" w:rsidR="00086260" w:rsidRPr="00036F98" w:rsidRDefault="00086260" w:rsidP="00086260">
      <w:pPr>
        <w:suppressAutoHyphens/>
        <w:ind w:firstLine="360"/>
        <w:jc w:val="both"/>
        <w:rPr>
          <w:rFonts w:asciiTheme="majorHAnsi" w:hAnsiTheme="majorHAnsi" w:cs="Tahoma"/>
          <w:sz w:val="22"/>
          <w:szCs w:val="22"/>
        </w:rPr>
      </w:pPr>
    </w:p>
    <w:p w14:paraId="549819EB" w14:textId="77777777" w:rsidR="00086260" w:rsidRPr="00036F98" w:rsidRDefault="00086260" w:rsidP="00086260">
      <w:pPr>
        <w:jc w:val="both"/>
        <w:rPr>
          <w:rFonts w:asciiTheme="majorHAnsi" w:hAnsiTheme="majorHAnsi" w:cs="Tahoma"/>
          <w:sz w:val="22"/>
          <w:szCs w:val="22"/>
        </w:rPr>
      </w:pPr>
      <w:r w:rsidRPr="00036F98">
        <w:rPr>
          <w:rFonts w:asciiTheme="majorHAnsi" w:hAnsiTheme="majorHAnsi" w:cs="Tahoma"/>
          <w:sz w:val="22"/>
          <w:szCs w:val="22"/>
        </w:rPr>
        <w:t xml:space="preserve">Για τη γνώση των τοπικών συνθηκών είναι απαραίτητη η επίσκεψη στους χώρους των κτιρίων πριν την κατάθεση της προσφοράς μετά από συνεννόηση στα αναγραφόμενα τηλέφωνα. </w:t>
      </w:r>
    </w:p>
    <w:p w14:paraId="6A273BDD" w14:textId="77777777" w:rsidR="00086260" w:rsidRPr="00036F98" w:rsidRDefault="00086260" w:rsidP="00086260">
      <w:pPr>
        <w:jc w:val="both"/>
        <w:rPr>
          <w:rFonts w:asciiTheme="majorHAnsi" w:hAnsiTheme="majorHAnsi" w:cs="Tahoma"/>
          <w:sz w:val="22"/>
          <w:szCs w:val="22"/>
        </w:rPr>
      </w:pPr>
    </w:p>
    <w:p w14:paraId="7E3071E9" w14:textId="77777777" w:rsidR="00086260" w:rsidRPr="00036F98" w:rsidRDefault="00086260" w:rsidP="00086260">
      <w:pPr>
        <w:jc w:val="both"/>
        <w:rPr>
          <w:rFonts w:asciiTheme="majorHAnsi" w:hAnsiTheme="majorHAnsi" w:cs="Tahoma"/>
          <w:sz w:val="22"/>
          <w:szCs w:val="22"/>
        </w:rPr>
      </w:pPr>
      <w:r w:rsidRPr="00036F98">
        <w:rPr>
          <w:rFonts w:asciiTheme="majorHAnsi" w:hAnsiTheme="majorHAnsi" w:cs="Tahoma"/>
          <w:sz w:val="22"/>
          <w:szCs w:val="22"/>
        </w:rPr>
        <w:t xml:space="preserve">Η παρακολούθηση της καταπολέμησης πρέπει να καταγράφεται σε πρόγραμμα Η/Υ, το οποίο θα έχει τις εξής δυνατότητες: </w:t>
      </w:r>
    </w:p>
    <w:p w14:paraId="238EF5AD" w14:textId="77777777" w:rsidR="00086260" w:rsidRPr="00036F98" w:rsidRDefault="00086260" w:rsidP="00086260">
      <w:pPr>
        <w:jc w:val="both"/>
        <w:rPr>
          <w:rFonts w:asciiTheme="majorHAnsi" w:hAnsiTheme="majorHAnsi" w:cs="Tahoma"/>
          <w:sz w:val="22"/>
          <w:szCs w:val="22"/>
        </w:rPr>
      </w:pPr>
    </w:p>
    <w:p w14:paraId="3E73B568" w14:textId="77777777" w:rsidR="00086260" w:rsidRPr="00036F98" w:rsidRDefault="00086260" w:rsidP="00086260">
      <w:pPr>
        <w:numPr>
          <w:ilvl w:val="0"/>
          <w:numId w:val="26"/>
        </w:numPr>
        <w:ind w:left="284" w:hanging="284"/>
        <w:jc w:val="both"/>
        <w:rPr>
          <w:rFonts w:asciiTheme="majorHAnsi" w:hAnsiTheme="majorHAnsi" w:cs="Tahoma"/>
          <w:sz w:val="22"/>
          <w:szCs w:val="22"/>
        </w:rPr>
      </w:pPr>
      <w:r w:rsidRPr="00036F98">
        <w:rPr>
          <w:rFonts w:asciiTheme="majorHAnsi" w:hAnsiTheme="majorHAnsi" w:cs="Tahoma"/>
          <w:sz w:val="22"/>
          <w:szCs w:val="22"/>
        </w:rPr>
        <w:t xml:space="preserve">Χωροθέτηση σταθμών και παγίδων, σημείων δειγματοληψίας σε κάτοψη του χώρου. </w:t>
      </w:r>
    </w:p>
    <w:p w14:paraId="78031C29" w14:textId="77777777" w:rsidR="00086260" w:rsidRPr="00036F98" w:rsidRDefault="00086260" w:rsidP="00086260">
      <w:pPr>
        <w:numPr>
          <w:ilvl w:val="0"/>
          <w:numId w:val="26"/>
        </w:numPr>
        <w:ind w:left="284" w:hanging="284"/>
        <w:jc w:val="both"/>
        <w:rPr>
          <w:rFonts w:asciiTheme="majorHAnsi" w:hAnsiTheme="majorHAnsi" w:cs="Tahoma"/>
          <w:sz w:val="22"/>
          <w:szCs w:val="22"/>
        </w:rPr>
      </w:pPr>
      <w:r w:rsidRPr="00036F98">
        <w:rPr>
          <w:rFonts w:asciiTheme="majorHAnsi" w:hAnsiTheme="majorHAnsi" w:cs="Tahoma"/>
          <w:sz w:val="22"/>
          <w:szCs w:val="22"/>
        </w:rPr>
        <w:t xml:space="preserve">Αποθήκευση σε βάση δεδομένων των συμβάντων, επισκέψεων, εφαρμογών και ευρημάτων δικτύων παρακολούθησης τρωκτικών και ερπόντων εντόμων. </w:t>
      </w:r>
    </w:p>
    <w:p w14:paraId="2A5C58BE" w14:textId="77777777" w:rsidR="00086260" w:rsidRPr="00036F98" w:rsidRDefault="00086260" w:rsidP="00086260">
      <w:pPr>
        <w:numPr>
          <w:ilvl w:val="0"/>
          <w:numId w:val="26"/>
        </w:numPr>
        <w:ind w:left="284" w:hanging="284"/>
        <w:jc w:val="both"/>
        <w:rPr>
          <w:rFonts w:asciiTheme="majorHAnsi" w:hAnsiTheme="majorHAnsi" w:cs="Tahoma"/>
          <w:sz w:val="22"/>
          <w:szCs w:val="22"/>
        </w:rPr>
      </w:pPr>
      <w:r w:rsidRPr="00036F98">
        <w:rPr>
          <w:rFonts w:asciiTheme="majorHAnsi" w:hAnsiTheme="majorHAnsi" w:cs="Tahoma"/>
          <w:sz w:val="22"/>
          <w:szCs w:val="22"/>
        </w:rPr>
        <w:t>Δημιουργία αρχείου ιστορικού επισκέψεων για την παρακολούθηση της πορείας της καταπολέμησης και έκδοση εκθέσεων πεπραγμένων σε κάθε επέμβαση</w:t>
      </w:r>
    </w:p>
    <w:p w14:paraId="33C530A3" w14:textId="77777777" w:rsidR="00086260" w:rsidRPr="00036F98" w:rsidRDefault="00086260" w:rsidP="00086260">
      <w:pPr>
        <w:suppressAutoHyphens/>
        <w:jc w:val="both"/>
        <w:rPr>
          <w:rFonts w:asciiTheme="majorHAnsi" w:hAnsiTheme="majorHAnsi" w:cs="Tahoma"/>
          <w:sz w:val="22"/>
          <w:szCs w:val="22"/>
        </w:rPr>
      </w:pPr>
    </w:p>
    <w:p w14:paraId="2EE7BF39" w14:textId="77777777" w:rsidR="00086260" w:rsidRPr="00036F98" w:rsidRDefault="00086260" w:rsidP="00086260">
      <w:pPr>
        <w:suppressAutoHyphens/>
        <w:jc w:val="both"/>
        <w:rPr>
          <w:rFonts w:asciiTheme="majorHAnsi" w:hAnsiTheme="majorHAnsi" w:cs="Tahoma"/>
          <w:sz w:val="22"/>
          <w:szCs w:val="22"/>
        </w:rPr>
      </w:pPr>
      <w:r w:rsidRPr="00036F98">
        <w:rPr>
          <w:rFonts w:asciiTheme="majorHAnsi" w:hAnsiTheme="majorHAnsi" w:cs="Tahoma"/>
          <w:sz w:val="22"/>
          <w:szCs w:val="22"/>
        </w:rPr>
        <w:t>Ο ενδιαφερόμενος θα υποβάλλει οικονομική προσφορά συμπληρώνοντας την τελευταία στήλη του ακόλουθου πίνακα:</w:t>
      </w:r>
    </w:p>
    <w:p w14:paraId="0B9FB7AA" w14:textId="77777777" w:rsidR="00086260" w:rsidRPr="00036F98" w:rsidRDefault="00086260" w:rsidP="00086260">
      <w:pPr>
        <w:suppressAutoHyphens/>
        <w:jc w:val="both"/>
        <w:rPr>
          <w:rFonts w:asciiTheme="majorHAnsi" w:hAnsiTheme="majorHAnsi" w:cs="Tahoma"/>
          <w:sz w:val="22"/>
          <w:szCs w:val="22"/>
        </w:rPr>
      </w:pPr>
    </w:p>
    <w:p w14:paraId="0955B2F4" w14:textId="77777777" w:rsidR="00086260" w:rsidRPr="00036F98" w:rsidRDefault="00086260" w:rsidP="00086260">
      <w:pPr>
        <w:suppressAutoHyphens/>
        <w:jc w:val="both"/>
        <w:rPr>
          <w:rFonts w:asciiTheme="majorHAnsi" w:hAnsiTheme="majorHAnsi" w:cs="Tahoma"/>
          <w:sz w:val="22"/>
          <w:szCs w:val="22"/>
        </w:rPr>
      </w:pPr>
      <w:r w:rsidRPr="00036F98">
        <w:rPr>
          <w:rFonts w:asciiTheme="majorHAnsi" w:hAnsiTheme="majorHAnsi" w:cs="Tahoma"/>
          <w:sz w:val="22"/>
          <w:szCs w:val="22"/>
        </w:rPr>
        <w:t xml:space="preserve">   </w:t>
      </w:r>
    </w:p>
    <w:tbl>
      <w:tblPr>
        <w:tblW w:w="9974" w:type="dxa"/>
        <w:jc w:val="center"/>
        <w:tblLook w:val="0000" w:firstRow="0" w:lastRow="0" w:firstColumn="0" w:lastColumn="0" w:noHBand="0" w:noVBand="0"/>
      </w:tblPr>
      <w:tblGrid>
        <w:gridCol w:w="3201"/>
        <w:gridCol w:w="1795"/>
        <w:gridCol w:w="1077"/>
        <w:gridCol w:w="2301"/>
        <w:gridCol w:w="1600"/>
      </w:tblGrid>
      <w:tr w:rsidR="00086260" w:rsidRPr="00036F98" w14:paraId="643051F4" w14:textId="77777777" w:rsidTr="004E5E86">
        <w:trPr>
          <w:trHeight w:val="510"/>
          <w:jc w:val="center"/>
        </w:trPr>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14:paraId="37BEE4FA" w14:textId="77777777" w:rsidR="00086260" w:rsidRPr="00036F98" w:rsidRDefault="00086260" w:rsidP="004E5E86">
            <w:pPr>
              <w:jc w:val="center"/>
              <w:rPr>
                <w:rFonts w:asciiTheme="majorHAnsi" w:hAnsiTheme="majorHAnsi" w:cs="Tahoma"/>
                <w:b/>
                <w:bCs/>
                <w:sz w:val="22"/>
                <w:szCs w:val="22"/>
              </w:rPr>
            </w:pPr>
            <w:r w:rsidRPr="00036F98">
              <w:rPr>
                <w:rFonts w:asciiTheme="majorHAnsi" w:hAnsiTheme="majorHAnsi" w:cs="Tahoma"/>
                <w:b/>
                <w:bCs/>
                <w:sz w:val="22"/>
                <w:szCs w:val="22"/>
              </w:rPr>
              <w:t>Περιγραφή χώρου</w:t>
            </w:r>
          </w:p>
        </w:tc>
        <w:tc>
          <w:tcPr>
            <w:tcW w:w="1795" w:type="dxa"/>
            <w:tcBorders>
              <w:top w:val="single" w:sz="4" w:space="0" w:color="auto"/>
              <w:left w:val="nil"/>
              <w:bottom w:val="single" w:sz="4" w:space="0" w:color="auto"/>
              <w:right w:val="single" w:sz="4" w:space="0" w:color="auto"/>
            </w:tcBorders>
            <w:shd w:val="clear" w:color="auto" w:fill="auto"/>
            <w:vAlign w:val="center"/>
          </w:tcPr>
          <w:p w14:paraId="31631659" w14:textId="77777777" w:rsidR="00086260" w:rsidRPr="00036F98" w:rsidRDefault="00086260" w:rsidP="004E5E86">
            <w:pPr>
              <w:jc w:val="center"/>
              <w:rPr>
                <w:rFonts w:asciiTheme="majorHAnsi" w:hAnsiTheme="majorHAnsi" w:cs="Tahoma"/>
                <w:b/>
                <w:bCs/>
                <w:sz w:val="22"/>
                <w:szCs w:val="22"/>
              </w:rPr>
            </w:pPr>
            <w:r w:rsidRPr="00036F98">
              <w:rPr>
                <w:rFonts w:asciiTheme="majorHAnsi" w:hAnsiTheme="majorHAnsi" w:cs="Tahoma"/>
                <w:b/>
                <w:bCs/>
                <w:sz w:val="22"/>
                <w:szCs w:val="22"/>
              </w:rPr>
              <w:t xml:space="preserve">Σύνολο </w:t>
            </w:r>
          </w:p>
          <w:p w14:paraId="415D31C5" w14:textId="77777777" w:rsidR="00086260" w:rsidRPr="00036F98" w:rsidRDefault="00086260" w:rsidP="004E5E86">
            <w:pPr>
              <w:jc w:val="center"/>
              <w:rPr>
                <w:rFonts w:asciiTheme="majorHAnsi" w:hAnsiTheme="majorHAnsi" w:cs="Tahoma"/>
                <w:b/>
                <w:bCs/>
                <w:sz w:val="22"/>
                <w:szCs w:val="22"/>
              </w:rPr>
            </w:pPr>
            <w:r w:rsidRPr="00036F98">
              <w:rPr>
                <w:rFonts w:asciiTheme="majorHAnsi" w:hAnsiTheme="majorHAnsi" w:cs="Tahoma"/>
                <w:b/>
                <w:bCs/>
                <w:sz w:val="22"/>
                <w:szCs w:val="22"/>
              </w:rPr>
              <w:t>Δολωματικών Σταθμών</w:t>
            </w:r>
          </w:p>
        </w:tc>
        <w:tc>
          <w:tcPr>
            <w:tcW w:w="1077" w:type="dxa"/>
            <w:tcBorders>
              <w:top w:val="single" w:sz="4" w:space="0" w:color="auto"/>
              <w:left w:val="nil"/>
              <w:bottom w:val="single" w:sz="4" w:space="0" w:color="auto"/>
              <w:right w:val="single" w:sz="4" w:space="0" w:color="auto"/>
            </w:tcBorders>
            <w:shd w:val="clear" w:color="auto" w:fill="auto"/>
            <w:vAlign w:val="center"/>
          </w:tcPr>
          <w:p w14:paraId="2F4B1973" w14:textId="77777777" w:rsidR="00086260" w:rsidRPr="00036F98" w:rsidRDefault="00086260" w:rsidP="004E5E86">
            <w:pPr>
              <w:jc w:val="center"/>
              <w:rPr>
                <w:rFonts w:asciiTheme="majorHAnsi" w:hAnsiTheme="majorHAnsi" w:cs="Tahoma"/>
                <w:b/>
                <w:bCs/>
                <w:sz w:val="22"/>
                <w:szCs w:val="22"/>
              </w:rPr>
            </w:pPr>
            <w:r w:rsidRPr="00036F98">
              <w:rPr>
                <w:rFonts w:asciiTheme="majorHAnsi" w:hAnsiTheme="majorHAnsi" w:cs="Tahoma"/>
                <w:b/>
                <w:bCs/>
                <w:sz w:val="22"/>
                <w:szCs w:val="22"/>
                <w:lang w:val="en-US"/>
              </w:rPr>
              <w:t>m</w:t>
            </w:r>
            <w:r w:rsidRPr="00036F98">
              <w:rPr>
                <w:rFonts w:asciiTheme="majorHAnsi" w:hAnsiTheme="majorHAnsi" w:cs="Tahoma"/>
                <w:b/>
                <w:bCs/>
                <w:sz w:val="22"/>
                <w:szCs w:val="22"/>
                <w:vertAlign w:val="superscript"/>
              </w:rPr>
              <w:t>2</w:t>
            </w:r>
          </w:p>
        </w:tc>
        <w:tc>
          <w:tcPr>
            <w:tcW w:w="2301" w:type="dxa"/>
            <w:tcBorders>
              <w:top w:val="single" w:sz="4" w:space="0" w:color="auto"/>
              <w:left w:val="nil"/>
              <w:bottom w:val="single" w:sz="4" w:space="0" w:color="auto"/>
              <w:right w:val="single" w:sz="4" w:space="0" w:color="auto"/>
            </w:tcBorders>
            <w:shd w:val="clear" w:color="auto" w:fill="auto"/>
            <w:vAlign w:val="center"/>
          </w:tcPr>
          <w:p w14:paraId="6F1C242C" w14:textId="77777777" w:rsidR="00086260" w:rsidRPr="00036F98" w:rsidRDefault="00086260" w:rsidP="004E5E86">
            <w:pPr>
              <w:jc w:val="center"/>
              <w:rPr>
                <w:rFonts w:asciiTheme="majorHAnsi" w:hAnsiTheme="majorHAnsi" w:cs="Tahoma"/>
                <w:b/>
                <w:bCs/>
                <w:sz w:val="22"/>
                <w:szCs w:val="22"/>
              </w:rPr>
            </w:pPr>
            <w:r w:rsidRPr="00036F98">
              <w:rPr>
                <w:rFonts w:asciiTheme="majorHAnsi" w:hAnsiTheme="majorHAnsi" w:cs="Tahoma"/>
                <w:b/>
                <w:bCs/>
                <w:sz w:val="22"/>
                <w:szCs w:val="22"/>
              </w:rPr>
              <w:t>Προϋπολογιζόμενο</w:t>
            </w:r>
          </w:p>
          <w:p w14:paraId="25A48C32" w14:textId="77777777" w:rsidR="00086260" w:rsidRPr="00036F98" w:rsidRDefault="00086260" w:rsidP="004E5E86">
            <w:pPr>
              <w:jc w:val="center"/>
              <w:rPr>
                <w:rFonts w:asciiTheme="majorHAnsi" w:hAnsiTheme="majorHAnsi" w:cs="Tahoma"/>
                <w:b/>
                <w:bCs/>
                <w:sz w:val="22"/>
                <w:szCs w:val="22"/>
              </w:rPr>
            </w:pPr>
            <w:r w:rsidRPr="00036F98">
              <w:rPr>
                <w:rFonts w:asciiTheme="majorHAnsi" w:hAnsiTheme="majorHAnsi" w:cs="Tahoma"/>
                <w:b/>
                <w:bCs/>
                <w:sz w:val="22"/>
                <w:szCs w:val="22"/>
              </w:rPr>
              <w:t>Κόστος με ΦΠΑ για ΔΥΟ έτη  (€)</w:t>
            </w:r>
          </w:p>
        </w:tc>
        <w:tc>
          <w:tcPr>
            <w:tcW w:w="1600" w:type="dxa"/>
            <w:tcBorders>
              <w:top w:val="single" w:sz="4" w:space="0" w:color="auto"/>
              <w:left w:val="nil"/>
              <w:bottom w:val="single" w:sz="4" w:space="0" w:color="auto"/>
              <w:right w:val="single" w:sz="4" w:space="0" w:color="auto"/>
            </w:tcBorders>
            <w:shd w:val="clear" w:color="auto" w:fill="auto"/>
            <w:vAlign w:val="center"/>
          </w:tcPr>
          <w:p w14:paraId="34A31655" w14:textId="77777777" w:rsidR="00086260" w:rsidRPr="00036F98" w:rsidRDefault="00086260" w:rsidP="004E5E86">
            <w:pPr>
              <w:jc w:val="center"/>
              <w:rPr>
                <w:rFonts w:asciiTheme="majorHAnsi" w:hAnsiTheme="majorHAnsi" w:cs="Tahoma"/>
                <w:b/>
                <w:bCs/>
                <w:sz w:val="22"/>
                <w:szCs w:val="22"/>
              </w:rPr>
            </w:pPr>
            <w:r w:rsidRPr="00036F98">
              <w:rPr>
                <w:rFonts w:asciiTheme="majorHAnsi" w:hAnsiTheme="majorHAnsi" w:cs="Tahoma"/>
                <w:b/>
                <w:bCs/>
                <w:sz w:val="22"/>
                <w:szCs w:val="22"/>
              </w:rPr>
              <w:t>Προσφορά</w:t>
            </w:r>
          </w:p>
          <w:p w14:paraId="6F9C8F3F" w14:textId="77777777" w:rsidR="00086260" w:rsidRPr="00036F98" w:rsidRDefault="00086260" w:rsidP="004E5E86">
            <w:pPr>
              <w:jc w:val="center"/>
              <w:rPr>
                <w:rFonts w:asciiTheme="majorHAnsi" w:hAnsiTheme="majorHAnsi" w:cs="Tahoma"/>
                <w:b/>
                <w:bCs/>
                <w:sz w:val="22"/>
                <w:szCs w:val="22"/>
              </w:rPr>
            </w:pPr>
            <w:r w:rsidRPr="00036F98">
              <w:rPr>
                <w:rFonts w:asciiTheme="majorHAnsi" w:hAnsiTheme="majorHAnsi" w:cs="Tahoma"/>
                <w:b/>
                <w:bCs/>
                <w:sz w:val="22"/>
                <w:szCs w:val="22"/>
              </w:rPr>
              <w:t>€</w:t>
            </w:r>
          </w:p>
        </w:tc>
      </w:tr>
      <w:tr w:rsidR="00086260" w:rsidRPr="00036F98" w14:paraId="08A0DBC4" w14:textId="77777777" w:rsidTr="004E5E86">
        <w:trPr>
          <w:trHeight w:val="397"/>
          <w:jc w:val="center"/>
        </w:trPr>
        <w:tc>
          <w:tcPr>
            <w:tcW w:w="3201" w:type="dxa"/>
            <w:tcBorders>
              <w:top w:val="nil"/>
              <w:left w:val="single" w:sz="4" w:space="0" w:color="auto"/>
              <w:bottom w:val="single" w:sz="4" w:space="0" w:color="auto"/>
              <w:right w:val="single" w:sz="4" w:space="0" w:color="auto"/>
            </w:tcBorders>
            <w:shd w:val="clear" w:color="auto" w:fill="auto"/>
            <w:vAlign w:val="center"/>
          </w:tcPr>
          <w:p w14:paraId="2CC4F767"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Κτήριο Διοίκησης A</w:t>
            </w:r>
          </w:p>
        </w:tc>
        <w:tc>
          <w:tcPr>
            <w:tcW w:w="1795" w:type="dxa"/>
            <w:tcBorders>
              <w:top w:val="nil"/>
              <w:left w:val="nil"/>
              <w:bottom w:val="single" w:sz="4" w:space="0" w:color="auto"/>
              <w:right w:val="single" w:sz="4" w:space="0" w:color="auto"/>
            </w:tcBorders>
            <w:shd w:val="clear" w:color="auto" w:fill="auto"/>
            <w:vAlign w:val="center"/>
          </w:tcPr>
          <w:p w14:paraId="1B53E444" w14:textId="77777777" w:rsidR="00086260" w:rsidRPr="00036F98" w:rsidRDefault="00086260" w:rsidP="004E5E86">
            <w:pPr>
              <w:ind w:right="720"/>
              <w:jc w:val="right"/>
              <w:rPr>
                <w:rFonts w:asciiTheme="majorHAnsi" w:hAnsiTheme="majorHAnsi" w:cs="Tahoma"/>
                <w:sz w:val="22"/>
                <w:szCs w:val="22"/>
              </w:rPr>
            </w:pPr>
            <w:r w:rsidRPr="00036F98">
              <w:rPr>
                <w:rFonts w:asciiTheme="majorHAnsi" w:hAnsiTheme="majorHAnsi" w:cs="Tahoma"/>
                <w:sz w:val="22"/>
                <w:szCs w:val="22"/>
              </w:rPr>
              <w:t>25</w:t>
            </w:r>
          </w:p>
        </w:tc>
        <w:tc>
          <w:tcPr>
            <w:tcW w:w="1077" w:type="dxa"/>
            <w:tcBorders>
              <w:top w:val="nil"/>
              <w:left w:val="nil"/>
              <w:bottom w:val="single" w:sz="4" w:space="0" w:color="auto"/>
              <w:right w:val="single" w:sz="4" w:space="0" w:color="auto"/>
            </w:tcBorders>
            <w:shd w:val="clear" w:color="auto" w:fill="auto"/>
            <w:vAlign w:val="center"/>
          </w:tcPr>
          <w:p w14:paraId="7C68C0DE" w14:textId="77777777" w:rsidR="00086260" w:rsidRPr="00036F98" w:rsidRDefault="00086260" w:rsidP="004E5E86">
            <w:pPr>
              <w:ind w:right="98"/>
              <w:jc w:val="right"/>
              <w:rPr>
                <w:rFonts w:asciiTheme="majorHAnsi" w:hAnsiTheme="majorHAnsi" w:cs="Tahoma"/>
                <w:sz w:val="22"/>
                <w:szCs w:val="22"/>
              </w:rPr>
            </w:pPr>
            <w:r w:rsidRPr="00036F98">
              <w:rPr>
                <w:rFonts w:asciiTheme="majorHAnsi" w:hAnsiTheme="majorHAnsi" w:cs="Tahoma"/>
                <w:sz w:val="22"/>
                <w:szCs w:val="22"/>
              </w:rPr>
              <w:t>3.618</w:t>
            </w:r>
          </w:p>
        </w:tc>
        <w:tc>
          <w:tcPr>
            <w:tcW w:w="2301" w:type="dxa"/>
            <w:tcBorders>
              <w:top w:val="nil"/>
              <w:left w:val="nil"/>
              <w:bottom w:val="single" w:sz="4" w:space="0" w:color="auto"/>
              <w:right w:val="single" w:sz="4" w:space="0" w:color="auto"/>
            </w:tcBorders>
            <w:shd w:val="clear" w:color="auto" w:fill="auto"/>
            <w:vAlign w:val="center"/>
          </w:tcPr>
          <w:p w14:paraId="59BBFF61" w14:textId="77777777" w:rsidR="00086260" w:rsidRPr="00036F98" w:rsidRDefault="00086260" w:rsidP="004E5E86">
            <w:pPr>
              <w:jc w:val="center"/>
              <w:rPr>
                <w:rFonts w:asciiTheme="majorHAnsi" w:hAnsiTheme="majorHAnsi" w:cs="Tahoma"/>
                <w:sz w:val="22"/>
                <w:szCs w:val="22"/>
                <w:lang w:val="en-US"/>
              </w:rPr>
            </w:pPr>
            <w:r w:rsidRPr="00036F98">
              <w:rPr>
                <w:rFonts w:asciiTheme="majorHAnsi" w:hAnsiTheme="majorHAnsi" w:cs="Tahoma"/>
                <w:sz w:val="22"/>
                <w:szCs w:val="22"/>
              </w:rPr>
              <w:t>64</w:t>
            </w:r>
            <w:r w:rsidRPr="00036F98">
              <w:rPr>
                <w:rFonts w:asciiTheme="majorHAnsi" w:hAnsiTheme="majorHAnsi" w:cs="Tahoma"/>
                <w:sz w:val="22"/>
                <w:szCs w:val="22"/>
                <w:lang w:val="en-US"/>
              </w:rPr>
              <w:t>0</w:t>
            </w:r>
          </w:p>
        </w:tc>
        <w:tc>
          <w:tcPr>
            <w:tcW w:w="1600" w:type="dxa"/>
            <w:tcBorders>
              <w:top w:val="nil"/>
              <w:left w:val="nil"/>
              <w:bottom w:val="single" w:sz="4" w:space="0" w:color="auto"/>
              <w:right w:val="single" w:sz="4" w:space="0" w:color="auto"/>
            </w:tcBorders>
            <w:shd w:val="clear" w:color="auto" w:fill="auto"/>
            <w:vAlign w:val="center"/>
          </w:tcPr>
          <w:p w14:paraId="1C411A76" w14:textId="77777777" w:rsidR="00086260" w:rsidRPr="00036F98" w:rsidRDefault="00086260" w:rsidP="004E5E86">
            <w:pPr>
              <w:jc w:val="center"/>
              <w:rPr>
                <w:rFonts w:asciiTheme="majorHAnsi" w:hAnsiTheme="majorHAnsi" w:cs="Tahoma"/>
                <w:sz w:val="22"/>
                <w:szCs w:val="22"/>
              </w:rPr>
            </w:pPr>
          </w:p>
        </w:tc>
      </w:tr>
      <w:tr w:rsidR="00086260" w:rsidRPr="00036F98" w14:paraId="3ACD9422" w14:textId="77777777" w:rsidTr="004E5E86">
        <w:trPr>
          <w:trHeight w:val="397"/>
          <w:jc w:val="center"/>
        </w:trPr>
        <w:tc>
          <w:tcPr>
            <w:tcW w:w="3201" w:type="dxa"/>
            <w:tcBorders>
              <w:top w:val="nil"/>
              <w:left w:val="single" w:sz="4" w:space="0" w:color="auto"/>
              <w:bottom w:val="single" w:sz="4" w:space="0" w:color="auto"/>
              <w:right w:val="single" w:sz="4" w:space="0" w:color="auto"/>
            </w:tcBorders>
            <w:shd w:val="clear" w:color="auto" w:fill="auto"/>
            <w:vAlign w:val="center"/>
          </w:tcPr>
          <w:p w14:paraId="1E1B98D7"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Κτήριο Διοίκησης B</w:t>
            </w:r>
          </w:p>
        </w:tc>
        <w:tc>
          <w:tcPr>
            <w:tcW w:w="1795" w:type="dxa"/>
            <w:tcBorders>
              <w:top w:val="nil"/>
              <w:left w:val="nil"/>
              <w:bottom w:val="single" w:sz="4" w:space="0" w:color="auto"/>
              <w:right w:val="single" w:sz="4" w:space="0" w:color="auto"/>
            </w:tcBorders>
            <w:shd w:val="clear" w:color="auto" w:fill="auto"/>
            <w:vAlign w:val="center"/>
          </w:tcPr>
          <w:p w14:paraId="23C33125" w14:textId="77777777" w:rsidR="00086260" w:rsidRPr="00036F98" w:rsidRDefault="00086260" w:rsidP="004E5E86">
            <w:pPr>
              <w:ind w:right="720"/>
              <w:jc w:val="right"/>
              <w:rPr>
                <w:rFonts w:asciiTheme="majorHAnsi" w:hAnsiTheme="majorHAnsi" w:cs="Tahoma"/>
                <w:sz w:val="22"/>
                <w:szCs w:val="22"/>
              </w:rPr>
            </w:pPr>
            <w:r w:rsidRPr="00036F98">
              <w:rPr>
                <w:rFonts w:asciiTheme="majorHAnsi" w:hAnsiTheme="majorHAnsi" w:cs="Tahoma"/>
                <w:sz w:val="22"/>
                <w:szCs w:val="22"/>
              </w:rPr>
              <w:t>10</w:t>
            </w:r>
          </w:p>
        </w:tc>
        <w:tc>
          <w:tcPr>
            <w:tcW w:w="1077" w:type="dxa"/>
            <w:tcBorders>
              <w:top w:val="nil"/>
              <w:left w:val="nil"/>
              <w:bottom w:val="single" w:sz="4" w:space="0" w:color="auto"/>
              <w:right w:val="single" w:sz="4" w:space="0" w:color="auto"/>
            </w:tcBorders>
            <w:shd w:val="clear" w:color="auto" w:fill="auto"/>
            <w:vAlign w:val="center"/>
          </w:tcPr>
          <w:p w14:paraId="12412565" w14:textId="77777777" w:rsidR="00086260" w:rsidRPr="00036F98" w:rsidRDefault="00086260" w:rsidP="004E5E86">
            <w:pPr>
              <w:ind w:right="98"/>
              <w:jc w:val="right"/>
              <w:rPr>
                <w:rFonts w:asciiTheme="majorHAnsi" w:hAnsiTheme="majorHAnsi" w:cs="Tahoma"/>
                <w:sz w:val="22"/>
                <w:szCs w:val="22"/>
              </w:rPr>
            </w:pPr>
            <w:r w:rsidRPr="00036F98">
              <w:rPr>
                <w:rFonts w:asciiTheme="majorHAnsi" w:hAnsiTheme="majorHAnsi" w:cs="Tahoma"/>
                <w:sz w:val="22"/>
                <w:szCs w:val="22"/>
              </w:rPr>
              <w:t>1.288</w:t>
            </w:r>
          </w:p>
        </w:tc>
        <w:tc>
          <w:tcPr>
            <w:tcW w:w="2301" w:type="dxa"/>
            <w:tcBorders>
              <w:top w:val="nil"/>
              <w:left w:val="nil"/>
              <w:bottom w:val="single" w:sz="4" w:space="0" w:color="auto"/>
              <w:right w:val="single" w:sz="4" w:space="0" w:color="auto"/>
            </w:tcBorders>
            <w:shd w:val="clear" w:color="auto" w:fill="auto"/>
            <w:vAlign w:val="center"/>
          </w:tcPr>
          <w:p w14:paraId="68445C12" w14:textId="77777777" w:rsidR="00086260" w:rsidRPr="00036F98" w:rsidRDefault="00086260" w:rsidP="004E5E86">
            <w:pPr>
              <w:jc w:val="center"/>
              <w:rPr>
                <w:rFonts w:asciiTheme="majorHAnsi" w:hAnsiTheme="majorHAnsi" w:cs="Tahoma"/>
                <w:sz w:val="22"/>
                <w:szCs w:val="22"/>
                <w:lang w:val="en-US"/>
              </w:rPr>
            </w:pPr>
            <w:r w:rsidRPr="00036F98">
              <w:rPr>
                <w:rFonts w:asciiTheme="majorHAnsi" w:hAnsiTheme="majorHAnsi" w:cs="Tahoma"/>
                <w:sz w:val="22"/>
                <w:szCs w:val="22"/>
              </w:rPr>
              <w:t>30</w:t>
            </w:r>
            <w:r w:rsidRPr="00036F98">
              <w:rPr>
                <w:rFonts w:asciiTheme="majorHAnsi" w:hAnsiTheme="majorHAnsi" w:cs="Tahoma"/>
                <w:sz w:val="22"/>
                <w:szCs w:val="22"/>
                <w:lang w:val="en-US"/>
              </w:rPr>
              <w:t>0</w:t>
            </w:r>
          </w:p>
        </w:tc>
        <w:tc>
          <w:tcPr>
            <w:tcW w:w="1600" w:type="dxa"/>
            <w:tcBorders>
              <w:top w:val="nil"/>
              <w:left w:val="nil"/>
              <w:bottom w:val="single" w:sz="4" w:space="0" w:color="auto"/>
              <w:right w:val="single" w:sz="4" w:space="0" w:color="auto"/>
            </w:tcBorders>
            <w:shd w:val="clear" w:color="auto" w:fill="auto"/>
            <w:vAlign w:val="center"/>
          </w:tcPr>
          <w:p w14:paraId="218D0A37" w14:textId="77777777" w:rsidR="00086260" w:rsidRPr="00036F98" w:rsidRDefault="00086260" w:rsidP="004E5E86">
            <w:pPr>
              <w:jc w:val="center"/>
              <w:rPr>
                <w:rFonts w:asciiTheme="majorHAnsi" w:hAnsiTheme="majorHAnsi" w:cs="Tahoma"/>
                <w:sz w:val="22"/>
                <w:szCs w:val="22"/>
              </w:rPr>
            </w:pPr>
          </w:p>
        </w:tc>
      </w:tr>
      <w:tr w:rsidR="00086260" w:rsidRPr="00036F98" w14:paraId="12184A5C" w14:textId="77777777" w:rsidTr="004E5E86">
        <w:trPr>
          <w:trHeight w:val="397"/>
          <w:jc w:val="center"/>
        </w:trPr>
        <w:tc>
          <w:tcPr>
            <w:tcW w:w="3201" w:type="dxa"/>
            <w:tcBorders>
              <w:top w:val="nil"/>
              <w:left w:val="single" w:sz="4" w:space="0" w:color="auto"/>
              <w:bottom w:val="single" w:sz="4" w:space="0" w:color="auto"/>
              <w:right w:val="single" w:sz="4" w:space="0" w:color="auto"/>
            </w:tcBorders>
            <w:shd w:val="clear" w:color="auto" w:fill="auto"/>
            <w:vAlign w:val="center"/>
          </w:tcPr>
          <w:p w14:paraId="7BB8A002"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Κτήριο Ιατρικής</w:t>
            </w:r>
          </w:p>
        </w:tc>
        <w:tc>
          <w:tcPr>
            <w:tcW w:w="1795" w:type="dxa"/>
            <w:tcBorders>
              <w:top w:val="nil"/>
              <w:left w:val="nil"/>
              <w:bottom w:val="single" w:sz="4" w:space="0" w:color="auto"/>
              <w:right w:val="single" w:sz="4" w:space="0" w:color="auto"/>
            </w:tcBorders>
            <w:shd w:val="clear" w:color="auto" w:fill="auto"/>
            <w:vAlign w:val="center"/>
          </w:tcPr>
          <w:p w14:paraId="74DF6DC0" w14:textId="77777777" w:rsidR="00086260" w:rsidRPr="00036F98" w:rsidRDefault="00086260" w:rsidP="004E5E86">
            <w:pPr>
              <w:ind w:right="720"/>
              <w:jc w:val="right"/>
              <w:rPr>
                <w:rFonts w:asciiTheme="majorHAnsi" w:hAnsiTheme="majorHAnsi" w:cs="Tahoma"/>
                <w:sz w:val="22"/>
                <w:szCs w:val="22"/>
              </w:rPr>
            </w:pPr>
            <w:r w:rsidRPr="00036F98">
              <w:rPr>
                <w:rFonts w:asciiTheme="majorHAnsi" w:hAnsiTheme="majorHAnsi" w:cs="Tahoma"/>
                <w:sz w:val="22"/>
                <w:szCs w:val="22"/>
              </w:rPr>
              <w:t>116</w:t>
            </w:r>
          </w:p>
        </w:tc>
        <w:tc>
          <w:tcPr>
            <w:tcW w:w="1077" w:type="dxa"/>
            <w:tcBorders>
              <w:top w:val="nil"/>
              <w:left w:val="nil"/>
              <w:bottom w:val="single" w:sz="4" w:space="0" w:color="auto"/>
              <w:right w:val="single" w:sz="4" w:space="0" w:color="auto"/>
            </w:tcBorders>
            <w:shd w:val="clear" w:color="auto" w:fill="auto"/>
            <w:vAlign w:val="center"/>
          </w:tcPr>
          <w:p w14:paraId="3A8256DC" w14:textId="77777777" w:rsidR="00086260" w:rsidRPr="00036F98" w:rsidRDefault="00086260" w:rsidP="004E5E86">
            <w:pPr>
              <w:ind w:right="98"/>
              <w:jc w:val="right"/>
              <w:rPr>
                <w:rFonts w:asciiTheme="majorHAnsi" w:hAnsiTheme="majorHAnsi" w:cs="Tahoma"/>
                <w:sz w:val="22"/>
                <w:szCs w:val="22"/>
              </w:rPr>
            </w:pPr>
            <w:r w:rsidRPr="00036F98">
              <w:rPr>
                <w:rFonts w:asciiTheme="majorHAnsi" w:hAnsiTheme="majorHAnsi" w:cs="Tahoma"/>
                <w:sz w:val="22"/>
                <w:szCs w:val="22"/>
              </w:rPr>
              <w:t>23.806</w:t>
            </w:r>
          </w:p>
        </w:tc>
        <w:tc>
          <w:tcPr>
            <w:tcW w:w="2301" w:type="dxa"/>
            <w:tcBorders>
              <w:top w:val="nil"/>
              <w:left w:val="nil"/>
              <w:bottom w:val="single" w:sz="4" w:space="0" w:color="auto"/>
              <w:right w:val="single" w:sz="4" w:space="0" w:color="auto"/>
            </w:tcBorders>
            <w:shd w:val="clear" w:color="auto" w:fill="auto"/>
            <w:vAlign w:val="center"/>
          </w:tcPr>
          <w:p w14:paraId="354B165B" w14:textId="77777777" w:rsidR="00086260" w:rsidRPr="00036F98" w:rsidRDefault="00086260" w:rsidP="004E5E86">
            <w:pPr>
              <w:jc w:val="center"/>
              <w:rPr>
                <w:rFonts w:asciiTheme="majorHAnsi" w:hAnsiTheme="majorHAnsi" w:cs="Tahoma"/>
                <w:sz w:val="22"/>
                <w:szCs w:val="22"/>
                <w:lang w:val="en-US"/>
              </w:rPr>
            </w:pPr>
            <w:r w:rsidRPr="00036F98">
              <w:rPr>
                <w:rFonts w:asciiTheme="majorHAnsi" w:hAnsiTheme="majorHAnsi" w:cs="Tahoma"/>
                <w:sz w:val="22"/>
                <w:szCs w:val="22"/>
              </w:rPr>
              <w:t>3.2</w:t>
            </w:r>
            <w:r w:rsidRPr="00036F98">
              <w:rPr>
                <w:rFonts w:asciiTheme="majorHAnsi" w:hAnsiTheme="majorHAnsi" w:cs="Tahoma"/>
                <w:sz w:val="22"/>
                <w:szCs w:val="22"/>
                <w:lang w:val="en-US"/>
              </w:rPr>
              <w:t>00</w:t>
            </w:r>
          </w:p>
        </w:tc>
        <w:tc>
          <w:tcPr>
            <w:tcW w:w="1600" w:type="dxa"/>
            <w:tcBorders>
              <w:top w:val="nil"/>
              <w:left w:val="nil"/>
              <w:bottom w:val="single" w:sz="4" w:space="0" w:color="auto"/>
              <w:right w:val="single" w:sz="4" w:space="0" w:color="auto"/>
            </w:tcBorders>
            <w:shd w:val="clear" w:color="auto" w:fill="auto"/>
            <w:vAlign w:val="center"/>
          </w:tcPr>
          <w:p w14:paraId="1CA57222" w14:textId="77777777" w:rsidR="00086260" w:rsidRPr="00036F98" w:rsidRDefault="00086260" w:rsidP="004E5E86">
            <w:pPr>
              <w:jc w:val="center"/>
              <w:rPr>
                <w:rFonts w:asciiTheme="majorHAnsi" w:hAnsiTheme="majorHAnsi" w:cs="Tahoma"/>
                <w:sz w:val="22"/>
                <w:szCs w:val="22"/>
              </w:rPr>
            </w:pPr>
          </w:p>
        </w:tc>
      </w:tr>
      <w:tr w:rsidR="00086260" w:rsidRPr="00036F98" w14:paraId="3F491424" w14:textId="77777777" w:rsidTr="004E5E86">
        <w:trPr>
          <w:trHeight w:val="397"/>
          <w:jc w:val="center"/>
        </w:trPr>
        <w:tc>
          <w:tcPr>
            <w:tcW w:w="3201" w:type="dxa"/>
            <w:tcBorders>
              <w:top w:val="nil"/>
              <w:left w:val="single" w:sz="4" w:space="0" w:color="auto"/>
              <w:bottom w:val="single" w:sz="4" w:space="0" w:color="auto"/>
              <w:right w:val="single" w:sz="4" w:space="0" w:color="auto"/>
            </w:tcBorders>
            <w:shd w:val="clear" w:color="auto" w:fill="auto"/>
            <w:vAlign w:val="center"/>
          </w:tcPr>
          <w:p w14:paraId="48E97441"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Κτήριο Φυσικής-Βιολογίας</w:t>
            </w:r>
          </w:p>
        </w:tc>
        <w:tc>
          <w:tcPr>
            <w:tcW w:w="1795" w:type="dxa"/>
            <w:tcBorders>
              <w:top w:val="nil"/>
              <w:left w:val="nil"/>
              <w:bottom w:val="single" w:sz="4" w:space="0" w:color="auto"/>
              <w:right w:val="single" w:sz="4" w:space="0" w:color="auto"/>
            </w:tcBorders>
            <w:shd w:val="clear" w:color="auto" w:fill="auto"/>
            <w:vAlign w:val="center"/>
          </w:tcPr>
          <w:p w14:paraId="3F1DAA5E" w14:textId="77777777" w:rsidR="00086260" w:rsidRPr="00036F98" w:rsidRDefault="00086260" w:rsidP="004E5E86">
            <w:pPr>
              <w:ind w:right="720"/>
              <w:jc w:val="right"/>
              <w:rPr>
                <w:rFonts w:asciiTheme="majorHAnsi" w:hAnsiTheme="majorHAnsi" w:cs="Tahoma"/>
                <w:sz w:val="22"/>
                <w:szCs w:val="22"/>
                <w:lang w:val="en-US"/>
              </w:rPr>
            </w:pPr>
            <w:r w:rsidRPr="00036F98">
              <w:rPr>
                <w:rFonts w:asciiTheme="majorHAnsi" w:hAnsiTheme="majorHAnsi" w:cs="Tahoma"/>
                <w:sz w:val="22"/>
                <w:szCs w:val="22"/>
              </w:rPr>
              <w:t>1</w:t>
            </w:r>
            <w:r w:rsidRPr="00036F98">
              <w:rPr>
                <w:rFonts w:asciiTheme="majorHAnsi" w:hAnsiTheme="majorHAnsi" w:cs="Tahoma"/>
                <w:sz w:val="22"/>
                <w:szCs w:val="22"/>
                <w:lang w:val="en-US"/>
              </w:rPr>
              <w:t>79</w:t>
            </w:r>
          </w:p>
        </w:tc>
        <w:tc>
          <w:tcPr>
            <w:tcW w:w="1077" w:type="dxa"/>
            <w:tcBorders>
              <w:top w:val="nil"/>
              <w:left w:val="nil"/>
              <w:bottom w:val="single" w:sz="4" w:space="0" w:color="auto"/>
              <w:right w:val="single" w:sz="4" w:space="0" w:color="auto"/>
            </w:tcBorders>
            <w:shd w:val="clear" w:color="auto" w:fill="auto"/>
            <w:vAlign w:val="center"/>
          </w:tcPr>
          <w:p w14:paraId="701DC04C" w14:textId="77777777" w:rsidR="00086260" w:rsidRPr="00036F98" w:rsidRDefault="00086260" w:rsidP="004E5E86">
            <w:pPr>
              <w:ind w:right="98"/>
              <w:jc w:val="right"/>
              <w:rPr>
                <w:rFonts w:asciiTheme="majorHAnsi" w:hAnsiTheme="majorHAnsi" w:cs="Tahoma"/>
                <w:sz w:val="22"/>
                <w:szCs w:val="22"/>
              </w:rPr>
            </w:pPr>
            <w:r w:rsidRPr="00036F98">
              <w:rPr>
                <w:rFonts w:asciiTheme="majorHAnsi" w:hAnsiTheme="majorHAnsi" w:cs="Tahoma"/>
                <w:sz w:val="22"/>
                <w:szCs w:val="22"/>
              </w:rPr>
              <w:t>24.060</w:t>
            </w:r>
          </w:p>
        </w:tc>
        <w:tc>
          <w:tcPr>
            <w:tcW w:w="2301" w:type="dxa"/>
            <w:tcBorders>
              <w:top w:val="nil"/>
              <w:left w:val="nil"/>
              <w:bottom w:val="single" w:sz="4" w:space="0" w:color="auto"/>
              <w:right w:val="single" w:sz="4" w:space="0" w:color="auto"/>
            </w:tcBorders>
            <w:shd w:val="clear" w:color="auto" w:fill="auto"/>
            <w:vAlign w:val="center"/>
          </w:tcPr>
          <w:p w14:paraId="40670FE2" w14:textId="77777777" w:rsidR="00086260" w:rsidRPr="00036F98" w:rsidRDefault="00086260" w:rsidP="004E5E86">
            <w:pPr>
              <w:jc w:val="center"/>
              <w:rPr>
                <w:rFonts w:asciiTheme="majorHAnsi" w:hAnsiTheme="majorHAnsi" w:cs="Tahoma"/>
                <w:sz w:val="22"/>
                <w:szCs w:val="22"/>
                <w:lang w:val="en-US"/>
              </w:rPr>
            </w:pPr>
            <w:r w:rsidRPr="00036F98">
              <w:rPr>
                <w:rFonts w:asciiTheme="majorHAnsi" w:hAnsiTheme="majorHAnsi" w:cs="Tahoma"/>
                <w:sz w:val="22"/>
                <w:szCs w:val="22"/>
              </w:rPr>
              <w:t>5.0</w:t>
            </w:r>
            <w:r w:rsidRPr="00036F98">
              <w:rPr>
                <w:rFonts w:asciiTheme="majorHAnsi" w:hAnsiTheme="majorHAnsi" w:cs="Tahoma"/>
                <w:sz w:val="22"/>
                <w:szCs w:val="22"/>
                <w:lang w:val="en-US"/>
              </w:rPr>
              <w:t>00</w:t>
            </w:r>
          </w:p>
        </w:tc>
        <w:tc>
          <w:tcPr>
            <w:tcW w:w="1600" w:type="dxa"/>
            <w:tcBorders>
              <w:top w:val="nil"/>
              <w:left w:val="nil"/>
              <w:bottom w:val="single" w:sz="4" w:space="0" w:color="auto"/>
              <w:right w:val="single" w:sz="4" w:space="0" w:color="auto"/>
            </w:tcBorders>
            <w:shd w:val="clear" w:color="auto" w:fill="auto"/>
            <w:vAlign w:val="center"/>
          </w:tcPr>
          <w:p w14:paraId="4CD916B6" w14:textId="77777777" w:rsidR="00086260" w:rsidRPr="00036F98" w:rsidRDefault="00086260" w:rsidP="004E5E86">
            <w:pPr>
              <w:jc w:val="center"/>
              <w:rPr>
                <w:rFonts w:asciiTheme="majorHAnsi" w:hAnsiTheme="majorHAnsi" w:cs="Tahoma"/>
                <w:sz w:val="22"/>
                <w:szCs w:val="22"/>
              </w:rPr>
            </w:pPr>
          </w:p>
        </w:tc>
      </w:tr>
      <w:tr w:rsidR="00086260" w:rsidRPr="00036F98" w14:paraId="19915159" w14:textId="77777777" w:rsidTr="004E5E86">
        <w:trPr>
          <w:trHeight w:val="397"/>
          <w:jc w:val="center"/>
        </w:trPr>
        <w:tc>
          <w:tcPr>
            <w:tcW w:w="3201" w:type="dxa"/>
            <w:tcBorders>
              <w:top w:val="nil"/>
              <w:left w:val="single" w:sz="4" w:space="0" w:color="auto"/>
              <w:bottom w:val="single" w:sz="4" w:space="0" w:color="auto"/>
              <w:right w:val="single" w:sz="4" w:space="0" w:color="auto"/>
            </w:tcBorders>
            <w:shd w:val="clear" w:color="auto" w:fill="auto"/>
            <w:vAlign w:val="center"/>
          </w:tcPr>
          <w:p w14:paraId="7196829D"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Κτήριο Χημείας</w:t>
            </w:r>
          </w:p>
        </w:tc>
        <w:tc>
          <w:tcPr>
            <w:tcW w:w="1795" w:type="dxa"/>
            <w:tcBorders>
              <w:top w:val="nil"/>
              <w:left w:val="nil"/>
              <w:bottom w:val="single" w:sz="4" w:space="0" w:color="auto"/>
              <w:right w:val="single" w:sz="4" w:space="0" w:color="auto"/>
            </w:tcBorders>
            <w:shd w:val="clear" w:color="auto" w:fill="auto"/>
            <w:vAlign w:val="center"/>
          </w:tcPr>
          <w:p w14:paraId="361DC390" w14:textId="77777777" w:rsidR="00086260" w:rsidRPr="00036F98" w:rsidRDefault="00086260" w:rsidP="004E5E86">
            <w:pPr>
              <w:ind w:right="720"/>
              <w:jc w:val="right"/>
              <w:rPr>
                <w:rFonts w:asciiTheme="majorHAnsi" w:hAnsiTheme="majorHAnsi" w:cs="Tahoma"/>
                <w:sz w:val="22"/>
                <w:szCs w:val="22"/>
              </w:rPr>
            </w:pPr>
            <w:r w:rsidRPr="00036F98">
              <w:rPr>
                <w:rFonts w:asciiTheme="majorHAnsi" w:hAnsiTheme="majorHAnsi" w:cs="Tahoma"/>
                <w:sz w:val="22"/>
                <w:szCs w:val="22"/>
              </w:rPr>
              <w:t>59</w:t>
            </w:r>
          </w:p>
        </w:tc>
        <w:tc>
          <w:tcPr>
            <w:tcW w:w="1077" w:type="dxa"/>
            <w:tcBorders>
              <w:top w:val="nil"/>
              <w:left w:val="nil"/>
              <w:bottom w:val="single" w:sz="4" w:space="0" w:color="auto"/>
              <w:right w:val="single" w:sz="4" w:space="0" w:color="auto"/>
            </w:tcBorders>
            <w:shd w:val="clear" w:color="auto" w:fill="auto"/>
            <w:vAlign w:val="center"/>
          </w:tcPr>
          <w:p w14:paraId="2EE42EF9" w14:textId="77777777" w:rsidR="00086260" w:rsidRPr="00036F98" w:rsidRDefault="00086260" w:rsidP="004E5E86">
            <w:pPr>
              <w:ind w:right="98"/>
              <w:jc w:val="right"/>
              <w:rPr>
                <w:rFonts w:asciiTheme="majorHAnsi" w:hAnsiTheme="majorHAnsi" w:cs="Tahoma"/>
                <w:sz w:val="22"/>
                <w:szCs w:val="22"/>
              </w:rPr>
            </w:pPr>
            <w:r w:rsidRPr="00036F98">
              <w:rPr>
                <w:rFonts w:asciiTheme="majorHAnsi" w:hAnsiTheme="majorHAnsi" w:cs="Tahoma"/>
                <w:sz w:val="22"/>
                <w:szCs w:val="22"/>
              </w:rPr>
              <w:t>12.974</w:t>
            </w:r>
          </w:p>
        </w:tc>
        <w:tc>
          <w:tcPr>
            <w:tcW w:w="2301" w:type="dxa"/>
            <w:tcBorders>
              <w:top w:val="nil"/>
              <w:left w:val="nil"/>
              <w:bottom w:val="single" w:sz="4" w:space="0" w:color="auto"/>
              <w:right w:val="single" w:sz="4" w:space="0" w:color="auto"/>
            </w:tcBorders>
            <w:shd w:val="clear" w:color="auto" w:fill="auto"/>
            <w:vAlign w:val="center"/>
          </w:tcPr>
          <w:p w14:paraId="02EAE120" w14:textId="77777777" w:rsidR="00086260" w:rsidRPr="00036F98" w:rsidRDefault="00086260" w:rsidP="004E5E86">
            <w:pPr>
              <w:jc w:val="center"/>
              <w:rPr>
                <w:rFonts w:asciiTheme="majorHAnsi" w:hAnsiTheme="majorHAnsi" w:cs="Tahoma"/>
                <w:sz w:val="22"/>
                <w:szCs w:val="22"/>
                <w:lang w:val="en-US"/>
              </w:rPr>
            </w:pPr>
            <w:r w:rsidRPr="00036F98">
              <w:rPr>
                <w:rFonts w:asciiTheme="majorHAnsi" w:hAnsiTheme="majorHAnsi" w:cs="Tahoma"/>
                <w:sz w:val="22"/>
                <w:szCs w:val="22"/>
              </w:rPr>
              <w:t>1.52</w:t>
            </w:r>
            <w:r w:rsidRPr="00036F98">
              <w:rPr>
                <w:rFonts w:asciiTheme="majorHAnsi" w:hAnsiTheme="majorHAnsi" w:cs="Tahoma"/>
                <w:sz w:val="22"/>
                <w:szCs w:val="22"/>
                <w:lang w:val="en-US"/>
              </w:rPr>
              <w:t>0</w:t>
            </w:r>
          </w:p>
        </w:tc>
        <w:tc>
          <w:tcPr>
            <w:tcW w:w="1600" w:type="dxa"/>
            <w:tcBorders>
              <w:top w:val="nil"/>
              <w:left w:val="nil"/>
              <w:bottom w:val="single" w:sz="4" w:space="0" w:color="auto"/>
              <w:right w:val="single" w:sz="4" w:space="0" w:color="auto"/>
            </w:tcBorders>
            <w:shd w:val="clear" w:color="auto" w:fill="auto"/>
            <w:vAlign w:val="center"/>
          </w:tcPr>
          <w:p w14:paraId="07CB33DD" w14:textId="77777777" w:rsidR="00086260" w:rsidRPr="00036F98" w:rsidRDefault="00086260" w:rsidP="004E5E86">
            <w:pPr>
              <w:jc w:val="center"/>
              <w:rPr>
                <w:rFonts w:asciiTheme="majorHAnsi" w:hAnsiTheme="majorHAnsi" w:cs="Tahoma"/>
                <w:sz w:val="22"/>
                <w:szCs w:val="22"/>
              </w:rPr>
            </w:pPr>
          </w:p>
        </w:tc>
      </w:tr>
      <w:tr w:rsidR="00086260" w:rsidRPr="00036F98" w14:paraId="777B8AEE" w14:textId="77777777" w:rsidTr="004E5E86">
        <w:trPr>
          <w:trHeight w:val="397"/>
          <w:jc w:val="center"/>
        </w:trPr>
        <w:tc>
          <w:tcPr>
            <w:tcW w:w="3201" w:type="dxa"/>
            <w:tcBorders>
              <w:top w:val="nil"/>
              <w:left w:val="single" w:sz="4" w:space="0" w:color="auto"/>
              <w:bottom w:val="single" w:sz="4" w:space="0" w:color="auto"/>
              <w:right w:val="single" w:sz="4" w:space="0" w:color="auto"/>
            </w:tcBorders>
            <w:shd w:val="clear" w:color="auto" w:fill="auto"/>
            <w:vAlign w:val="center"/>
          </w:tcPr>
          <w:p w14:paraId="76EA864E"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Φοιτητικό Κέντρο</w:t>
            </w:r>
          </w:p>
        </w:tc>
        <w:tc>
          <w:tcPr>
            <w:tcW w:w="1795" w:type="dxa"/>
            <w:tcBorders>
              <w:top w:val="nil"/>
              <w:left w:val="nil"/>
              <w:bottom w:val="single" w:sz="4" w:space="0" w:color="auto"/>
              <w:right w:val="single" w:sz="4" w:space="0" w:color="auto"/>
            </w:tcBorders>
            <w:shd w:val="clear" w:color="auto" w:fill="auto"/>
            <w:vAlign w:val="center"/>
          </w:tcPr>
          <w:p w14:paraId="1E2F5E21" w14:textId="77777777" w:rsidR="00086260" w:rsidRPr="00036F98" w:rsidRDefault="00086260" w:rsidP="004E5E86">
            <w:pPr>
              <w:ind w:right="720"/>
              <w:jc w:val="right"/>
              <w:rPr>
                <w:rFonts w:asciiTheme="majorHAnsi" w:hAnsiTheme="majorHAnsi" w:cs="Tahoma"/>
                <w:sz w:val="22"/>
                <w:szCs w:val="22"/>
              </w:rPr>
            </w:pPr>
            <w:r w:rsidRPr="00036F98">
              <w:rPr>
                <w:rFonts w:asciiTheme="majorHAnsi" w:hAnsiTheme="majorHAnsi" w:cs="Tahoma"/>
                <w:sz w:val="22"/>
                <w:szCs w:val="22"/>
              </w:rPr>
              <w:t>13</w:t>
            </w:r>
          </w:p>
        </w:tc>
        <w:tc>
          <w:tcPr>
            <w:tcW w:w="1077" w:type="dxa"/>
            <w:tcBorders>
              <w:top w:val="nil"/>
              <w:left w:val="nil"/>
              <w:bottom w:val="single" w:sz="4" w:space="0" w:color="auto"/>
              <w:right w:val="single" w:sz="4" w:space="0" w:color="auto"/>
            </w:tcBorders>
            <w:shd w:val="clear" w:color="auto" w:fill="auto"/>
            <w:vAlign w:val="center"/>
          </w:tcPr>
          <w:p w14:paraId="1A3AD68E" w14:textId="77777777" w:rsidR="00086260" w:rsidRPr="00036F98" w:rsidRDefault="00086260" w:rsidP="004E5E86">
            <w:pPr>
              <w:ind w:right="98"/>
              <w:jc w:val="right"/>
              <w:rPr>
                <w:rFonts w:asciiTheme="majorHAnsi" w:hAnsiTheme="majorHAnsi" w:cs="Tahoma"/>
                <w:sz w:val="22"/>
                <w:szCs w:val="22"/>
              </w:rPr>
            </w:pPr>
            <w:r w:rsidRPr="00036F98">
              <w:rPr>
                <w:rFonts w:asciiTheme="majorHAnsi" w:hAnsiTheme="majorHAnsi" w:cs="Tahoma"/>
                <w:sz w:val="22"/>
                <w:szCs w:val="22"/>
              </w:rPr>
              <w:t>3.968</w:t>
            </w:r>
          </w:p>
        </w:tc>
        <w:tc>
          <w:tcPr>
            <w:tcW w:w="2301" w:type="dxa"/>
            <w:tcBorders>
              <w:top w:val="nil"/>
              <w:left w:val="nil"/>
              <w:bottom w:val="single" w:sz="4" w:space="0" w:color="auto"/>
              <w:right w:val="single" w:sz="4" w:space="0" w:color="auto"/>
            </w:tcBorders>
            <w:shd w:val="clear" w:color="auto" w:fill="auto"/>
            <w:vAlign w:val="center"/>
          </w:tcPr>
          <w:p w14:paraId="5E45D2C3" w14:textId="77777777" w:rsidR="00086260" w:rsidRPr="00036F98" w:rsidRDefault="00086260" w:rsidP="004E5E86">
            <w:pPr>
              <w:jc w:val="center"/>
              <w:rPr>
                <w:rFonts w:asciiTheme="majorHAnsi" w:hAnsiTheme="majorHAnsi" w:cs="Tahoma"/>
                <w:sz w:val="22"/>
                <w:szCs w:val="22"/>
                <w:lang w:val="en-US"/>
              </w:rPr>
            </w:pPr>
            <w:r w:rsidRPr="00036F98">
              <w:rPr>
                <w:rFonts w:asciiTheme="majorHAnsi" w:hAnsiTheme="majorHAnsi" w:cs="Tahoma"/>
                <w:sz w:val="22"/>
                <w:szCs w:val="22"/>
              </w:rPr>
              <w:t>34</w:t>
            </w:r>
            <w:r w:rsidRPr="00036F98">
              <w:rPr>
                <w:rFonts w:asciiTheme="majorHAnsi" w:hAnsiTheme="majorHAnsi" w:cs="Tahoma"/>
                <w:sz w:val="22"/>
                <w:szCs w:val="22"/>
                <w:lang w:val="en-US"/>
              </w:rPr>
              <w:t>0</w:t>
            </w:r>
          </w:p>
        </w:tc>
        <w:tc>
          <w:tcPr>
            <w:tcW w:w="1600" w:type="dxa"/>
            <w:tcBorders>
              <w:top w:val="nil"/>
              <w:left w:val="nil"/>
              <w:bottom w:val="single" w:sz="4" w:space="0" w:color="auto"/>
              <w:right w:val="single" w:sz="4" w:space="0" w:color="auto"/>
            </w:tcBorders>
            <w:shd w:val="clear" w:color="auto" w:fill="auto"/>
            <w:vAlign w:val="center"/>
          </w:tcPr>
          <w:p w14:paraId="37B36020" w14:textId="77777777" w:rsidR="00086260" w:rsidRPr="00036F98" w:rsidRDefault="00086260" w:rsidP="004E5E86">
            <w:pPr>
              <w:jc w:val="center"/>
              <w:rPr>
                <w:rFonts w:asciiTheme="majorHAnsi" w:hAnsiTheme="majorHAnsi" w:cs="Tahoma"/>
                <w:sz w:val="22"/>
                <w:szCs w:val="22"/>
              </w:rPr>
            </w:pPr>
          </w:p>
        </w:tc>
      </w:tr>
      <w:tr w:rsidR="00086260" w:rsidRPr="00036F98" w14:paraId="7DB26382" w14:textId="77777777" w:rsidTr="004E5E86">
        <w:trPr>
          <w:trHeight w:val="397"/>
          <w:jc w:val="center"/>
        </w:trPr>
        <w:tc>
          <w:tcPr>
            <w:tcW w:w="3201" w:type="dxa"/>
            <w:tcBorders>
              <w:top w:val="nil"/>
              <w:left w:val="single" w:sz="4" w:space="0" w:color="auto"/>
              <w:bottom w:val="single" w:sz="4" w:space="0" w:color="auto"/>
              <w:right w:val="single" w:sz="4" w:space="0" w:color="auto"/>
            </w:tcBorders>
            <w:shd w:val="clear" w:color="auto" w:fill="auto"/>
            <w:vAlign w:val="center"/>
          </w:tcPr>
          <w:p w14:paraId="598DCE76"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Κτήριο Βιβλιοθήκης</w:t>
            </w:r>
          </w:p>
        </w:tc>
        <w:tc>
          <w:tcPr>
            <w:tcW w:w="1795" w:type="dxa"/>
            <w:tcBorders>
              <w:top w:val="nil"/>
              <w:left w:val="nil"/>
              <w:bottom w:val="single" w:sz="4" w:space="0" w:color="auto"/>
              <w:right w:val="single" w:sz="4" w:space="0" w:color="auto"/>
            </w:tcBorders>
            <w:shd w:val="clear" w:color="auto" w:fill="auto"/>
            <w:vAlign w:val="center"/>
          </w:tcPr>
          <w:p w14:paraId="30366467" w14:textId="77777777" w:rsidR="00086260" w:rsidRPr="00036F98" w:rsidRDefault="00086260" w:rsidP="004E5E86">
            <w:pPr>
              <w:ind w:right="720"/>
              <w:jc w:val="right"/>
              <w:rPr>
                <w:rFonts w:asciiTheme="majorHAnsi" w:hAnsiTheme="majorHAnsi" w:cs="Tahoma"/>
                <w:sz w:val="22"/>
                <w:szCs w:val="22"/>
              </w:rPr>
            </w:pPr>
            <w:r w:rsidRPr="00036F98">
              <w:rPr>
                <w:rFonts w:asciiTheme="majorHAnsi" w:hAnsiTheme="majorHAnsi" w:cs="Tahoma"/>
                <w:sz w:val="22"/>
                <w:szCs w:val="22"/>
              </w:rPr>
              <w:t>11</w:t>
            </w:r>
          </w:p>
        </w:tc>
        <w:tc>
          <w:tcPr>
            <w:tcW w:w="1077" w:type="dxa"/>
            <w:tcBorders>
              <w:top w:val="nil"/>
              <w:left w:val="nil"/>
              <w:bottom w:val="single" w:sz="4" w:space="0" w:color="auto"/>
              <w:right w:val="single" w:sz="4" w:space="0" w:color="auto"/>
            </w:tcBorders>
            <w:shd w:val="clear" w:color="auto" w:fill="auto"/>
            <w:vAlign w:val="center"/>
          </w:tcPr>
          <w:p w14:paraId="31B68D99" w14:textId="77777777" w:rsidR="00086260" w:rsidRPr="00036F98" w:rsidRDefault="00086260" w:rsidP="004E5E86">
            <w:pPr>
              <w:ind w:right="98"/>
              <w:jc w:val="right"/>
              <w:rPr>
                <w:rFonts w:asciiTheme="majorHAnsi" w:hAnsiTheme="majorHAnsi" w:cs="Tahoma"/>
                <w:sz w:val="22"/>
                <w:szCs w:val="22"/>
              </w:rPr>
            </w:pPr>
            <w:r w:rsidRPr="00036F98">
              <w:rPr>
                <w:rFonts w:asciiTheme="majorHAnsi" w:hAnsiTheme="majorHAnsi" w:cs="Tahoma"/>
                <w:sz w:val="22"/>
                <w:szCs w:val="22"/>
              </w:rPr>
              <w:t>3.186</w:t>
            </w:r>
          </w:p>
        </w:tc>
        <w:tc>
          <w:tcPr>
            <w:tcW w:w="2301" w:type="dxa"/>
            <w:tcBorders>
              <w:top w:val="nil"/>
              <w:left w:val="nil"/>
              <w:bottom w:val="single" w:sz="4" w:space="0" w:color="auto"/>
              <w:right w:val="single" w:sz="4" w:space="0" w:color="auto"/>
            </w:tcBorders>
            <w:shd w:val="clear" w:color="auto" w:fill="auto"/>
            <w:vAlign w:val="center"/>
          </w:tcPr>
          <w:p w14:paraId="4362F9AD" w14:textId="77777777" w:rsidR="00086260" w:rsidRPr="00036F98" w:rsidRDefault="00086260" w:rsidP="004E5E86">
            <w:pPr>
              <w:jc w:val="center"/>
              <w:rPr>
                <w:rFonts w:asciiTheme="majorHAnsi" w:hAnsiTheme="majorHAnsi" w:cs="Tahoma"/>
                <w:sz w:val="22"/>
                <w:szCs w:val="22"/>
                <w:lang w:val="en-US"/>
              </w:rPr>
            </w:pPr>
            <w:r w:rsidRPr="00036F98">
              <w:rPr>
                <w:rFonts w:asciiTheme="majorHAnsi" w:hAnsiTheme="majorHAnsi" w:cs="Tahoma"/>
                <w:sz w:val="22"/>
                <w:szCs w:val="22"/>
              </w:rPr>
              <w:t>30</w:t>
            </w:r>
            <w:r w:rsidRPr="00036F98">
              <w:rPr>
                <w:rFonts w:asciiTheme="majorHAnsi" w:hAnsiTheme="majorHAnsi" w:cs="Tahoma"/>
                <w:sz w:val="22"/>
                <w:szCs w:val="22"/>
                <w:lang w:val="en-US"/>
              </w:rPr>
              <w:t>0</w:t>
            </w:r>
          </w:p>
        </w:tc>
        <w:tc>
          <w:tcPr>
            <w:tcW w:w="1600" w:type="dxa"/>
            <w:tcBorders>
              <w:top w:val="nil"/>
              <w:left w:val="nil"/>
              <w:bottom w:val="single" w:sz="4" w:space="0" w:color="auto"/>
              <w:right w:val="single" w:sz="4" w:space="0" w:color="auto"/>
            </w:tcBorders>
            <w:shd w:val="clear" w:color="auto" w:fill="auto"/>
            <w:vAlign w:val="center"/>
          </w:tcPr>
          <w:p w14:paraId="47114C8C" w14:textId="77777777" w:rsidR="00086260" w:rsidRPr="00036F98" w:rsidRDefault="00086260" w:rsidP="004E5E86">
            <w:pPr>
              <w:jc w:val="center"/>
              <w:rPr>
                <w:rFonts w:asciiTheme="majorHAnsi" w:hAnsiTheme="majorHAnsi" w:cs="Tahoma"/>
                <w:sz w:val="22"/>
                <w:szCs w:val="22"/>
              </w:rPr>
            </w:pPr>
          </w:p>
        </w:tc>
      </w:tr>
      <w:tr w:rsidR="00086260" w:rsidRPr="00036F98" w14:paraId="0DCE0D48" w14:textId="77777777" w:rsidTr="004E5E86">
        <w:trPr>
          <w:trHeight w:val="397"/>
          <w:jc w:val="center"/>
        </w:trPr>
        <w:tc>
          <w:tcPr>
            <w:tcW w:w="3201" w:type="dxa"/>
            <w:tcBorders>
              <w:top w:val="nil"/>
              <w:left w:val="single" w:sz="4" w:space="0" w:color="auto"/>
              <w:bottom w:val="single" w:sz="4" w:space="0" w:color="auto"/>
              <w:right w:val="single" w:sz="4" w:space="0" w:color="auto"/>
            </w:tcBorders>
            <w:shd w:val="clear" w:color="auto" w:fill="auto"/>
            <w:vAlign w:val="center"/>
          </w:tcPr>
          <w:p w14:paraId="3FA06B76"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Αθλητικό Κέντρο</w:t>
            </w:r>
          </w:p>
        </w:tc>
        <w:tc>
          <w:tcPr>
            <w:tcW w:w="1795" w:type="dxa"/>
            <w:tcBorders>
              <w:top w:val="nil"/>
              <w:left w:val="nil"/>
              <w:bottom w:val="single" w:sz="4" w:space="0" w:color="auto"/>
              <w:right w:val="single" w:sz="4" w:space="0" w:color="auto"/>
            </w:tcBorders>
            <w:shd w:val="clear" w:color="auto" w:fill="auto"/>
            <w:vAlign w:val="center"/>
          </w:tcPr>
          <w:p w14:paraId="084763D0" w14:textId="77777777" w:rsidR="00086260" w:rsidRPr="00036F98" w:rsidRDefault="00086260" w:rsidP="004E5E86">
            <w:pPr>
              <w:ind w:right="720"/>
              <w:jc w:val="right"/>
              <w:rPr>
                <w:rFonts w:asciiTheme="majorHAnsi" w:hAnsiTheme="majorHAnsi" w:cs="Tahoma"/>
                <w:sz w:val="22"/>
                <w:szCs w:val="22"/>
              </w:rPr>
            </w:pPr>
            <w:r w:rsidRPr="00036F98">
              <w:rPr>
                <w:rFonts w:asciiTheme="majorHAnsi" w:hAnsiTheme="majorHAnsi" w:cs="Tahoma"/>
                <w:sz w:val="22"/>
                <w:szCs w:val="22"/>
              </w:rPr>
              <w:t>17</w:t>
            </w:r>
          </w:p>
        </w:tc>
        <w:tc>
          <w:tcPr>
            <w:tcW w:w="1077" w:type="dxa"/>
            <w:tcBorders>
              <w:top w:val="nil"/>
              <w:left w:val="nil"/>
              <w:bottom w:val="single" w:sz="4" w:space="0" w:color="auto"/>
              <w:right w:val="single" w:sz="4" w:space="0" w:color="auto"/>
            </w:tcBorders>
            <w:shd w:val="clear" w:color="auto" w:fill="auto"/>
            <w:vAlign w:val="center"/>
          </w:tcPr>
          <w:p w14:paraId="35CCE327" w14:textId="77777777" w:rsidR="00086260" w:rsidRPr="00036F98" w:rsidRDefault="00086260" w:rsidP="004E5E86">
            <w:pPr>
              <w:ind w:right="98"/>
              <w:jc w:val="right"/>
              <w:rPr>
                <w:rFonts w:asciiTheme="majorHAnsi" w:hAnsiTheme="majorHAnsi" w:cs="Tahoma"/>
                <w:sz w:val="22"/>
                <w:szCs w:val="22"/>
              </w:rPr>
            </w:pPr>
            <w:r w:rsidRPr="00036F98">
              <w:rPr>
                <w:rFonts w:asciiTheme="majorHAnsi" w:hAnsiTheme="majorHAnsi" w:cs="Tahoma"/>
                <w:sz w:val="22"/>
                <w:szCs w:val="22"/>
              </w:rPr>
              <w:t>5.117</w:t>
            </w:r>
          </w:p>
        </w:tc>
        <w:tc>
          <w:tcPr>
            <w:tcW w:w="2301" w:type="dxa"/>
            <w:tcBorders>
              <w:top w:val="nil"/>
              <w:left w:val="nil"/>
              <w:bottom w:val="single" w:sz="4" w:space="0" w:color="auto"/>
              <w:right w:val="single" w:sz="4" w:space="0" w:color="auto"/>
            </w:tcBorders>
            <w:shd w:val="clear" w:color="auto" w:fill="auto"/>
            <w:vAlign w:val="center"/>
          </w:tcPr>
          <w:p w14:paraId="103318AD" w14:textId="77777777" w:rsidR="00086260" w:rsidRPr="00036F98" w:rsidRDefault="00086260" w:rsidP="004E5E86">
            <w:pPr>
              <w:jc w:val="center"/>
              <w:rPr>
                <w:rFonts w:asciiTheme="majorHAnsi" w:hAnsiTheme="majorHAnsi" w:cs="Tahoma"/>
                <w:sz w:val="22"/>
                <w:szCs w:val="22"/>
                <w:lang w:val="en-US"/>
              </w:rPr>
            </w:pPr>
            <w:r w:rsidRPr="00036F98">
              <w:rPr>
                <w:rFonts w:asciiTheme="majorHAnsi" w:hAnsiTheme="majorHAnsi" w:cs="Tahoma"/>
                <w:sz w:val="22"/>
                <w:szCs w:val="22"/>
              </w:rPr>
              <w:t>50</w:t>
            </w:r>
            <w:r w:rsidRPr="00036F98">
              <w:rPr>
                <w:rFonts w:asciiTheme="majorHAnsi" w:hAnsiTheme="majorHAnsi" w:cs="Tahoma"/>
                <w:sz w:val="22"/>
                <w:szCs w:val="22"/>
                <w:lang w:val="en-US"/>
              </w:rPr>
              <w:t>0</w:t>
            </w:r>
          </w:p>
        </w:tc>
        <w:tc>
          <w:tcPr>
            <w:tcW w:w="1600" w:type="dxa"/>
            <w:tcBorders>
              <w:top w:val="nil"/>
              <w:left w:val="nil"/>
              <w:bottom w:val="single" w:sz="4" w:space="0" w:color="auto"/>
              <w:right w:val="single" w:sz="4" w:space="0" w:color="auto"/>
            </w:tcBorders>
            <w:shd w:val="clear" w:color="auto" w:fill="auto"/>
            <w:vAlign w:val="center"/>
          </w:tcPr>
          <w:p w14:paraId="13465F98" w14:textId="77777777" w:rsidR="00086260" w:rsidRPr="00036F98" w:rsidRDefault="00086260" w:rsidP="004E5E86">
            <w:pPr>
              <w:jc w:val="center"/>
              <w:rPr>
                <w:rFonts w:asciiTheme="majorHAnsi" w:hAnsiTheme="majorHAnsi" w:cs="Tahoma"/>
                <w:sz w:val="22"/>
                <w:szCs w:val="22"/>
              </w:rPr>
            </w:pPr>
          </w:p>
        </w:tc>
      </w:tr>
      <w:tr w:rsidR="00086260" w:rsidRPr="00036F98" w14:paraId="09678EC2" w14:textId="77777777" w:rsidTr="004E5E86">
        <w:trPr>
          <w:trHeight w:val="397"/>
          <w:jc w:val="center"/>
        </w:trPr>
        <w:tc>
          <w:tcPr>
            <w:tcW w:w="3201" w:type="dxa"/>
            <w:tcBorders>
              <w:top w:val="nil"/>
              <w:left w:val="single" w:sz="4" w:space="0" w:color="auto"/>
              <w:bottom w:val="single" w:sz="4" w:space="0" w:color="auto"/>
              <w:right w:val="single" w:sz="4" w:space="0" w:color="auto"/>
            </w:tcBorders>
            <w:shd w:val="clear" w:color="auto" w:fill="auto"/>
            <w:vAlign w:val="center"/>
          </w:tcPr>
          <w:p w14:paraId="34E04C70"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Κτήριο Μαθηματικών</w:t>
            </w:r>
          </w:p>
        </w:tc>
        <w:tc>
          <w:tcPr>
            <w:tcW w:w="1795" w:type="dxa"/>
            <w:tcBorders>
              <w:top w:val="nil"/>
              <w:left w:val="nil"/>
              <w:bottom w:val="single" w:sz="4" w:space="0" w:color="auto"/>
              <w:right w:val="single" w:sz="4" w:space="0" w:color="auto"/>
            </w:tcBorders>
            <w:shd w:val="clear" w:color="auto" w:fill="auto"/>
            <w:vAlign w:val="center"/>
          </w:tcPr>
          <w:p w14:paraId="1BE130E4" w14:textId="77777777" w:rsidR="00086260" w:rsidRPr="00036F98" w:rsidRDefault="00086260" w:rsidP="004E5E86">
            <w:pPr>
              <w:ind w:right="720"/>
              <w:jc w:val="right"/>
              <w:rPr>
                <w:rFonts w:asciiTheme="majorHAnsi" w:hAnsiTheme="majorHAnsi" w:cs="Tahoma"/>
                <w:sz w:val="22"/>
                <w:szCs w:val="22"/>
              </w:rPr>
            </w:pPr>
            <w:r w:rsidRPr="00036F98">
              <w:rPr>
                <w:rFonts w:asciiTheme="majorHAnsi" w:hAnsiTheme="majorHAnsi" w:cs="Tahoma"/>
                <w:sz w:val="22"/>
                <w:szCs w:val="22"/>
              </w:rPr>
              <w:t>58</w:t>
            </w:r>
          </w:p>
        </w:tc>
        <w:tc>
          <w:tcPr>
            <w:tcW w:w="1077" w:type="dxa"/>
            <w:tcBorders>
              <w:top w:val="nil"/>
              <w:left w:val="nil"/>
              <w:bottom w:val="single" w:sz="4" w:space="0" w:color="auto"/>
              <w:right w:val="single" w:sz="4" w:space="0" w:color="auto"/>
            </w:tcBorders>
            <w:shd w:val="clear" w:color="auto" w:fill="auto"/>
            <w:vAlign w:val="center"/>
          </w:tcPr>
          <w:p w14:paraId="291D6A41" w14:textId="77777777" w:rsidR="00086260" w:rsidRPr="00036F98" w:rsidRDefault="00086260" w:rsidP="004E5E86">
            <w:pPr>
              <w:ind w:right="98"/>
              <w:jc w:val="right"/>
              <w:rPr>
                <w:rFonts w:asciiTheme="majorHAnsi" w:hAnsiTheme="majorHAnsi" w:cs="Tahoma"/>
                <w:sz w:val="22"/>
                <w:szCs w:val="22"/>
              </w:rPr>
            </w:pPr>
            <w:r w:rsidRPr="00036F98">
              <w:rPr>
                <w:rFonts w:asciiTheme="majorHAnsi" w:hAnsiTheme="majorHAnsi" w:cs="Tahoma"/>
                <w:sz w:val="22"/>
                <w:szCs w:val="22"/>
              </w:rPr>
              <w:t>11.607</w:t>
            </w:r>
          </w:p>
        </w:tc>
        <w:tc>
          <w:tcPr>
            <w:tcW w:w="2301" w:type="dxa"/>
            <w:tcBorders>
              <w:top w:val="nil"/>
              <w:left w:val="nil"/>
              <w:bottom w:val="single" w:sz="4" w:space="0" w:color="auto"/>
              <w:right w:val="single" w:sz="4" w:space="0" w:color="auto"/>
            </w:tcBorders>
            <w:shd w:val="clear" w:color="auto" w:fill="auto"/>
            <w:vAlign w:val="center"/>
          </w:tcPr>
          <w:p w14:paraId="688207C4" w14:textId="77777777" w:rsidR="00086260" w:rsidRPr="00036F98" w:rsidRDefault="00086260" w:rsidP="004E5E86">
            <w:pPr>
              <w:jc w:val="center"/>
              <w:rPr>
                <w:rFonts w:asciiTheme="majorHAnsi" w:hAnsiTheme="majorHAnsi" w:cs="Tahoma"/>
                <w:sz w:val="22"/>
                <w:szCs w:val="22"/>
                <w:lang w:val="en-US"/>
              </w:rPr>
            </w:pPr>
            <w:r w:rsidRPr="00036F98">
              <w:rPr>
                <w:rFonts w:asciiTheme="majorHAnsi" w:hAnsiTheme="majorHAnsi" w:cs="Tahoma"/>
                <w:sz w:val="22"/>
                <w:szCs w:val="22"/>
              </w:rPr>
              <w:t>1.50</w:t>
            </w:r>
            <w:r w:rsidRPr="00036F98">
              <w:rPr>
                <w:rFonts w:asciiTheme="majorHAnsi" w:hAnsiTheme="majorHAnsi" w:cs="Tahoma"/>
                <w:sz w:val="22"/>
                <w:szCs w:val="22"/>
                <w:lang w:val="en-US"/>
              </w:rPr>
              <w:t>0</w:t>
            </w:r>
          </w:p>
        </w:tc>
        <w:tc>
          <w:tcPr>
            <w:tcW w:w="1600" w:type="dxa"/>
            <w:tcBorders>
              <w:top w:val="nil"/>
              <w:left w:val="nil"/>
              <w:bottom w:val="single" w:sz="4" w:space="0" w:color="auto"/>
              <w:right w:val="single" w:sz="4" w:space="0" w:color="auto"/>
            </w:tcBorders>
            <w:shd w:val="clear" w:color="auto" w:fill="auto"/>
            <w:vAlign w:val="center"/>
          </w:tcPr>
          <w:p w14:paraId="5F70E755" w14:textId="77777777" w:rsidR="00086260" w:rsidRPr="00036F98" w:rsidRDefault="00086260" w:rsidP="004E5E86">
            <w:pPr>
              <w:jc w:val="center"/>
              <w:rPr>
                <w:rFonts w:asciiTheme="majorHAnsi" w:hAnsiTheme="majorHAnsi" w:cs="Tahoma"/>
                <w:sz w:val="22"/>
                <w:szCs w:val="22"/>
              </w:rPr>
            </w:pPr>
          </w:p>
        </w:tc>
      </w:tr>
      <w:tr w:rsidR="00086260" w:rsidRPr="00036F98" w14:paraId="3993A1DF" w14:textId="77777777" w:rsidTr="004E5E86">
        <w:trPr>
          <w:trHeight w:val="397"/>
          <w:jc w:val="center"/>
        </w:trPr>
        <w:tc>
          <w:tcPr>
            <w:tcW w:w="3201" w:type="dxa"/>
            <w:tcBorders>
              <w:top w:val="nil"/>
              <w:left w:val="single" w:sz="4" w:space="0" w:color="auto"/>
              <w:bottom w:val="single" w:sz="4" w:space="0" w:color="auto"/>
              <w:right w:val="single" w:sz="4" w:space="0" w:color="auto"/>
            </w:tcBorders>
            <w:shd w:val="clear" w:color="auto" w:fill="auto"/>
            <w:vAlign w:val="center"/>
          </w:tcPr>
          <w:p w14:paraId="64DC6B03"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Κτήριο Επιστήμης Υπολογιστών</w:t>
            </w:r>
          </w:p>
        </w:tc>
        <w:tc>
          <w:tcPr>
            <w:tcW w:w="1795" w:type="dxa"/>
            <w:tcBorders>
              <w:top w:val="nil"/>
              <w:left w:val="nil"/>
              <w:bottom w:val="single" w:sz="4" w:space="0" w:color="auto"/>
              <w:right w:val="single" w:sz="4" w:space="0" w:color="auto"/>
            </w:tcBorders>
            <w:shd w:val="clear" w:color="auto" w:fill="auto"/>
            <w:vAlign w:val="center"/>
          </w:tcPr>
          <w:p w14:paraId="77023751" w14:textId="77777777" w:rsidR="00086260" w:rsidRPr="00036F98" w:rsidRDefault="00086260" w:rsidP="004E5E86">
            <w:pPr>
              <w:ind w:right="720"/>
              <w:jc w:val="right"/>
              <w:rPr>
                <w:rFonts w:asciiTheme="majorHAnsi" w:hAnsiTheme="majorHAnsi" w:cs="Tahoma"/>
                <w:sz w:val="22"/>
                <w:szCs w:val="22"/>
              </w:rPr>
            </w:pPr>
            <w:r w:rsidRPr="00036F98">
              <w:rPr>
                <w:rFonts w:asciiTheme="majorHAnsi" w:hAnsiTheme="majorHAnsi" w:cs="Tahoma"/>
                <w:sz w:val="22"/>
                <w:szCs w:val="22"/>
              </w:rPr>
              <w:t>57</w:t>
            </w:r>
          </w:p>
        </w:tc>
        <w:tc>
          <w:tcPr>
            <w:tcW w:w="1077" w:type="dxa"/>
            <w:tcBorders>
              <w:top w:val="nil"/>
              <w:left w:val="nil"/>
              <w:bottom w:val="single" w:sz="4" w:space="0" w:color="auto"/>
              <w:right w:val="single" w:sz="4" w:space="0" w:color="auto"/>
            </w:tcBorders>
            <w:shd w:val="clear" w:color="auto" w:fill="auto"/>
            <w:vAlign w:val="center"/>
          </w:tcPr>
          <w:p w14:paraId="2B11077A" w14:textId="77777777" w:rsidR="00086260" w:rsidRPr="00036F98" w:rsidRDefault="00086260" w:rsidP="004E5E86">
            <w:pPr>
              <w:ind w:right="98"/>
              <w:jc w:val="right"/>
              <w:rPr>
                <w:rFonts w:asciiTheme="majorHAnsi" w:hAnsiTheme="majorHAnsi" w:cs="Tahoma"/>
                <w:sz w:val="22"/>
                <w:szCs w:val="22"/>
              </w:rPr>
            </w:pPr>
            <w:r w:rsidRPr="00036F98">
              <w:rPr>
                <w:rFonts w:asciiTheme="majorHAnsi" w:hAnsiTheme="majorHAnsi" w:cs="Tahoma"/>
                <w:sz w:val="22"/>
                <w:szCs w:val="22"/>
              </w:rPr>
              <w:t>12.835</w:t>
            </w:r>
          </w:p>
        </w:tc>
        <w:tc>
          <w:tcPr>
            <w:tcW w:w="2301" w:type="dxa"/>
            <w:tcBorders>
              <w:top w:val="nil"/>
              <w:left w:val="nil"/>
              <w:bottom w:val="single" w:sz="4" w:space="0" w:color="auto"/>
              <w:right w:val="single" w:sz="4" w:space="0" w:color="auto"/>
            </w:tcBorders>
            <w:shd w:val="clear" w:color="auto" w:fill="auto"/>
            <w:vAlign w:val="center"/>
          </w:tcPr>
          <w:p w14:paraId="4758A046" w14:textId="77777777" w:rsidR="00086260" w:rsidRPr="00036F98" w:rsidRDefault="00086260" w:rsidP="004E5E86">
            <w:pPr>
              <w:jc w:val="center"/>
              <w:rPr>
                <w:rFonts w:asciiTheme="majorHAnsi" w:hAnsiTheme="majorHAnsi" w:cs="Tahoma"/>
                <w:sz w:val="22"/>
                <w:szCs w:val="22"/>
                <w:lang w:val="en-US"/>
              </w:rPr>
            </w:pPr>
            <w:r w:rsidRPr="00036F98">
              <w:rPr>
                <w:rFonts w:asciiTheme="majorHAnsi" w:hAnsiTheme="majorHAnsi" w:cs="Tahoma"/>
                <w:sz w:val="22"/>
                <w:szCs w:val="22"/>
              </w:rPr>
              <w:t>1.50</w:t>
            </w:r>
            <w:r w:rsidRPr="00036F98">
              <w:rPr>
                <w:rFonts w:asciiTheme="majorHAnsi" w:hAnsiTheme="majorHAnsi" w:cs="Tahoma"/>
                <w:sz w:val="22"/>
                <w:szCs w:val="22"/>
                <w:lang w:val="en-US"/>
              </w:rPr>
              <w:t>0</w:t>
            </w:r>
          </w:p>
        </w:tc>
        <w:tc>
          <w:tcPr>
            <w:tcW w:w="1600" w:type="dxa"/>
            <w:tcBorders>
              <w:top w:val="nil"/>
              <w:left w:val="nil"/>
              <w:bottom w:val="single" w:sz="4" w:space="0" w:color="auto"/>
              <w:right w:val="single" w:sz="4" w:space="0" w:color="auto"/>
            </w:tcBorders>
            <w:shd w:val="clear" w:color="auto" w:fill="auto"/>
            <w:vAlign w:val="center"/>
          </w:tcPr>
          <w:p w14:paraId="2E0965D0" w14:textId="77777777" w:rsidR="00086260" w:rsidRPr="00036F98" w:rsidRDefault="00086260" w:rsidP="004E5E86">
            <w:pPr>
              <w:jc w:val="center"/>
              <w:rPr>
                <w:rFonts w:asciiTheme="majorHAnsi" w:hAnsiTheme="majorHAnsi" w:cs="Tahoma"/>
                <w:sz w:val="22"/>
                <w:szCs w:val="22"/>
              </w:rPr>
            </w:pPr>
          </w:p>
        </w:tc>
      </w:tr>
      <w:tr w:rsidR="00086260" w:rsidRPr="00036F98" w14:paraId="6E12EDED" w14:textId="77777777" w:rsidTr="004E5E86">
        <w:trPr>
          <w:trHeight w:val="397"/>
          <w:jc w:val="center"/>
        </w:trPr>
        <w:tc>
          <w:tcPr>
            <w:tcW w:w="3201" w:type="dxa"/>
            <w:tcBorders>
              <w:top w:val="nil"/>
              <w:left w:val="single" w:sz="4" w:space="0" w:color="auto"/>
              <w:bottom w:val="single" w:sz="4" w:space="0" w:color="auto"/>
              <w:right w:val="single" w:sz="4" w:space="0" w:color="auto"/>
            </w:tcBorders>
            <w:shd w:val="clear" w:color="auto" w:fill="auto"/>
            <w:vAlign w:val="center"/>
          </w:tcPr>
          <w:p w14:paraId="6FB5C286"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Περιφερειακοί Οδοί Βουτών</w:t>
            </w:r>
          </w:p>
        </w:tc>
        <w:tc>
          <w:tcPr>
            <w:tcW w:w="1795" w:type="dxa"/>
            <w:tcBorders>
              <w:top w:val="nil"/>
              <w:left w:val="nil"/>
              <w:bottom w:val="single" w:sz="4" w:space="0" w:color="auto"/>
              <w:right w:val="single" w:sz="4" w:space="0" w:color="auto"/>
            </w:tcBorders>
            <w:shd w:val="clear" w:color="auto" w:fill="auto"/>
            <w:vAlign w:val="center"/>
          </w:tcPr>
          <w:p w14:paraId="2AF478B4" w14:textId="77777777" w:rsidR="00086260" w:rsidRPr="00036F98" w:rsidRDefault="00086260" w:rsidP="004E5E86">
            <w:pPr>
              <w:ind w:right="720"/>
              <w:jc w:val="right"/>
              <w:rPr>
                <w:rFonts w:asciiTheme="majorHAnsi" w:hAnsiTheme="majorHAnsi" w:cs="Tahoma"/>
                <w:sz w:val="22"/>
                <w:szCs w:val="22"/>
              </w:rPr>
            </w:pPr>
            <w:r w:rsidRPr="00036F98">
              <w:rPr>
                <w:rFonts w:asciiTheme="majorHAnsi" w:hAnsiTheme="majorHAnsi" w:cs="Tahoma"/>
                <w:sz w:val="22"/>
                <w:szCs w:val="22"/>
              </w:rPr>
              <w:t>32</w:t>
            </w:r>
          </w:p>
        </w:tc>
        <w:tc>
          <w:tcPr>
            <w:tcW w:w="1077" w:type="dxa"/>
            <w:tcBorders>
              <w:top w:val="nil"/>
              <w:left w:val="nil"/>
              <w:bottom w:val="single" w:sz="4" w:space="0" w:color="auto"/>
              <w:right w:val="single" w:sz="4" w:space="0" w:color="auto"/>
            </w:tcBorders>
            <w:shd w:val="clear" w:color="auto" w:fill="auto"/>
            <w:vAlign w:val="center"/>
          </w:tcPr>
          <w:p w14:paraId="7FC76C20" w14:textId="77777777" w:rsidR="00086260" w:rsidRPr="00036F98" w:rsidRDefault="00086260" w:rsidP="004E5E86">
            <w:pPr>
              <w:ind w:right="98"/>
              <w:jc w:val="right"/>
              <w:rPr>
                <w:rFonts w:asciiTheme="majorHAnsi" w:hAnsiTheme="majorHAnsi" w:cs="Tahoma"/>
                <w:sz w:val="22"/>
                <w:szCs w:val="22"/>
              </w:rPr>
            </w:pPr>
            <w:r w:rsidRPr="00036F98">
              <w:rPr>
                <w:rFonts w:asciiTheme="majorHAnsi" w:hAnsiTheme="majorHAnsi" w:cs="Tahoma"/>
                <w:sz w:val="22"/>
                <w:szCs w:val="22"/>
              </w:rPr>
              <w:t>--------</w:t>
            </w:r>
          </w:p>
        </w:tc>
        <w:tc>
          <w:tcPr>
            <w:tcW w:w="2301" w:type="dxa"/>
            <w:tcBorders>
              <w:top w:val="nil"/>
              <w:left w:val="nil"/>
              <w:bottom w:val="single" w:sz="4" w:space="0" w:color="auto"/>
              <w:right w:val="single" w:sz="4" w:space="0" w:color="auto"/>
            </w:tcBorders>
            <w:shd w:val="clear" w:color="auto" w:fill="auto"/>
            <w:vAlign w:val="center"/>
          </w:tcPr>
          <w:p w14:paraId="208C068E" w14:textId="77777777" w:rsidR="00086260" w:rsidRPr="00036F98" w:rsidRDefault="00086260" w:rsidP="004E5E86">
            <w:pPr>
              <w:jc w:val="center"/>
              <w:rPr>
                <w:rFonts w:asciiTheme="majorHAnsi" w:hAnsiTheme="majorHAnsi" w:cs="Tahoma"/>
                <w:sz w:val="22"/>
                <w:szCs w:val="22"/>
                <w:lang w:val="en-US"/>
              </w:rPr>
            </w:pPr>
            <w:r w:rsidRPr="00036F98">
              <w:rPr>
                <w:rFonts w:asciiTheme="majorHAnsi" w:hAnsiTheme="majorHAnsi" w:cs="Tahoma"/>
                <w:sz w:val="22"/>
                <w:szCs w:val="22"/>
              </w:rPr>
              <w:t>8</w:t>
            </w:r>
            <w:r w:rsidRPr="00036F98">
              <w:rPr>
                <w:rFonts w:asciiTheme="majorHAnsi" w:hAnsiTheme="majorHAnsi" w:cs="Tahoma"/>
                <w:sz w:val="22"/>
                <w:szCs w:val="22"/>
                <w:lang w:val="en-US"/>
              </w:rPr>
              <w:t>00</w:t>
            </w:r>
          </w:p>
        </w:tc>
        <w:tc>
          <w:tcPr>
            <w:tcW w:w="1600" w:type="dxa"/>
            <w:tcBorders>
              <w:top w:val="nil"/>
              <w:left w:val="nil"/>
              <w:bottom w:val="single" w:sz="4" w:space="0" w:color="auto"/>
              <w:right w:val="single" w:sz="4" w:space="0" w:color="auto"/>
            </w:tcBorders>
            <w:shd w:val="clear" w:color="auto" w:fill="auto"/>
            <w:vAlign w:val="center"/>
          </w:tcPr>
          <w:p w14:paraId="36E44409" w14:textId="77777777" w:rsidR="00086260" w:rsidRPr="00036F98" w:rsidRDefault="00086260" w:rsidP="004E5E86">
            <w:pPr>
              <w:jc w:val="center"/>
              <w:rPr>
                <w:rFonts w:asciiTheme="majorHAnsi" w:hAnsiTheme="majorHAnsi" w:cs="Tahoma"/>
                <w:sz w:val="22"/>
                <w:szCs w:val="22"/>
              </w:rPr>
            </w:pPr>
          </w:p>
        </w:tc>
      </w:tr>
      <w:tr w:rsidR="00086260" w:rsidRPr="00036F98" w14:paraId="6FFF7F8D" w14:textId="77777777" w:rsidTr="004E5E86">
        <w:trPr>
          <w:trHeight w:val="397"/>
          <w:jc w:val="center"/>
        </w:trPr>
        <w:tc>
          <w:tcPr>
            <w:tcW w:w="3201" w:type="dxa"/>
            <w:tcBorders>
              <w:top w:val="nil"/>
              <w:left w:val="single" w:sz="4" w:space="0" w:color="auto"/>
              <w:bottom w:val="single" w:sz="4" w:space="0" w:color="auto"/>
              <w:right w:val="single" w:sz="4" w:space="0" w:color="auto"/>
            </w:tcBorders>
            <w:shd w:val="clear" w:color="auto" w:fill="auto"/>
            <w:vAlign w:val="center"/>
          </w:tcPr>
          <w:p w14:paraId="673E8313"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Κτήρια στη Λεωφόρο Κνωσού</w:t>
            </w:r>
          </w:p>
        </w:tc>
        <w:tc>
          <w:tcPr>
            <w:tcW w:w="1795" w:type="dxa"/>
            <w:tcBorders>
              <w:top w:val="nil"/>
              <w:left w:val="nil"/>
              <w:bottom w:val="single" w:sz="4" w:space="0" w:color="auto"/>
              <w:right w:val="single" w:sz="4" w:space="0" w:color="auto"/>
            </w:tcBorders>
            <w:shd w:val="clear" w:color="auto" w:fill="auto"/>
            <w:vAlign w:val="center"/>
          </w:tcPr>
          <w:p w14:paraId="643751FB" w14:textId="77777777" w:rsidR="00086260" w:rsidRPr="00036F98" w:rsidRDefault="00086260" w:rsidP="004E5E86">
            <w:pPr>
              <w:ind w:right="720"/>
              <w:jc w:val="right"/>
              <w:rPr>
                <w:rFonts w:asciiTheme="majorHAnsi" w:hAnsiTheme="majorHAnsi" w:cs="Tahoma"/>
                <w:sz w:val="22"/>
                <w:szCs w:val="22"/>
              </w:rPr>
            </w:pPr>
            <w:r w:rsidRPr="00036F98">
              <w:rPr>
                <w:rFonts w:asciiTheme="majorHAnsi" w:hAnsiTheme="majorHAnsi" w:cs="Tahoma"/>
                <w:sz w:val="22"/>
                <w:szCs w:val="22"/>
              </w:rPr>
              <w:t>94</w:t>
            </w:r>
          </w:p>
        </w:tc>
        <w:tc>
          <w:tcPr>
            <w:tcW w:w="1077" w:type="dxa"/>
            <w:tcBorders>
              <w:top w:val="nil"/>
              <w:left w:val="nil"/>
              <w:bottom w:val="single" w:sz="4" w:space="0" w:color="auto"/>
              <w:right w:val="single" w:sz="4" w:space="0" w:color="auto"/>
            </w:tcBorders>
            <w:shd w:val="clear" w:color="auto" w:fill="auto"/>
            <w:vAlign w:val="center"/>
          </w:tcPr>
          <w:p w14:paraId="39510178" w14:textId="77777777" w:rsidR="00086260" w:rsidRPr="00036F98" w:rsidRDefault="00086260" w:rsidP="004E5E86">
            <w:pPr>
              <w:ind w:right="98"/>
              <w:jc w:val="right"/>
              <w:rPr>
                <w:rFonts w:asciiTheme="majorHAnsi" w:hAnsiTheme="majorHAnsi" w:cs="Tahoma"/>
                <w:sz w:val="22"/>
                <w:szCs w:val="22"/>
              </w:rPr>
            </w:pPr>
            <w:r w:rsidRPr="00036F98">
              <w:rPr>
                <w:rFonts w:asciiTheme="majorHAnsi" w:hAnsiTheme="majorHAnsi" w:cs="Tahoma"/>
                <w:sz w:val="22"/>
                <w:szCs w:val="22"/>
              </w:rPr>
              <w:t>7.000</w:t>
            </w:r>
          </w:p>
        </w:tc>
        <w:tc>
          <w:tcPr>
            <w:tcW w:w="2301" w:type="dxa"/>
            <w:tcBorders>
              <w:top w:val="nil"/>
              <w:left w:val="nil"/>
              <w:bottom w:val="single" w:sz="4" w:space="0" w:color="auto"/>
              <w:right w:val="single" w:sz="4" w:space="0" w:color="auto"/>
            </w:tcBorders>
            <w:shd w:val="clear" w:color="auto" w:fill="auto"/>
            <w:vAlign w:val="center"/>
          </w:tcPr>
          <w:p w14:paraId="73B23906" w14:textId="77777777" w:rsidR="00086260" w:rsidRPr="00036F98" w:rsidRDefault="00086260" w:rsidP="004E5E86">
            <w:pPr>
              <w:jc w:val="center"/>
              <w:rPr>
                <w:rFonts w:asciiTheme="majorHAnsi" w:hAnsiTheme="majorHAnsi" w:cs="Tahoma"/>
                <w:sz w:val="22"/>
                <w:szCs w:val="22"/>
                <w:lang w:val="en-US"/>
              </w:rPr>
            </w:pPr>
            <w:r w:rsidRPr="00036F98">
              <w:rPr>
                <w:rFonts w:asciiTheme="majorHAnsi" w:hAnsiTheme="majorHAnsi" w:cs="Tahoma"/>
                <w:sz w:val="22"/>
                <w:szCs w:val="22"/>
              </w:rPr>
              <w:t>2.6</w:t>
            </w:r>
            <w:r w:rsidRPr="00036F98">
              <w:rPr>
                <w:rFonts w:asciiTheme="majorHAnsi" w:hAnsiTheme="majorHAnsi" w:cs="Tahoma"/>
                <w:sz w:val="22"/>
                <w:szCs w:val="22"/>
                <w:lang w:val="en-US"/>
              </w:rPr>
              <w:t>00</w:t>
            </w:r>
          </w:p>
        </w:tc>
        <w:tc>
          <w:tcPr>
            <w:tcW w:w="1600" w:type="dxa"/>
            <w:tcBorders>
              <w:top w:val="nil"/>
              <w:left w:val="nil"/>
              <w:bottom w:val="single" w:sz="4" w:space="0" w:color="auto"/>
              <w:right w:val="single" w:sz="4" w:space="0" w:color="auto"/>
            </w:tcBorders>
            <w:shd w:val="clear" w:color="auto" w:fill="auto"/>
            <w:vAlign w:val="center"/>
          </w:tcPr>
          <w:p w14:paraId="1742929E" w14:textId="77777777" w:rsidR="00086260" w:rsidRPr="00036F98" w:rsidRDefault="00086260" w:rsidP="004E5E86">
            <w:pPr>
              <w:jc w:val="center"/>
              <w:rPr>
                <w:rFonts w:asciiTheme="majorHAnsi" w:hAnsiTheme="majorHAnsi" w:cs="Tahoma"/>
                <w:sz w:val="22"/>
                <w:szCs w:val="22"/>
              </w:rPr>
            </w:pPr>
          </w:p>
        </w:tc>
      </w:tr>
      <w:tr w:rsidR="00086260" w:rsidRPr="00036F98" w14:paraId="689B517D" w14:textId="77777777" w:rsidTr="004E5E86">
        <w:trPr>
          <w:trHeight w:val="397"/>
          <w:jc w:val="center"/>
        </w:trPr>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14:paraId="37CD415B"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Μουσείο Φυσικής Ιστορίας</w:t>
            </w:r>
          </w:p>
        </w:tc>
        <w:tc>
          <w:tcPr>
            <w:tcW w:w="1795" w:type="dxa"/>
            <w:tcBorders>
              <w:top w:val="single" w:sz="4" w:space="0" w:color="auto"/>
              <w:left w:val="nil"/>
              <w:bottom w:val="single" w:sz="4" w:space="0" w:color="auto"/>
              <w:right w:val="single" w:sz="4" w:space="0" w:color="auto"/>
            </w:tcBorders>
            <w:shd w:val="clear" w:color="auto" w:fill="auto"/>
            <w:vAlign w:val="center"/>
          </w:tcPr>
          <w:p w14:paraId="585100B8" w14:textId="77777777" w:rsidR="00086260" w:rsidRPr="00036F98" w:rsidRDefault="00086260" w:rsidP="004E5E86">
            <w:pPr>
              <w:ind w:right="720"/>
              <w:jc w:val="right"/>
              <w:rPr>
                <w:rFonts w:asciiTheme="majorHAnsi" w:hAnsiTheme="majorHAnsi" w:cs="Tahoma"/>
                <w:sz w:val="22"/>
                <w:szCs w:val="22"/>
              </w:rPr>
            </w:pPr>
            <w:r w:rsidRPr="00036F98">
              <w:rPr>
                <w:rFonts w:asciiTheme="majorHAnsi" w:hAnsiTheme="majorHAnsi" w:cs="Tahoma"/>
                <w:sz w:val="22"/>
                <w:szCs w:val="22"/>
              </w:rPr>
              <w:t>69</w:t>
            </w:r>
          </w:p>
        </w:tc>
        <w:tc>
          <w:tcPr>
            <w:tcW w:w="1077" w:type="dxa"/>
            <w:tcBorders>
              <w:top w:val="single" w:sz="4" w:space="0" w:color="auto"/>
              <w:left w:val="nil"/>
              <w:bottom w:val="single" w:sz="4" w:space="0" w:color="auto"/>
              <w:right w:val="single" w:sz="4" w:space="0" w:color="auto"/>
            </w:tcBorders>
            <w:shd w:val="clear" w:color="auto" w:fill="auto"/>
            <w:vAlign w:val="center"/>
          </w:tcPr>
          <w:p w14:paraId="369589AE" w14:textId="77777777" w:rsidR="00086260" w:rsidRPr="00036F98" w:rsidRDefault="00086260" w:rsidP="004E5E86">
            <w:pPr>
              <w:ind w:right="98"/>
              <w:jc w:val="right"/>
              <w:rPr>
                <w:rFonts w:asciiTheme="majorHAnsi" w:hAnsiTheme="majorHAnsi" w:cs="Tahoma"/>
                <w:sz w:val="22"/>
                <w:szCs w:val="22"/>
              </w:rPr>
            </w:pPr>
            <w:r w:rsidRPr="00036F98">
              <w:rPr>
                <w:rFonts w:asciiTheme="majorHAnsi" w:hAnsiTheme="majorHAnsi" w:cs="Tahoma"/>
                <w:sz w:val="22"/>
                <w:szCs w:val="22"/>
              </w:rPr>
              <w:t>2.445</w:t>
            </w:r>
          </w:p>
        </w:tc>
        <w:tc>
          <w:tcPr>
            <w:tcW w:w="2301" w:type="dxa"/>
            <w:tcBorders>
              <w:top w:val="single" w:sz="4" w:space="0" w:color="auto"/>
              <w:left w:val="nil"/>
              <w:bottom w:val="single" w:sz="4" w:space="0" w:color="auto"/>
              <w:right w:val="single" w:sz="4" w:space="0" w:color="auto"/>
            </w:tcBorders>
            <w:shd w:val="clear" w:color="auto" w:fill="auto"/>
            <w:vAlign w:val="center"/>
          </w:tcPr>
          <w:p w14:paraId="21CFB533" w14:textId="77777777" w:rsidR="00086260" w:rsidRPr="00036F98" w:rsidRDefault="00086260" w:rsidP="004E5E86">
            <w:pPr>
              <w:jc w:val="center"/>
              <w:rPr>
                <w:rFonts w:asciiTheme="majorHAnsi" w:hAnsiTheme="majorHAnsi" w:cs="Tahoma"/>
                <w:sz w:val="22"/>
                <w:szCs w:val="22"/>
                <w:lang w:val="en-US"/>
              </w:rPr>
            </w:pPr>
            <w:r w:rsidRPr="00036F98">
              <w:rPr>
                <w:rFonts w:asciiTheme="majorHAnsi" w:hAnsiTheme="majorHAnsi" w:cs="Tahoma"/>
                <w:sz w:val="22"/>
                <w:szCs w:val="22"/>
              </w:rPr>
              <w:t>1.8</w:t>
            </w:r>
            <w:r w:rsidRPr="00036F98">
              <w:rPr>
                <w:rFonts w:asciiTheme="majorHAnsi" w:hAnsiTheme="majorHAnsi" w:cs="Tahoma"/>
                <w:sz w:val="22"/>
                <w:szCs w:val="22"/>
                <w:lang w:val="en-US"/>
              </w:rPr>
              <w:t>00</w:t>
            </w:r>
          </w:p>
        </w:tc>
        <w:tc>
          <w:tcPr>
            <w:tcW w:w="1600" w:type="dxa"/>
            <w:tcBorders>
              <w:top w:val="single" w:sz="4" w:space="0" w:color="auto"/>
              <w:left w:val="nil"/>
              <w:bottom w:val="single" w:sz="4" w:space="0" w:color="auto"/>
              <w:right w:val="single" w:sz="4" w:space="0" w:color="auto"/>
            </w:tcBorders>
            <w:shd w:val="clear" w:color="auto" w:fill="auto"/>
            <w:vAlign w:val="center"/>
          </w:tcPr>
          <w:p w14:paraId="386728F7" w14:textId="77777777" w:rsidR="00086260" w:rsidRPr="00036F98" w:rsidRDefault="00086260" w:rsidP="004E5E86">
            <w:pPr>
              <w:jc w:val="center"/>
              <w:rPr>
                <w:rFonts w:asciiTheme="majorHAnsi" w:hAnsiTheme="majorHAnsi" w:cs="Tahoma"/>
                <w:sz w:val="22"/>
                <w:szCs w:val="22"/>
              </w:rPr>
            </w:pPr>
          </w:p>
        </w:tc>
      </w:tr>
      <w:tr w:rsidR="00086260" w:rsidRPr="00036F98" w14:paraId="68A76A1B" w14:textId="77777777" w:rsidTr="004E5E86">
        <w:trPr>
          <w:trHeight w:val="397"/>
          <w:jc w:val="center"/>
        </w:trPr>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14:paraId="2992065F"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Αστεροσκοπείο Σκίνακα</w:t>
            </w:r>
          </w:p>
        </w:tc>
        <w:tc>
          <w:tcPr>
            <w:tcW w:w="1795" w:type="dxa"/>
            <w:tcBorders>
              <w:top w:val="single" w:sz="4" w:space="0" w:color="auto"/>
              <w:left w:val="nil"/>
              <w:bottom w:val="single" w:sz="4" w:space="0" w:color="auto"/>
              <w:right w:val="single" w:sz="4" w:space="0" w:color="auto"/>
            </w:tcBorders>
            <w:shd w:val="clear" w:color="auto" w:fill="auto"/>
            <w:vAlign w:val="center"/>
          </w:tcPr>
          <w:p w14:paraId="620B3BCF" w14:textId="77777777" w:rsidR="00086260" w:rsidRPr="00036F98" w:rsidRDefault="00086260" w:rsidP="004E5E86">
            <w:pPr>
              <w:ind w:right="720"/>
              <w:jc w:val="right"/>
              <w:rPr>
                <w:rFonts w:asciiTheme="majorHAnsi" w:hAnsiTheme="majorHAnsi" w:cs="Tahoma"/>
                <w:sz w:val="22"/>
                <w:szCs w:val="22"/>
              </w:rPr>
            </w:pPr>
            <w:r w:rsidRPr="00036F98">
              <w:rPr>
                <w:rFonts w:asciiTheme="majorHAnsi" w:hAnsiTheme="majorHAnsi" w:cs="Tahoma"/>
                <w:sz w:val="22"/>
                <w:szCs w:val="22"/>
              </w:rPr>
              <w:t>40</w:t>
            </w:r>
          </w:p>
        </w:tc>
        <w:tc>
          <w:tcPr>
            <w:tcW w:w="1077" w:type="dxa"/>
            <w:tcBorders>
              <w:top w:val="single" w:sz="4" w:space="0" w:color="auto"/>
              <w:left w:val="nil"/>
              <w:bottom w:val="single" w:sz="4" w:space="0" w:color="auto"/>
              <w:right w:val="single" w:sz="4" w:space="0" w:color="auto"/>
            </w:tcBorders>
            <w:shd w:val="clear" w:color="auto" w:fill="auto"/>
            <w:vAlign w:val="center"/>
          </w:tcPr>
          <w:p w14:paraId="6402511C" w14:textId="77777777" w:rsidR="00086260" w:rsidRPr="00036F98" w:rsidRDefault="00086260" w:rsidP="004E5E86">
            <w:pPr>
              <w:ind w:right="98"/>
              <w:jc w:val="right"/>
              <w:rPr>
                <w:rFonts w:asciiTheme="majorHAnsi" w:hAnsiTheme="majorHAnsi" w:cs="Tahoma"/>
                <w:sz w:val="22"/>
                <w:szCs w:val="22"/>
              </w:rPr>
            </w:pPr>
          </w:p>
        </w:tc>
        <w:tc>
          <w:tcPr>
            <w:tcW w:w="2301" w:type="dxa"/>
            <w:tcBorders>
              <w:top w:val="single" w:sz="4" w:space="0" w:color="auto"/>
              <w:left w:val="nil"/>
              <w:bottom w:val="single" w:sz="4" w:space="0" w:color="auto"/>
              <w:right w:val="single" w:sz="4" w:space="0" w:color="auto"/>
            </w:tcBorders>
            <w:shd w:val="clear" w:color="auto" w:fill="auto"/>
            <w:vAlign w:val="center"/>
          </w:tcPr>
          <w:p w14:paraId="47EE8201"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1.200</w:t>
            </w:r>
          </w:p>
        </w:tc>
        <w:tc>
          <w:tcPr>
            <w:tcW w:w="1600" w:type="dxa"/>
            <w:tcBorders>
              <w:top w:val="single" w:sz="4" w:space="0" w:color="auto"/>
              <w:left w:val="nil"/>
              <w:bottom w:val="single" w:sz="4" w:space="0" w:color="auto"/>
              <w:right w:val="single" w:sz="4" w:space="0" w:color="auto"/>
            </w:tcBorders>
            <w:shd w:val="clear" w:color="auto" w:fill="auto"/>
            <w:vAlign w:val="center"/>
          </w:tcPr>
          <w:p w14:paraId="23FE2A3F" w14:textId="77777777" w:rsidR="00086260" w:rsidRPr="00036F98" w:rsidRDefault="00086260" w:rsidP="004E5E86">
            <w:pPr>
              <w:jc w:val="center"/>
              <w:rPr>
                <w:rFonts w:asciiTheme="majorHAnsi" w:hAnsiTheme="majorHAnsi" w:cs="Tahoma"/>
                <w:sz w:val="22"/>
                <w:szCs w:val="22"/>
              </w:rPr>
            </w:pPr>
          </w:p>
        </w:tc>
      </w:tr>
      <w:tr w:rsidR="00086260" w:rsidRPr="00036F98" w14:paraId="3F026F41" w14:textId="77777777" w:rsidTr="004E5E86">
        <w:trPr>
          <w:trHeight w:val="397"/>
          <w:jc w:val="center"/>
        </w:trPr>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14:paraId="799E88FD" w14:textId="77777777" w:rsidR="00086260" w:rsidRPr="00036F98" w:rsidRDefault="00086260" w:rsidP="004E5E86">
            <w:pPr>
              <w:rPr>
                <w:rFonts w:asciiTheme="majorHAnsi" w:hAnsiTheme="majorHAnsi" w:cs="Tahoma"/>
                <w:sz w:val="22"/>
                <w:szCs w:val="22"/>
              </w:rPr>
            </w:pPr>
            <w:r w:rsidRPr="00036F98">
              <w:rPr>
                <w:rFonts w:asciiTheme="majorHAnsi" w:hAnsiTheme="majorHAnsi" w:cs="Tahoma"/>
                <w:sz w:val="22"/>
                <w:szCs w:val="22"/>
              </w:rPr>
              <w:t>Σταθμός Φινοκαλιά</w:t>
            </w:r>
          </w:p>
        </w:tc>
        <w:tc>
          <w:tcPr>
            <w:tcW w:w="1795" w:type="dxa"/>
            <w:tcBorders>
              <w:top w:val="single" w:sz="4" w:space="0" w:color="auto"/>
              <w:left w:val="nil"/>
              <w:bottom w:val="single" w:sz="4" w:space="0" w:color="auto"/>
              <w:right w:val="single" w:sz="4" w:space="0" w:color="auto"/>
            </w:tcBorders>
            <w:shd w:val="clear" w:color="auto" w:fill="auto"/>
            <w:vAlign w:val="center"/>
          </w:tcPr>
          <w:p w14:paraId="51FA436D" w14:textId="77777777" w:rsidR="00086260" w:rsidRPr="00036F98" w:rsidRDefault="00086260" w:rsidP="004E5E86">
            <w:pPr>
              <w:ind w:right="720"/>
              <w:jc w:val="right"/>
              <w:rPr>
                <w:rFonts w:asciiTheme="majorHAnsi" w:hAnsiTheme="majorHAnsi" w:cs="Tahoma"/>
                <w:sz w:val="22"/>
                <w:szCs w:val="22"/>
              </w:rPr>
            </w:pPr>
            <w:r w:rsidRPr="00036F98">
              <w:rPr>
                <w:rFonts w:asciiTheme="majorHAnsi" w:hAnsiTheme="majorHAnsi" w:cs="Tahoma"/>
                <w:sz w:val="22"/>
                <w:szCs w:val="22"/>
              </w:rPr>
              <w:t>20</w:t>
            </w:r>
          </w:p>
        </w:tc>
        <w:tc>
          <w:tcPr>
            <w:tcW w:w="1077" w:type="dxa"/>
            <w:tcBorders>
              <w:top w:val="single" w:sz="4" w:space="0" w:color="auto"/>
              <w:left w:val="nil"/>
              <w:bottom w:val="single" w:sz="4" w:space="0" w:color="auto"/>
              <w:right w:val="single" w:sz="4" w:space="0" w:color="auto"/>
            </w:tcBorders>
            <w:shd w:val="clear" w:color="auto" w:fill="auto"/>
            <w:vAlign w:val="center"/>
          </w:tcPr>
          <w:p w14:paraId="08F98DA2" w14:textId="77777777" w:rsidR="00086260" w:rsidRPr="00036F98" w:rsidRDefault="00086260" w:rsidP="004E5E86">
            <w:pPr>
              <w:ind w:right="98"/>
              <w:jc w:val="right"/>
              <w:rPr>
                <w:rFonts w:asciiTheme="majorHAnsi" w:hAnsiTheme="majorHAnsi" w:cs="Tahoma"/>
                <w:sz w:val="22"/>
                <w:szCs w:val="22"/>
              </w:rPr>
            </w:pPr>
          </w:p>
        </w:tc>
        <w:tc>
          <w:tcPr>
            <w:tcW w:w="2301" w:type="dxa"/>
            <w:tcBorders>
              <w:top w:val="single" w:sz="4" w:space="0" w:color="auto"/>
              <w:left w:val="nil"/>
              <w:bottom w:val="single" w:sz="4" w:space="0" w:color="auto"/>
              <w:right w:val="single" w:sz="4" w:space="0" w:color="auto"/>
            </w:tcBorders>
            <w:shd w:val="clear" w:color="auto" w:fill="auto"/>
            <w:vAlign w:val="center"/>
          </w:tcPr>
          <w:p w14:paraId="68BB3BF1" w14:textId="77777777" w:rsidR="00086260" w:rsidRPr="00036F98" w:rsidRDefault="00086260" w:rsidP="004E5E86">
            <w:pPr>
              <w:jc w:val="center"/>
              <w:rPr>
                <w:rFonts w:asciiTheme="majorHAnsi" w:hAnsiTheme="majorHAnsi" w:cs="Tahoma"/>
                <w:sz w:val="22"/>
                <w:szCs w:val="22"/>
              </w:rPr>
            </w:pPr>
            <w:r w:rsidRPr="00036F98">
              <w:rPr>
                <w:rFonts w:asciiTheme="majorHAnsi" w:hAnsiTheme="majorHAnsi" w:cs="Tahoma"/>
                <w:sz w:val="22"/>
                <w:szCs w:val="22"/>
              </w:rPr>
              <w:t>800</w:t>
            </w:r>
          </w:p>
        </w:tc>
        <w:tc>
          <w:tcPr>
            <w:tcW w:w="1600" w:type="dxa"/>
            <w:tcBorders>
              <w:top w:val="single" w:sz="4" w:space="0" w:color="auto"/>
              <w:left w:val="nil"/>
              <w:bottom w:val="single" w:sz="4" w:space="0" w:color="auto"/>
              <w:right w:val="single" w:sz="4" w:space="0" w:color="auto"/>
            </w:tcBorders>
            <w:shd w:val="clear" w:color="auto" w:fill="auto"/>
            <w:vAlign w:val="center"/>
          </w:tcPr>
          <w:p w14:paraId="71F78050" w14:textId="77777777" w:rsidR="00086260" w:rsidRPr="00036F98" w:rsidRDefault="00086260" w:rsidP="004E5E86">
            <w:pPr>
              <w:jc w:val="center"/>
              <w:rPr>
                <w:rFonts w:asciiTheme="majorHAnsi" w:hAnsiTheme="majorHAnsi" w:cs="Tahoma"/>
                <w:sz w:val="22"/>
                <w:szCs w:val="22"/>
              </w:rPr>
            </w:pPr>
          </w:p>
        </w:tc>
      </w:tr>
      <w:tr w:rsidR="00086260" w:rsidRPr="00036F98" w14:paraId="35042701" w14:textId="77777777" w:rsidTr="004E5E86">
        <w:trPr>
          <w:trHeight w:val="397"/>
          <w:jc w:val="center"/>
        </w:trPr>
        <w:tc>
          <w:tcPr>
            <w:tcW w:w="3201" w:type="dxa"/>
            <w:tcBorders>
              <w:top w:val="single" w:sz="4" w:space="0" w:color="auto"/>
              <w:left w:val="single" w:sz="4" w:space="0" w:color="auto"/>
              <w:bottom w:val="single" w:sz="4" w:space="0" w:color="auto"/>
              <w:right w:val="single" w:sz="4" w:space="0" w:color="auto"/>
            </w:tcBorders>
            <w:shd w:val="clear" w:color="auto" w:fill="auto"/>
            <w:vAlign w:val="center"/>
          </w:tcPr>
          <w:p w14:paraId="5B72E38F" w14:textId="77777777" w:rsidR="00086260" w:rsidRPr="00036F98" w:rsidRDefault="00086260" w:rsidP="004E5E86">
            <w:pPr>
              <w:jc w:val="right"/>
              <w:rPr>
                <w:rFonts w:asciiTheme="majorHAnsi" w:hAnsiTheme="majorHAnsi" w:cs="Tahoma"/>
                <w:sz w:val="22"/>
                <w:szCs w:val="22"/>
              </w:rPr>
            </w:pPr>
            <w:r w:rsidRPr="00036F98">
              <w:rPr>
                <w:rFonts w:asciiTheme="majorHAnsi" w:hAnsiTheme="majorHAnsi" w:cs="Tahoma"/>
                <w:sz w:val="22"/>
                <w:szCs w:val="22"/>
              </w:rPr>
              <w:lastRenderedPageBreak/>
              <w:t>Σύνολο</w:t>
            </w:r>
          </w:p>
        </w:tc>
        <w:tc>
          <w:tcPr>
            <w:tcW w:w="1795" w:type="dxa"/>
            <w:tcBorders>
              <w:top w:val="single" w:sz="4" w:space="0" w:color="auto"/>
              <w:left w:val="nil"/>
              <w:bottom w:val="single" w:sz="4" w:space="0" w:color="auto"/>
              <w:right w:val="single" w:sz="4" w:space="0" w:color="auto"/>
            </w:tcBorders>
            <w:shd w:val="clear" w:color="auto" w:fill="auto"/>
            <w:vAlign w:val="center"/>
          </w:tcPr>
          <w:p w14:paraId="6190C1B5" w14:textId="77777777" w:rsidR="00086260" w:rsidRPr="00036F98" w:rsidRDefault="00086260" w:rsidP="004E5E86">
            <w:pPr>
              <w:ind w:right="720"/>
              <w:jc w:val="right"/>
              <w:rPr>
                <w:rFonts w:asciiTheme="majorHAnsi" w:hAnsiTheme="majorHAnsi" w:cs="Tahoma"/>
                <w:b/>
                <w:sz w:val="22"/>
                <w:szCs w:val="22"/>
                <w:lang w:val="en-US"/>
              </w:rPr>
            </w:pPr>
            <w:r w:rsidRPr="00036F98">
              <w:rPr>
                <w:rFonts w:asciiTheme="majorHAnsi" w:hAnsiTheme="majorHAnsi" w:cs="Tahoma"/>
                <w:b/>
                <w:sz w:val="22"/>
                <w:szCs w:val="22"/>
              </w:rPr>
              <w:t>80</w:t>
            </w:r>
            <w:r w:rsidRPr="00036F98">
              <w:rPr>
                <w:rFonts w:asciiTheme="majorHAnsi" w:hAnsiTheme="majorHAnsi" w:cs="Tahoma"/>
                <w:b/>
                <w:sz w:val="22"/>
                <w:szCs w:val="22"/>
                <w:lang w:val="en-US"/>
              </w:rPr>
              <w:t>0</w:t>
            </w:r>
          </w:p>
        </w:tc>
        <w:tc>
          <w:tcPr>
            <w:tcW w:w="1077" w:type="dxa"/>
            <w:tcBorders>
              <w:top w:val="single" w:sz="4" w:space="0" w:color="auto"/>
              <w:left w:val="nil"/>
              <w:bottom w:val="single" w:sz="4" w:space="0" w:color="auto"/>
              <w:right w:val="single" w:sz="4" w:space="0" w:color="auto"/>
            </w:tcBorders>
            <w:shd w:val="clear" w:color="auto" w:fill="auto"/>
            <w:vAlign w:val="center"/>
          </w:tcPr>
          <w:p w14:paraId="09643804" w14:textId="77777777" w:rsidR="00086260" w:rsidRPr="00036F98" w:rsidRDefault="00086260" w:rsidP="004E5E86">
            <w:pPr>
              <w:jc w:val="center"/>
              <w:rPr>
                <w:rFonts w:asciiTheme="majorHAnsi" w:hAnsiTheme="majorHAnsi" w:cs="Tahoma"/>
                <w:sz w:val="22"/>
                <w:szCs w:val="22"/>
              </w:rPr>
            </w:pPr>
          </w:p>
        </w:tc>
        <w:tc>
          <w:tcPr>
            <w:tcW w:w="2301" w:type="dxa"/>
            <w:tcBorders>
              <w:top w:val="single" w:sz="4" w:space="0" w:color="auto"/>
              <w:left w:val="nil"/>
              <w:bottom w:val="single" w:sz="4" w:space="0" w:color="auto"/>
              <w:right w:val="single" w:sz="4" w:space="0" w:color="auto"/>
            </w:tcBorders>
            <w:shd w:val="clear" w:color="auto" w:fill="auto"/>
            <w:vAlign w:val="center"/>
          </w:tcPr>
          <w:p w14:paraId="64C59D36" w14:textId="77777777" w:rsidR="00086260" w:rsidRPr="00036F98" w:rsidRDefault="00086260" w:rsidP="004E5E86">
            <w:pPr>
              <w:jc w:val="center"/>
              <w:rPr>
                <w:rFonts w:asciiTheme="majorHAnsi" w:hAnsiTheme="majorHAnsi" w:cs="Tahoma"/>
                <w:b/>
                <w:bCs/>
                <w:sz w:val="22"/>
                <w:szCs w:val="22"/>
              </w:rPr>
            </w:pPr>
            <w:r w:rsidRPr="00036F98">
              <w:rPr>
                <w:rFonts w:asciiTheme="majorHAnsi" w:hAnsiTheme="majorHAnsi" w:cs="Tahoma"/>
                <w:b/>
                <w:bCs/>
                <w:sz w:val="22"/>
                <w:szCs w:val="22"/>
              </w:rPr>
              <w:t>22.000</w:t>
            </w:r>
          </w:p>
        </w:tc>
        <w:tc>
          <w:tcPr>
            <w:tcW w:w="1600" w:type="dxa"/>
            <w:tcBorders>
              <w:top w:val="single" w:sz="4" w:space="0" w:color="auto"/>
              <w:left w:val="nil"/>
              <w:bottom w:val="single" w:sz="4" w:space="0" w:color="auto"/>
              <w:right w:val="single" w:sz="4" w:space="0" w:color="auto"/>
            </w:tcBorders>
            <w:shd w:val="clear" w:color="auto" w:fill="auto"/>
            <w:vAlign w:val="center"/>
          </w:tcPr>
          <w:p w14:paraId="0C2CFD75" w14:textId="77777777" w:rsidR="00086260" w:rsidRPr="00036F98" w:rsidRDefault="00086260" w:rsidP="004E5E86">
            <w:pPr>
              <w:jc w:val="center"/>
              <w:rPr>
                <w:rFonts w:asciiTheme="majorHAnsi" w:hAnsiTheme="majorHAnsi" w:cs="Tahoma"/>
                <w:sz w:val="22"/>
                <w:szCs w:val="22"/>
              </w:rPr>
            </w:pPr>
          </w:p>
        </w:tc>
      </w:tr>
    </w:tbl>
    <w:p w14:paraId="7B591F5C" w14:textId="77777777" w:rsidR="00086260" w:rsidRPr="00036F98" w:rsidRDefault="00086260" w:rsidP="00086260">
      <w:pPr>
        <w:suppressAutoHyphens/>
        <w:rPr>
          <w:rFonts w:asciiTheme="majorHAnsi" w:hAnsiTheme="majorHAnsi" w:cs="Tahoma"/>
          <w:sz w:val="22"/>
          <w:szCs w:val="22"/>
        </w:rPr>
      </w:pPr>
    </w:p>
    <w:p w14:paraId="25150FFF" w14:textId="77777777" w:rsidR="00086260" w:rsidRPr="00036F98" w:rsidRDefault="00086260" w:rsidP="00086260">
      <w:pPr>
        <w:suppressAutoHyphens/>
        <w:jc w:val="both"/>
        <w:rPr>
          <w:rFonts w:asciiTheme="majorHAnsi" w:hAnsiTheme="majorHAnsi" w:cs="Tahoma"/>
          <w:sz w:val="22"/>
          <w:szCs w:val="22"/>
        </w:rPr>
      </w:pPr>
      <w:r w:rsidRPr="00036F98">
        <w:rPr>
          <w:rFonts w:asciiTheme="majorHAnsi" w:hAnsiTheme="majorHAnsi" w:cs="Tahoma"/>
          <w:sz w:val="22"/>
          <w:szCs w:val="22"/>
        </w:rPr>
        <w:t xml:space="preserve">Ο ενδιαφερόμενος οφείλει να υποβάλλει οικονομική προσφορά για το σύνολο των παραπάνω κτιριακών εγκαταστάσεων.  </w:t>
      </w:r>
    </w:p>
    <w:p w14:paraId="341381FA" w14:textId="77777777" w:rsidR="00086260" w:rsidRPr="00036F98" w:rsidRDefault="00086260" w:rsidP="00086260">
      <w:pPr>
        <w:suppressAutoHyphens/>
        <w:rPr>
          <w:rFonts w:asciiTheme="majorHAnsi" w:hAnsiTheme="majorHAnsi" w:cs="Tahoma"/>
          <w:sz w:val="22"/>
          <w:szCs w:val="22"/>
        </w:rPr>
      </w:pPr>
    </w:p>
    <w:p w14:paraId="6B6E3394" w14:textId="77777777" w:rsidR="00086260" w:rsidRPr="00036F98" w:rsidRDefault="00086260" w:rsidP="00086260">
      <w:pPr>
        <w:ind w:firstLine="360"/>
        <w:rPr>
          <w:rFonts w:asciiTheme="majorHAnsi" w:hAnsiTheme="majorHAnsi" w:cs="Tahoma"/>
          <w:b/>
          <w:color w:val="000000"/>
          <w:sz w:val="22"/>
          <w:szCs w:val="22"/>
          <w:u w:val="single"/>
        </w:rPr>
      </w:pPr>
    </w:p>
    <w:p w14:paraId="7DBD93D9" w14:textId="77777777" w:rsidR="00086260" w:rsidRPr="00036F98" w:rsidRDefault="00086260" w:rsidP="00086260">
      <w:pPr>
        <w:rPr>
          <w:rFonts w:asciiTheme="majorHAnsi" w:hAnsiTheme="majorHAnsi" w:cs="Tahoma"/>
          <w:b/>
          <w:color w:val="000000"/>
          <w:sz w:val="22"/>
          <w:szCs w:val="22"/>
          <w:u w:val="single"/>
        </w:rPr>
      </w:pPr>
    </w:p>
    <w:p w14:paraId="6CDDD900" w14:textId="77777777" w:rsidR="00086260" w:rsidRPr="00036F98" w:rsidRDefault="00086260" w:rsidP="00086260">
      <w:pPr>
        <w:rPr>
          <w:rFonts w:asciiTheme="majorHAnsi" w:hAnsiTheme="majorHAnsi" w:cs="Tahoma"/>
          <w:b/>
          <w:sz w:val="22"/>
          <w:szCs w:val="22"/>
          <w:u w:val="single"/>
        </w:rPr>
      </w:pPr>
      <w:r w:rsidRPr="00036F98">
        <w:rPr>
          <w:rFonts w:asciiTheme="majorHAnsi" w:hAnsiTheme="majorHAnsi" w:cs="Tahoma"/>
          <w:b/>
          <w:color w:val="000000"/>
          <w:sz w:val="22"/>
          <w:szCs w:val="22"/>
          <w:u w:val="single"/>
        </w:rPr>
        <w:t>Δικαιολογητικά συμμετοχής</w:t>
      </w:r>
    </w:p>
    <w:p w14:paraId="15DAC7DE" w14:textId="77777777" w:rsidR="00086260" w:rsidRPr="00036F98" w:rsidRDefault="00086260" w:rsidP="00086260">
      <w:pPr>
        <w:jc w:val="both"/>
        <w:rPr>
          <w:rFonts w:asciiTheme="majorHAnsi" w:hAnsiTheme="majorHAnsi" w:cs="Tahoma"/>
          <w:sz w:val="22"/>
          <w:szCs w:val="22"/>
        </w:rPr>
      </w:pPr>
    </w:p>
    <w:p w14:paraId="053254A9" w14:textId="77777777" w:rsidR="00086260" w:rsidRPr="00036F98" w:rsidRDefault="00086260" w:rsidP="00086260">
      <w:pPr>
        <w:jc w:val="both"/>
        <w:rPr>
          <w:rFonts w:asciiTheme="majorHAnsi" w:hAnsiTheme="majorHAnsi" w:cs="Tahoma"/>
          <w:sz w:val="22"/>
          <w:szCs w:val="22"/>
        </w:rPr>
      </w:pPr>
      <w:r w:rsidRPr="00036F98">
        <w:rPr>
          <w:rFonts w:asciiTheme="majorHAnsi" w:hAnsiTheme="majorHAnsi" w:cs="Tahoma"/>
          <w:sz w:val="22"/>
          <w:szCs w:val="22"/>
        </w:rPr>
        <w:t>Οι ενδιαφερόμενοι οφείλουν να υποβάλλουν τα εξής δικαιολογητικά:</w:t>
      </w:r>
    </w:p>
    <w:p w14:paraId="76E69608" w14:textId="77777777" w:rsidR="00086260" w:rsidRPr="00036F98" w:rsidRDefault="00086260" w:rsidP="00086260">
      <w:pPr>
        <w:jc w:val="both"/>
        <w:rPr>
          <w:rFonts w:asciiTheme="majorHAnsi" w:hAnsiTheme="majorHAnsi" w:cs="Tahoma"/>
          <w:sz w:val="22"/>
          <w:szCs w:val="22"/>
        </w:rPr>
      </w:pPr>
    </w:p>
    <w:p w14:paraId="0716AB6B" w14:textId="77777777" w:rsidR="00086260" w:rsidRPr="00036F98" w:rsidRDefault="00086260" w:rsidP="00086260">
      <w:pPr>
        <w:pStyle w:val="a5"/>
        <w:numPr>
          <w:ilvl w:val="0"/>
          <w:numId w:val="28"/>
        </w:numPr>
        <w:contextualSpacing/>
        <w:jc w:val="both"/>
        <w:rPr>
          <w:rFonts w:asciiTheme="majorHAnsi" w:hAnsiTheme="majorHAnsi" w:cs="Tahoma"/>
          <w:sz w:val="22"/>
          <w:szCs w:val="22"/>
        </w:rPr>
      </w:pPr>
      <w:r w:rsidRPr="00036F98">
        <w:rPr>
          <w:rFonts w:asciiTheme="majorHAnsi" w:hAnsiTheme="majorHAnsi" w:cs="Tahoma"/>
          <w:sz w:val="22"/>
          <w:szCs w:val="22"/>
        </w:rPr>
        <w:t>Υπεύθυνη δήλωση του Άρθρου 8 του Ν. 1599/1986 του προσφέροντος, στην οποία δηλώνει ότι:</w:t>
      </w:r>
    </w:p>
    <w:p w14:paraId="0BBADAC0" w14:textId="77777777" w:rsidR="00086260" w:rsidRPr="00036F98" w:rsidRDefault="00086260" w:rsidP="00086260">
      <w:pPr>
        <w:jc w:val="both"/>
        <w:rPr>
          <w:rFonts w:asciiTheme="majorHAnsi" w:hAnsiTheme="majorHAnsi" w:cs="Tahoma"/>
          <w:sz w:val="22"/>
          <w:szCs w:val="22"/>
        </w:rPr>
      </w:pPr>
      <w:r w:rsidRPr="00036F98">
        <w:rPr>
          <w:rFonts w:asciiTheme="majorHAnsi" w:hAnsiTheme="majorHAnsi" w:cs="Tahoma"/>
          <w:sz w:val="22"/>
          <w:szCs w:val="22"/>
        </w:rPr>
        <w:t xml:space="preserve">  </w:t>
      </w:r>
    </w:p>
    <w:p w14:paraId="1A66B80B" w14:textId="77777777" w:rsidR="00086260" w:rsidRPr="00036F98" w:rsidRDefault="00086260" w:rsidP="00086260">
      <w:pPr>
        <w:ind w:left="720"/>
        <w:jc w:val="both"/>
        <w:rPr>
          <w:rFonts w:asciiTheme="majorHAnsi" w:hAnsiTheme="majorHAnsi" w:cs="Tahoma"/>
          <w:sz w:val="22"/>
          <w:szCs w:val="22"/>
        </w:rPr>
      </w:pPr>
      <w:r w:rsidRPr="00036F98">
        <w:rPr>
          <w:rFonts w:asciiTheme="majorHAnsi" w:hAnsiTheme="majorHAnsi" w:cs="Tahoma"/>
          <w:sz w:val="22"/>
          <w:szCs w:val="22"/>
        </w:rPr>
        <w:t>(α) Έλαβε γνώση των όρων της Πρόσκλησης Εκδήλωσης Ενδιαφέροντος, τους οποίους και δέχεται ανεπιφύλακτα.</w:t>
      </w:r>
    </w:p>
    <w:p w14:paraId="71AF2BA0" w14:textId="77777777" w:rsidR="00086260" w:rsidRPr="00036F98" w:rsidRDefault="00086260" w:rsidP="00086260">
      <w:pPr>
        <w:ind w:left="720"/>
        <w:jc w:val="both"/>
        <w:rPr>
          <w:rFonts w:asciiTheme="majorHAnsi" w:hAnsiTheme="majorHAnsi" w:cs="Tahoma"/>
          <w:sz w:val="22"/>
          <w:szCs w:val="22"/>
        </w:rPr>
      </w:pPr>
      <w:r w:rsidRPr="00036F98">
        <w:rPr>
          <w:rFonts w:asciiTheme="majorHAnsi" w:hAnsiTheme="majorHAnsi" w:cs="Tahoma"/>
          <w:sz w:val="22"/>
          <w:szCs w:val="22"/>
        </w:rPr>
        <w:t>(β) Δεν έχει αποκλεισθεί η συμμετοχή του από προμήθειες/υπηρεσίες του Δημοσίου και εποπτευόμενων από αυτό φορέων τα τελευταία τρία (3) έτη.</w:t>
      </w:r>
    </w:p>
    <w:p w14:paraId="68298AB7" w14:textId="77777777" w:rsidR="00086260" w:rsidRPr="00036F98" w:rsidRDefault="00086260" w:rsidP="00086260">
      <w:pPr>
        <w:ind w:left="720"/>
        <w:jc w:val="both"/>
        <w:rPr>
          <w:rFonts w:asciiTheme="majorHAnsi" w:hAnsiTheme="majorHAnsi" w:cs="Tahoma"/>
          <w:sz w:val="22"/>
          <w:szCs w:val="22"/>
        </w:rPr>
      </w:pPr>
      <w:r w:rsidRPr="00036F98">
        <w:rPr>
          <w:rFonts w:asciiTheme="majorHAnsi" w:hAnsiTheme="majorHAnsi" w:cs="Tahoma"/>
          <w:sz w:val="22"/>
          <w:szCs w:val="22"/>
        </w:rPr>
        <w:t>(γ) Έλαβε γνώση των εγκαταστάσεων και των τοπικών συνθηκών και θα υλοποιήσει εξολοκλήρου τις περιγραφόμενες εργασίες.</w:t>
      </w:r>
    </w:p>
    <w:p w14:paraId="1CBB7669" w14:textId="77777777" w:rsidR="00086260" w:rsidRPr="00036F98" w:rsidRDefault="00086260" w:rsidP="00086260">
      <w:pPr>
        <w:ind w:left="720"/>
        <w:jc w:val="both"/>
        <w:rPr>
          <w:rFonts w:asciiTheme="majorHAnsi" w:hAnsiTheme="majorHAnsi" w:cs="Tahoma"/>
          <w:sz w:val="22"/>
          <w:szCs w:val="22"/>
        </w:rPr>
      </w:pPr>
      <w:r w:rsidRPr="00036F98">
        <w:rPr>
          <w:rFonts w:asciiTheme="majorHAnsi" w:hAnsiTheme="majorHAnsi" w:cs="Tahoma"/>
          <w:sz w:val="22"/>
          <w:szCs w:val="22"/>
        </w:rPr>
        <w:t>(δ) Όλα τα σκευάσματα που θα χρησιμοποιηθούν για την καταπολέμηση εντόμων και τρωκτικών έχουν την έγκριση του Υπουργείου Αγροτικής Ανάπτυξης &amp; Τροφίμων για χρήση σε κατοικημένους χώρους και η εφαρμογή τους θα γίνει σύμφωνα µε τα αναγραφόµενα στην ετικέτα τους και ότι είναι ασφαλή και ακίνδυνα για τον άνθρωπο και φιλικά προς το περιβάλλον.</w:t>
      </w:r>
    </w:p>
    <w:p w14:paraId="5EBA4B25" w14:textId="77777777" w:rsidR="00086260" w:rsidRPr="00036F98" w:rsidRDefault="00086260" w:rsidP="00086260">
      <w:pPr>
        <w:ind w:left="720"/>
        <w:jc w:val="both"/>
        <w:rPr>
          <w:rFonts w:asciiTheme="majorHAnsi" w:hAnsiTheme="majorHAnsi" w:cs="Tahoma"/>
          <w:sz w:val="22"/>
          <w:szCs w:val="22"/>
        </w:rPr>
      </w:pPr>
      <w:r w:rsidRPr="00036F98">
        <w:rPr>
          <w:rFonts w:asciiTheme="majorHAnsi" w:hAnsiTheme="majorHAnsi" w:cs="Tahoma"/>
          <w:sz w:val="22"/>
          <w:szCs w:val="22"/>
        </w:rPr>
        <w:t>(ε) Έχει την ευθύνη για τη δημόσια ασφάλεια στους χώρους εφαρμογών και ως ανάδοχος θα προσκομίσει ασφαλιστική κάλυψη έναντι αστικής ευθύνης προς τρίτους για βλάβη σε πρόσωπα, ζώα μη στόχους ή υλικά που μπορεί να επέλθει κατά τη διάρκεια εκτέλεσης των εργασιών.</w:t>
      </w:r>
    </w:p>
    <w:p w14:paraId="2BE1C2B4" w14:textId="77777777" w:rsidR="00086260" w:rsidRPr="00036F98" w:rsidRDefault="00086260" w:rsidP="00086260">
      <w:pPr>
        <w:jc w:val="both"/>
        <w:rPr>
          <w:rFonts w:asciiTheme="majorHAnsi" w:hAnsiTheme="majorHAnsi" w:cs="Tahoma"/>
          <w:sz w:val="22"/>
          <w:szCs w:val="22"/>
        </w:rPr>
      </w:pPr>
    </w:p>
    <w:p w14:paraId="0EF73B53" w14:textId="77777777" w:rsidR="00086260" w:rsidRPr="00036F98" w:rsidRDefault="00086260" w:rsidP="00086260">
      <w:pPr>
        <w:pStyle w:val="a5"/>
        <w:numPr>
          <w:ilvl w:val="0"/>
          <w:numId w:val="27"/>
        </w:numPr>
        <w:tabs>
          <w:tab w:val="num" w:pos="0"/>
        </w:tabs>
        <w:jc w:val="both"/>
        <w:rPr>
          <w:rFonts w:asciiTheme="majorHAnsi" w:hAnsiTheme="majorHAnsi" w:cs="Tahoma"/>
          <w:sz w:val="22"/>
          <w:szCs w:val="22"/>
        </w:rPr>
      </w:pPr>
      <w:r w:rsidRPr="00036F98">
        <w:rPr>
          <w:rFonts w:asciiTheme="majorHAnsi" w:hAnsiTheme="majorHAnsi" w:cs="Tahoma"/>
          <w:sz w:val="22"/>
          <w:szCs w:val="22"/>
          <w:u w:val="single"/>
        </w:rPr>
        <w:t>Πλήρη τεχνική περιγραφή</w:t>
      </w:r>
      <w:r w:rsidRPr="00036F98">
        <w:rPr>
          <w:rFonts w:asciiTheme="majorHAnsi" w:hAnsiTheme="majorHAnsi" w:cs="Tahoma"/>
          <w:sz w:val="22"/>
          <w:szCs w:val="22"/>
        </w:rPr>
        <w:t xml:space="preserve"> των εργασιών που πρόκειται να εκτελεστούν, τα μέτρα ασφαλείας που θα ακολουθηθούν, καθώς και την </w:t>
      </w:r>
      <w:r w:rsidRPr="00036F98">
        <w:rPr>
          <w:rFonts w:asciiTheme="majorHAnsi" w:hAnsiTheme="majorHAnsi" w:cs="Tahoma"/>
          <w:sz w:val="22"/>
          <w:szCs w:val="22"/>
          <w:u w:val="single"/>
        </w:rPr>
        <w:t>λίστα των εγκεκριμένων σκευασμάτων για την καταπολέμηση εντόμων και τρωκτικών σε κατοικημένους χώρους (σύμφωνα με τις διατάξεις του Κανονισμού (ΕΚ) 528/2012)</w:t>
      </w:r>
      <w:r w:rsidRPr="00036F98">
        <w:rPr>
          <w:rFonts w:asciiTheme="majorHAnsi" w:hAnsiTheme="majorHAnsi" w:cs="Tahoma"/>
          <w:sz w:val="22"/>
          <w:szCs w:val="22"/>
        </w:rPr>
        <w:t xml:space="preserve"> που πρόκειται να χρησιμοποιήσουν σε κάθε περίπτωση. </w:t>
      </w:r>
    </w:p>
    <w:p w14:paraId="3DABA104" w14:textId="77777777" w:rsidR="00086260" w:rsidRPr="00036F98" w:rsidRDefault="00086260" w:rsidP="00086260">
      <w:pPr>
        <w:pStyle w:val="a5"/>
        <w:jc w:val="both"/>
        <w:rPr>
          <w:rFonts w:asciiTheme="majorHAnsi" w:hAnsiTheme="majorHAnsi" w:cs="Tahoma"/>
          <w:sz w:val="22"/>
          <w:szCs w:val="22"/>
        </w:rPr>
      </w:pPr>
    </w:p>
    <w:p w14:paraId="7C4CE354" w14:textId="77777777" w:rsidR="00086260" w:rsidRPr="00036F98" w:rsidRDefault="00086260" w:rsidP="00086260">
      <w:pPr>
        <w:pStyle w:val="a5"/>
        <w:numPr>
          <w:ilvl w:val="0"/>
          <w:numId w:val="27"/>
        </w:numPr>
        <w:jc w:val="both"/>
        <w:rPr>
          <w:rFonts w:asciiTheme="majorHAnsi" w:hAnsiTheme="majorHAnsi" w:cs="Tahoma"/>
          <w:sz w:val="22"/>
          <w:szCs w:val="22"/>
        </w:rPr>
      </w:pPr>
      <w:r w:rsidRPr="00036F98">
        <w:rPr>
          <w:rFonts w:asciiTheme="majorHAnsi" w:hAnsiTheme="majorHAnsi" w:cs="Tahoma"/>
          <w:sz w:val="22"/>
          <w:szCs w:val="22"/>
          <w:u w:val="single"/>
        </w:rPr>
        <w:t>Πιστοποιητικό εγγραφής στο αρμόδιο Επιμελητήριο</w:t>
      </w:r>
      <w:r w:rsidRPr="00036F98">
        <w:rPr>
          <w:rFonts w:asciiTheme="majorHAnsi" w:hAnsiTheme="majorHAnsi" w:cs="Tahoma"/>
          <w:sz w:val="22"/>
          <w:szCs w:val="22"/>
        </w:rPr>
        <w:t xml:space="preserve"> για δραστηριότητες σύμφωνες με την παρούσα.</w:t>
      </w:r>
    </w:p>
    <w:p w14:paraId="2CB9F54B" w14:textId="77777777" w:rsidR="00086260" w:rsidRPr="00036F98" w:rsidRDefault="00086260" w:rsidP="00086260">
      <w:pPr>
        <w:pStyle w:val="a5"/>
        <w:rPr>
          <w:rFonts w:asciiTheme="majorHAnsi" w:hAnsiTheme="majorHAnsi" w:cs="Tahoma"/>
          <w:sz w:val="22"/>
          <w:szCs w:val="22"/>
        </w:rPr>
      </w:pPr>
    </w:p>
    <w:p w14:paraId="750407BF" w14:textId="77777777" w:rsidR="00086260" w:rsidRPr="00036F98" w:rsidRDefault="00086260" w:rsidP="00086260">
      <w:pPr>
        <w:pStyle w:val="a5"/>
        <w:numPr>
          <w:ilvl w:val="0"/>
          <w:numId w:val="27"/>
        </w:numPr>
        <w:tabs>
          <w:tab w:val="left" w:pos="1170"/>
        </w:tabs>
        <w:contextualSpacing/>
        <w:jc w:val="both"/>
        <w:rPr>
          <w:rFonts w:asciiTheme="majorHAnsi" w:hAnsiTheme="majorHAnsi" w:cs="Tahoma"/>
          <w:sz w:val="22"/>
          <w:szCs w:val="22"/>
        </w:rPr>
      </w:pPr>
      <w:r w:rsidRPr="00036F98">
        <w:rPr>
          <w:rFonts w:asciiTheme="majorHAnsi" w:hAnsiTheme="majorHAnsi" w:cs="Tahoma"/>
          <w:sz w:val="22"/>
          <w:szCs w:val="22"/>
        </w:rPr>
        <w:t xml:space="preserve">Σχετική </w:t>
      </w:r>
      <w:r w:rsidRPr="00036F98">
        <w:rPr>
          <w:rFonts w:asciiTheme="majorHAnsi" w:hAnsiTheme="majorHAnsi" w:cs="Tahoma"/>
          <w:sz w:val="22"/>
          <w:szCs w:val="22"/>
          <w:u w:val="single"/>
        </w:rPr>
        <w:t>άδεια ίδρυσης και λειτουργίας (βεβαίωση υποβολής γνωστοποίησης) επιχείρησης επαγγελματικής χρήσης βιοκτόνων σκευασμάτων με σκοπό την καταπολέμηση εντόμων και τρωκτικών σε κατοικημένους χώρους</w:t>
      </w:r>
      <w:r w:rsidRPr="00036F98">
        <w:rPr>
          <w:rFonts w:asciiTheme="majorHAnsi" w:hAnsiTheme="majorHAnsi" w:cs="Tahoma"/>
          <w:sz w:val="22"/>
          <w:szCs w:val="22"/>
        </w:rPr>
        <w:t xml:space="preserve"> σύμφωνα με την 323/4883/22-1-2015 (ΦΕΚ Β’ 163) ΥΑ, η οποία να βρίσκεται εν ισχύ. </w:t>
      </w:r>
    </w:p>
    <w:p w14:paraId="36AA31DC" w14:textId="77777777" w:rsidR="00086260" w:rsidRPr="00036F98" w:rsidRDefault="00086260" w:rsidP="00086260">
      <w:pPr>
        <w:ind w:left="720"/>
        <w:jc w:val="both"/>
        <w:rPr>
          <w:rFonts w:asciiTheme="majorHAnsi" w:hAnsiTheme="majorHAnsi" w:cs="Tahoma"/>
          <w:sz w:val="22"/>
          <w:szCs w:val="22"/>
        </w:rPr>
      </w:pPr>
    </w:p>
    <w:p w14:paraId="3A4787FC" w14:textId="77777777" w:rsidR="00086260" w:rsidRPr="00036F98" w:rsidRDefault="00086260" w:rsidP="00086260">
      <w:pPr>
        <w:numPr>
          <w:ilvl w:val="0"/>
          <w:numId w:val="27"/>
        </w:numPr>
        <w:jc w:val="both"/>
        <w:rPr>
          <w:rFonts w:asciiTheme="majorHAnsi" w:hAnsiTheme="majorHAnsi" w:cs="Tahoma"/>
          <w:sz w:val="22"/>
          <w:szCs w:val="22"/>
        </w:rPr>
      </w:pPr>
      <w:r w:rsidRPr="00036F98">
        <w:rPr>
          <w:rFonts w:asciiTheme="majorHAnsi" w:hAnsiTheme="majorHAnsi" w:cs="Tahoma"/>
          <w:sz w:val="22"/>
          <w:szCs w:val="22"/>
          <w:u w:val="single"/>
        </w:rPr>
        <w:t>Πίνακα του απαιτούμενου εξοπλισμού:</w:t>
      </w:r>
      <w:r w:rsidRPr="00036F98">
        <w:rPr>
          <w:rFonts w:asciiTheme="majorHAnsi" w:hAnsiTheme="majorHAnsi" w:cs="Tahoma"/>
          <w:i/>
          <w:sz w:val="22"/>
          <w:szCs w:val="22"/>
        </w:rPr>
        <w:t xml:space="preserve"> </w:t>
      </w:r>
      <w:r w:rsidRPr="00036F98">
        <w:rPr>
          <w:rFonts w:asciiTheme="majorHAnsi" w:hAnsiTheme="majorHAnsi" w:cs="Tahoma"/>
          <w:iCs/>
          <w:sz w:val="22"/>
          <w:szCs w:val="22"/>
        </w:rPr>
        <w:t>Ο ενδιαφερόμενος οικονομικός φορέας θα π</w:t>
      </w:r>
      <w:r w:rsidRPr="00036F98">
        <w:rPr>
          <w:rFonts w:asciiTheme="majorHAnsi" w:hAnsiTheme="majorHAnsi" w:cs="Tahoma"/>
          <w:sz w:val="22"/>
          <w:szCs w:val="22"/>
        </w:rPr>
        <w:t xml:space="preserve">ρέπει να διαθέτει και τον κατάλληλο εξοπλισμό (μηχανήματα, υλικά και μέτρα ατομικής προστασίας) για την εκτέλεση της εργασίας. </w:t>
      </w:r>
    </w:p>
    <w:p w14:paraId="653897D3" w14:textId="77777777" w:rsidR="00086260" w:rsidRPr="00036F98" w:rsidRDefault="00086260" w:rsidP="00086260">
      <w:pPr>
        <w:ind w:left="720"/>
        <w:jc w:val="both"/>
        <w:rPr>
          <w:rFonts w:asciiTheme="majorHAnsi" w:hAnsiTheme="majorHAnsi" w:cs="Tahoma"/>
          <w:sz w:val="22"/>
          <w:szCs w:val="22"/>
        </w:rPr>
      </w:pPr>
    </w:p>
    <w:p w14:paraId="47256C38" w14:textId="77777777" w:rsidR="00086260" w:rsidRPr="00036F98" w:rsidRDefault="00086260" w:rsidP="00086260">
      <w:pPr>
        <w:numPr>
          <w:ilvl w:val="0"/>
          <w:numId w:val="27"/>
        </w:numPr>
        <w:jc w:val="both"/>
        <w:rPr>
          <w:rFonts w:asciiTheme="majorHAnsi" w:hAnsiTheme="majorHAnsi" w:cs="Tahoma"/>
          <w:sz w:val="22"/>
          <w:szCs w:val="22"/>
        </w:rPr>
      </w:pPr>
      <w:r w:rsidRPr="00036F98">
        <w:rPr>
          <w:rFonts w:asciiTheme="majorHAnsi" w:hAnsiTheme="majorHAnsi" w:cs="Tahoma"/>
          <w:sz w:val="22"/>
          <w:szCs w:val="22"/>
          <w:u w:val="single"/>
        </w:rPr>
        <w:t>Πίνακα προσωπικού κατά ειδικότητες:</w:t>
      </w:r>
      <w:r w:rsidRPr="00036F98">
        <w:rPr>
          <w:rFonts w:asciiTheme="majorHAnsi" w:hAnsiTheme="majorHAnsi" w:cs="Tahoma"/>
          <w:sz w:val="22"/>
          <w:szCs w:val="22"/>
        </w:rPr>
        <w:t xml:space="preserve"> Ο ενδιαφερόμενος οικονομικός φορέας θα πρέπει να διαθέτει όλο το απαραίτητο προσωπικό (τεχνίτη-ες ως μόνιμο προσωπικό με διετή τουλάχιστον εργασιακή εμπειρία στο αντικείμενο) και </w:t>
      </w:r>
      <w:r w:rsidRPr="00036F98">
        <w:rPr>
          <w:rFonts w:asciiTheme="majorHAnsi" w:hAnsiTheme="majorHAnsi" w:cs="Tahoma"/>
          <w:sz w:val="22"/>
          <w:szCs w:val="22"/>
          <w:u w:val="single"/>
        </w:rPr>
        <w:t>υπεύθυνο επιστήμονα</w:t>
      </w:r>
      <w:r w:rsidRPr="00036F98">
        <w:rPr>
          <w:rFonts w:asciiTheme="majorHAnsi" w:hAnsiTheme="majorHAnsi" w:cs="Tahoma"/>
          <w:sz w:val="22"/>
          <w:szCs w:val="22"/>
        </w:rPr>
        <w:t xml:space="preserve"> ειδικότητας σύμφωνης με τη νομοθεσία (γεωπόνος, χημικός, κ.λπ.), πλήρους απασχόλησης.  </w:t>
      </w:r>
    </w:p>
    <w:p w14:paraId="01B56FC6" w14:textId="77777777" w:rsidR="00086260" w:rsidRPr="00036F98" w:rsidRDefault="00086260" w:rsidP="00086260">
      <w:pPr>
        <w:pStyle w:val="a5"/>
        <w:jc w:val="both"/>
        <w:rPr>
          <w:rFonts w:asciiTheme="majorHAnsi" w:hAnsiTheme="majorHAnsi" w:cs="Tahoma"/>
          <w:sz w:val="22"/>
          <w:szCs w:val="22"/>
        </w:rPr>
      </w:pPr>
    </w:p>
    <w:p w14:paraId="288DA0B9" w14:textId="77777777" w:rsidR="00086260" w:rsidRPr="00036F98" w:rsidRDefault="00086260" w:rsidP="00086260">
      <w:pPr>
        <w:pStyle w:val="a5"/>
        <w:numPr>
          <w:ilvl w:val="0"/>
          <w:numId w:val="27"/>
        </w:numPr>
        <w:contextualSpacing/>
        <w:jc w:val="both"/>
        <w:rPr>
          <w:rFonts w:asciiTheme="majorHAnsi" w:hAnsiTheme="majorHAnsi" w:cs="Tahoma"/>
          <w:sz w:val="22"/>
          <w:szCs w:val="22"/>
        </w:rPr>
      </w:pPr>
      <w:r w:rsidRPr="00036F98">
        <w:rPr>
          <w:rFonts w:asciiTheme="majorHAnsi" w:hAnsiTheme="majorHAnsi" w:cs="Tahoma"/>
          <w:sz w:val="22"/>
          <w:szCs w:val="22"/>
        </w:rPr>
        <w:t xml:space="preserve">Κατάλογος των κυριότερων ανάλογων συμβάσεων που εκτελέσθηκαν την τελευταία τριετία, συνοδευόμενος από πιστοποιητικά ορθής εκτέλεσης από το δημόσιο ή εποπτευόμενων από αυτό φορέων, συντασσόμενες ή θεωρούμενες από τις αναθέτουσες </w:t>
      </w:r>
      <w:r w:rsidRPr="00036F98">
        <w:rPr>
          <w:rFonts w:asciiTheme="majorHAnsi" w:hAnsiTheme="majorHAnsi" w:cs="Tahoma"/>
          <w:sz w:val="22"/>
          <w:szCs w:val="22"/>
        </w:rPr>
        <w:lastRenderedPageBreak/>
        <w:t>αρχές από τις οποίες να προκύπτει ότι έχουν εκτελέσει καλώς και εμπρόθεσμα παρόμοιες συμβάσεις (με προϋπολογισμό άνω των 10.000,00 € συμπεριλαμβανομένου του ΦΠΑ).</w:t>
      </w:r>
    </w:p>
    <w:p w14:paraId="5C5BAFFA" w14:textId="77777777" w:rsidR="00086260" w:rsidRPr="00036F98" w:rsidRDefault="00086260" w:rsidP="00086260">
      <w:pPr>
        <w:ind w:left="720"/>
        <w:jc w:val="both"/>
        <w:rPr>
          <w:rFonts w:asciiTheme="majorHAnsi" w:hAnsiTheme="majorHAnsi" w:cs="Tahoma"/>
          <w:sz w:val="22"/>
          <w:szCs w:val="22"/>
        </w:rPr>
      </w:pPr>
    </w:p>
    <w:p w14:paraId="447AE156" w14:textId="77777777" w:rsidR="00086260" w:rsidRPr="00036F98" w:rsidRDefault="00086260" w:rsidP="00086260">
      <w:pPr>
        <w:numPr>
          <w:ilvl w:val="0"/>
          <w:numId w:val="27"/>
        </w:numPr>
        <w:jc w:val="both"/>
        <w:rPr>
          <w:rFonts w:asciiTheme="majorHAnsi" w:hAnsiTheme="majorHAnsi" w:cs="Tahoma"/>
          <w:sz w:val="22"/>
          <w:szCs w:val="22"/>
        </w:rPr>
      </w:pPr>
      <w:r w:rsidRPr="00036F98">
        <w:rPr>
          <w:rFonts w:asciiTheme="majorHAnsi" w:hAnsiTheme="majorHAnsi" w:cs="Tahoma"/>
          <w:sz w:val="22"/>
          <w:szCs w:val="22"/>
        </w:rPr>
        <w:t xml:space="preserve">Πιστοποιητικό για:  </w:t>
      </w:r>
    </w:p>
    <w:p w14:paraId="39238014" w14:textId="77777777" w:rsidR="00086260" w:rsidRPr="00036F98" w:rsidRDefault="00086260" w:rsidP="00086260">
      <w:pPr>
        <w:ind w:left="720"/>
        <w:jc w:val="both"/>
        <w:rPr>
          <w:rFonts w:asciiTheme="majorHAnsi" w:hAnsiTheme="majorHAnsi" w:cs="Tahoma"/>
          <w:sz w:val="22"/>
          <w:szCs w:val="22"/>
        </w:rPr>
      </w:pPr>
    </w:p>
    <w:p w14:paraId="21F53EF5" w14:textId="77777777" w:rsidR="00086260" w:rsidRPr="00036F98" w:rsidRDefault="00086260" w:rsidP="00086260">
      <w:pPr>
        <w:ind w:left="720"/>
        <w:jc w:val="both"/>
        <w:rPr>
          <w:rFonts w:asciiTheme="majorHAnsi" w:hAnsiTheme="majorHAnsi" w:cs="Tahoma"/>
          <w:sz w:val="22"/>
          <w:szCs w:val="22"/>
        </w:rPr>
      </w:pPr>
      <w:bookmarkStart w:id="2" w:name="OLE_LINK1"/>
      <w:bookmarkStart w:id="3" w:name="OLE_LINK2"/>
      <w:r w:rsidRPr="00036F98">
        <w:rPr>
          <w:rFonts w:asciiTheme="majorHAnsi" w:hAnsiTheme="majorHAnsi" w:cs="Tahoma"/>
          <w:sz w:val="22"/>
          <w:szCs w:val="22"/>
        </w:rPr>
        <w:t xml:space="preserve">Α) </w:t>
      </w:r>
      <w:r w:rsidRPr="00036F98">
        <w:rPr>
          <w:rFonts w:asciiTheme="majorHAnsi" w:hAnsiTheme="majorHAnsi" w:cs="Tahoma"/>
          <w:sz w:val="22"/>
          <w:szCs w:val="22"/>
          <w:u w:val="single"/>
        </w:rPr>
        <w:t>Σύστημα Διαχείρισης Ποιότητας</w:t>
      </w:r>
      <w:r w:rsidRPr="00036F98">
        <w:rPr>
          <w:rFonts w:asciiTheme="majorHAnsi" w:hAnsiTheme="majorHAnsi" w:cs="Tahoma"/>
          <w:sz w:val="22"/>
          <w:szCs w:val="22"/>
        </w:rPr>
        <w:t xml:space="preserve"> βάσει του διεθνούς προτύπου ISO 9001, που να έχει εκδοθεί από ανεξάρτητο φορέα πιστοποίησης, ο οποίος να είναι διαπιστευμένος από το ΕΣΥΔ ή ισότιμο οργανισμό με το πεδίο εφαρμογής της πιστοποίησης να αφορά στο αντικείμενο της εν λόγω Διακήρυξης. </w:t>
      </w:r>
    </w:p>
    <w:p w14:paraId="587CFF9D" w14:textId="77777777" w:rsidR="00086260" w:rsidRPr="00036F98" w:rsidRDefault="00086260" w:rsidP="00086260">
      <w:pPr>
        <w:ind w:left="720"/>
        <w:jc w:val="both"/>
        <w:rPr>
          <w:rFonts w:asciiTheme="majorHAnsi" w:hAnsiTheme="majorHAnsi" w:cs="Tahoma"/>
          <w:sz w:val="22"/>
          <w:szCs w:val="22"/>
        </w:rPr>
      </w:pPr>
      <w:r w:rsidRPr="00036F98">
        <w:rPr>
          <w:rFonts w:asciiTheme="majorHAnsi" w:hAnsiTheme="majorHAnsi" w:cs="Tahoma"/>
          <w:sz w:val="22"/>
          <w:szCs w:val="22"/>
        </w:rPr>
        <w:t xml:space="preserve">Β) </w:t>
      </w:r>
      <w:r w:rsidRPr="00036F98">
        <w:rPr>
          <w:rFonts w:asciiTheme="majorHAnsi" w:hAnsiTheme="majorHAnsi" w:cs="Tahoma"/>
          <w:sz w:val="22"/>
          <w:szCs w:val="22"/>
          <w:u w:val="single"/>
        </w:rPr>
        <w:t>Σύστημα Περιβαλλοντικής Διαχείρισης</w:t>
      </w:r>
      <w:r w:rsidRPr="00036F98">
        <w:rPr>
          <w:rFonts w:asciiTheme="majorHAnsi" w:hAnsiTheme="majorHAnsi" w:cs="Tahoma"/>
          <w:sz w:val="22"/>
          <w:szCs w:val="22"/>
        </w:rPr>
        <w:t xml:space="preserve"> βάσει του διεθνούς προτύπου ISO 14001, που να έχει εκδοθεί από ανεξάρτητο φορέα  πιστοποίησης, ο οποίος να είναι διαπιστευμένος από το ΕΣΥΔ ή ισότιμο οργανισμό με το πεδίο εφαρμογής της πιστοποίησης να αφορά στο αντικείμενο της εν λόγω Διακήρυξης. </w:t>
      </w:r>
    </w:p>
    <w:p w14:paraId="4E67163B" w14:textId="77777777" w:rsidR="00086260" w:rsidRPr="00036F98" w:rsidRDefault="00086260" w:rsidP="00086260">
      <w:pPr>
        <w:ind w:left="720"/>
        <w:jc w:val="both"/>
        <w:rPr>
          <w:rFonts w:asciiTheme="majorHAnsi" w:hAnsiTheme="majorHAnsi" w:cs="Tahoma"/>
          <w:sz w:val="22"/>
          <w:szCs w:val="22"/>
        </w:rPr>
      </w:pPr>
      <w:r w:rsidRPr="00036F98">
        <w:rPr>
          <w:rFonts w:asciiTheme="majorHAnsi" w:hAnsiTheme="majorHAnsi" w:cs="Tahoma"/>
          <w:sz w:val="22"/>
          <w:szCs w:val="22"/>
        </w:rPr>
        <w:t xml:space="preserve">Γ) </w:t>
      </w:r>
      <w:r w:rsidRPr="00036F98">
        <w:rPr>
          <w:rFonts w:asciiTheme="majorHAnsi" w:hAnsiTheme="majorHAnsi" w:cs="Tahoma"/>
          <w:sz w:val="22"/>
          <w:szCs w:val="22"/>
          <w:u w:val="single"/>
        </w:rPr>
        <w:t>Σύστημα Διαχείρισης Υγείας και Ασφάλειας στην Εργασία</w:t>
      </w:r>
      <w:r w:rsidRPr="00036F98">
        <w:rPr>
          <w:rFonts w:asciiTheme="majorHAnsi" w:hAnsiTheme="majorHAnsi" w:cs="Tahoma"/>
          <w:sz w:val="22"/>
          <w:szCs w:val="22"/>
        </w:rPr>
        <w:t xml:space="preserve"> βάσει του προτύπου</w:t>
      </w:r>
      <w:r w:rsidRPr="00036F98">
        <w:rPr>
          <w:rFonts w:asciiTheme="majorHAnsi" w:hAnsiTheme="majorHAnsi"/>
          <w:sz w:val="22"/>
          <w:szCs w:val="22"/>
        </w:rPr>
        <w:t xml:space="preserve"> </w:t>
      </w:r>
      <w:r w:rsidRPr="00036F98">
        <w:rPr>
          <w:rFonts w:asciiTheme="majorHAnsi" w:hAnsiTheme="majorHAnsi" w:cs="Tahoma"/>
          <w:sz w:val="22"/>
          <w:szCs w:val="22"/>
        </w:rPr>
        <w:t>ΕΛΟΤ ΕΝ ISO 45001:2018, το οποίο να έχει εκδοθεί από ανεξάρτητο φορέα πιστοποίησης, ο οποίος να είναι διαπιστευμένος από το ΕΣΥΔ ή ισότιμο οργανισμό με το πεδίο εφαρμογής της πιστοποίησης να αφορά στο αντικείμενο της εν λόγω Διακήρυξης.</w:t>
      </w:r>
    </w:p>
    <w:bookmarkEnd w:id="2"/>
    <w:bookmarkEnd w:id="3"/>
    <w:p w14:paraId="63CCBA5C" w14:textId="77777777" w:rsidR="00086260" w:rsidRPr="00036F98" w:rsidRDefault="00086260" w:rsidP="00086260">
      <w:pPr>
        <w:rPr>
          <w:rFonts w:asciiTheme="majorHAnsi" w:hAnsiTheme="majorHAnsi" w:cs="Tahoma"/>
          <w:b/>
          <w:sz w:val="22"/>
          <w:szCs w:val="22"/>
        </w:rPr>
      </w:pPr>
    </w:p>
    <w:p w14:paraId="40164EF6" w14:textId="77777777" w:rsidR="00086260" w:rsidRPr="00036F98" w:rsidRDefault="00086260" w:rsidP="00086260">
      <w:pPr>
        <w:jc w:val="both"/>
        <w:rPr>
          <w:rFonts w:asciiTheme="majorHAnsi" w:hAnsiTheme="majorHAnsi" w:cs="Tahoma"/>
          <w:b/>
          <w:sz w:val="22"/>
          <w:szCs w:val="22"/>
        </w:rPr>
      </w:pPr>
      <w:r w:rsidRPr="00036F98">
        <w:rPr>
          <w:rFonts w:asciiTheme="majorHAnsi" w:hAnsiTheme="majorHAnsi" w:cs="Tahoma"/>
          <w:b/>
          <w:sz w:val="22"/>
          <w:szCs w:val="22"/>
        </w:rPr>
        <w:t xml:space="preserve">Όλοι οι παραπάνω όροι είναι απαράβατοι επί ποινή αποκλεισμού.  </w:t>
      </w:r>
    </w:p>
    <w:p w14:paraId="32E010A7" w14:textId="77777777" w:rsidR="00086260" w:rsidRPr="00036F98" w:rsidRDefault="00086260" w:rsidP="00086260">
      <w:pPr>
        <w:rPr>
          <w:rFonts w:asciiTheme="majorHAnsi" w:hAnsiTheme="majorHAnsi" w:cs="Tahoma"/>
          <w:sz w:val="22"/>
          <w:szCs w:val="22"/>
          <w:u w:val="single"/>
        </w:rPr>
      </w:pPr>
    </w:p>
    <w:p w14:paraId="58EBB5FA" w14:textId="77777777" w:rsidR="00086260" w:rsidRPr="00036F98" w:rsidRDefault="00086260" w:rsidP="00086260">
      <w:pPr>
        <w:pBdr>
          <w:top w:val="single" w:sz="4" w:space="1" w:color="auto"/>
        </w:pBdr>
        <w:rPr>
          <w:rFonts w:asciiTheme="majorHAnsi" w:hAnsiTheme="majorHAnsi" w:cs="Tahoma"/>
          <w:b/>
          <w:sz w:val="22"/>
          <w:szCs w:val="22"/>
        </w:rPr>
      </w:pPr>
    </w:p>
    <w:p w14:paraId="65B11375" w14:textId="77777777" w:rsidR="00086260" w:rsidRPr="005E0676" w:rsidRDefault="00086260" w:rsidP="00086260">
      <w:pPr>
        <w:pBdr>
          <w:top w:val="single" w:sz="4" w:space="1" w:color="auto"/>
        </w:pBdr>
        <w:rPr>
          <w:rFonts w:asciiTheme="majorHAnsi" w:hAnsiTheme="majorHAnsi" w:cs="Tahoma"/>
          <w:b/>
          <w:sz w:val="22"/>
          <w:szCs w:val="22"/>
        </w:rPr>
      </w:pPr>
    </w:p>
    <w:p w14:paraId="55444EF6" w14:textId="77777777" w:rsidR="00086260" w:rsidRPr="00036F98" w:rsidRDefault="00086260" w:rsidP="00086260">
      <w:pPr>
        <w:pBdr>
          <w:top w:val="single" w:sz="4" w:space="1" w:color="auto"/>
        </w:pBdr>
        <w:rPr>
          <w:rFonts w:asciiTheme="majorHAnsi" w:hAnsiTheme="majorHAnsi" w:cs="Tahoma"/>
          <w:b/>
          <w:sz w:val="22"/>
          <w:szCs w:val="22"/>
        </w:rPr>
      </w:pPr>
    </w:p>
    <w:p w14:paraId="38961CF1" w14:textId="77777777" w:rsidR="00086260" w:rsidRPr="00036F98" w:rsidRDefault="00086260" w:rsidP="00086260">
      <w:pPr>
        <w:pBdr>
          <w:top w:val="single" w:sz="4" w:space="1" w:color="auto"/>
        </w:pBdr>
        <w:rPr>
          <w:rFonts w:asciiTheme="majorHAnsi" w:hAnsiTheme="majorHAnsi" w:cs="Tahoma"/>
          <w:b/>
          <w:sz w:val="22"/>
          <w:szCs w:val="22"/>
        </w:rPr>
      </w:pPr>
      <w:r w:rsidRPr="00036F98">
        <w:rPr>
          <w:rFonts w:asciiTheme="majorHAnsi" w:hAnsiTheme="majorHAnsi" w:cs="Tahoma"/>
          <w:b/>
          <w:sz w:val="22"/>
          <w:szCs w:val="22"/>
        </w:rPr>
        <w:t>Ο Συντάκτης</w:t>
      </w:r>
    </w:p>
    <w:p w14:paraId="71E120C4" w14:textId="77777777" w:rsidR="00086260" w:rsidRPr="00036F98" w:rsidRDefault="00086260" w:rsidP="00086260">
      <w:pPr>
        <w:rPr>
          <w:rFonts w:asciiTheme="majorHAnsi" w:hAnsiTheme="majorHAnsi" w:cs="Tahoma"/>
          <w:b/>
          <w:sz w:val="22"/>
          <w:szCs w:val="22"/>
        </w:rPr>
      </w:pPr>
    </w:p>
    <w:p w14:paraId="64B2E986" w14:textId="77777777" w:rsidR="00086260" w:rsidRPr="00036F98" w:rsidRDefault="00086260" w:rsidP="00086260">
      <w:pPr>
        <w:rPr>
          <w:rFonts w:asciiTheme="majorHAnsi" w:hAnsiTheme="majorHAnsi" w:cs="Tahoma"/>
          <w:b/>
          <w:sz w:val="22"/>
          <w:szCs w:val="22"/>
        </w:rPr>
      </w:pPr>
    </w:p>
    <w:p w14:paraId="3EB5B04B" w14:textId="77777777" w:rsidR="00086260" w:rsidRPr="00036F98" w:rsidRDefault="00086260" w:rsidP="00086260">
      <w:pPr>
        <w:rPr>
          <w:rFonts w:asciiTheme="majorHAnsi" w:hAnsiTheme="majorHAnsi" w:cs="Tahoma"/>
          <w:b/>
          <w:sz w:val="22"/>
          <w:szCs w:val="22"/>
        </w:rPr>
      </w:pPr>
    </w:p>
    <w:p w14:paraId="5B38F553" w14:textId="77777777" w:rsidR="00086260" w:rsidRPr="00036F98" w:rsidRDefault="00086260" w:rsidP="00086260">
      <w:pPr>
        <w:rPr>
          <w:rFonts w:asciiTheme="majorHAnsi" w:hAnsiTheme="majorHAnsi" w:cs="Tahoma"/>
          <w:b/>
          <w:sz w:val="22"/>
          <w:szCs w:val="22"/>
        </w:rPr>
      </w:pPr>
      <w:r w:rsidRPr="00036F98">
        <w:rPr>
          <w:rFonts w:asciiTheme="majorHAnsi" w:hAnsiTheme="majorHAnsi" w:cs="Tahoma"/>
          <w:b/>
          <w:sz w:val="22"/>
          <w:szCs w:val="22"/>
        </w:rPr>
        <w:t>Χαράλαμπος Κυριακάκης</w:t>
      </w:r>
    </w:p>
    <w:p w14:paraId="33286751" w14:textId="77777777" w:rsidR="00086260" w:rsidRPr="00036F98" w:rsidRDefault="00086260" w:rsidP="00086260">
      <w:pPr>
        <w:rPr>
          <w:rFonts w:asciiTheme="majorHAnsi" w:hAnsiTheme="majorHAnsi" w:cs="Tahoma"/>
          <w:sz w:val="22"/>
          <w:szCs w:val="22"/>
        </w:rPr>
      </w:pPr>
      <w:r w:rsidRPr="00036F98">
        <w:rPr>
          <w:rFonts w:asciiTheme="majorHAnsi" w:hAnsiTheme="majorHAnsi" w:cs="Tahoma"/>
          <w:sz w:val="22"/>
          <w:szCs w:val="22"/>
        </w:rPr>
        <w:t>Διπλ. Ηλεκτρολόγος Μηχανικός</w:t>
      </w:r>
    </w:p>
    <w:p w14:paraId="30105310" w14:textId="77777777" w:rsidR="00086260" w:rsidRPr="00036F98" w:rsidRDefault="00086260" w:rsidP="00086260">
      <w:pPr>
        <w:rPr>
          <w:rFonts w:asciiTheme="majorHAnsi" w:hAnsiTheme="majorHAnsi" w:cs="Tahoma"/>
          <w:sz w:val="22"/>
          <w:szCs w:val="22"/>
        </w:rPr>
      </w:pPr>
      <w:r w:rsidRPr="00036F98">
        <w:rPr>
          <w:rFonts w:asciiTheme="majorHAnsi" w:hAnsiTheme="majorHAnsi" w:cs="Tahoma"/>
          <w:sz w:val="22"/>
          <w:szCs w:val="22"/>
        </w:rPr>
        <w:t>Υποδ/σης Τεχν. Έργων Παν. Κρήτης</w:t>
      </w:r>
    </w:p>
    <w:p w14:paraId="6A06ED9B" w14:textId="37204196" w:rsidR="00170FE3" w:rsidRPr="00036F98" w:rsidRDefault="00170FE3" w:rsidP="00086260">
      <w:pPr>
        <w:pStyle w:val="a4"/>
        <w:spacing w:line="280" w:lineRule="atLeast"/>
        <w:ind w:right="-285"/>
        <w:jc w:val="center"/>
        <w:rPr>
          <w:rFonts w:asciiTheme="majorHAnsi" w:hAnsiTheme="majorHAnsi"/>
          <w:b/>
          <w:sz w:val="22"/>
          <w:szCs w:val="22"/>
        </w:rPr>
      </w:pPr>
    </w:p>
    <w:sectPr w:rsidR="00170FE3" w:rsidRPr="00036F98" w:rsidSect="00BA3FB1">
      <w:footerReference w:type="default" r:id="rId13"/>
      <w:pgSz w:w="11906" w:h="16838"/>
      <w:pgMar w:top="567" w:right="1418" w:bottom="993"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A3166" w14:textId="77777777" w:rsidR="009F30F2" w:rsidRDefault="009F30F2" w:rsidP="004659C7">
      <w:r>
        <w:separator/>
      </w:r>
    </w:p>
  </w:endnote>
  <w:endnote w:type="continuationSeparator" w:id="0">
    <w:p w14:paraId="0022ED89" w14:textId="77777777" w:rsidR="009F30F2" w:rsidRDefault="009F30F2" w:rsidP="0046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Garamond">
    <w:panose1 w:val="02020404030301010803"/>
    <w:charset w:val="A1"/>
    <w:family w:val="roman"/>
    <w:pitch w:val="variable"/>
    <w:sig w:usb0="00000287" w:usb1="00000000" w:usb2="00000000" w:usb3="00000000" w:csb0="0000009F" w:csb1="00000000"/>
  </w:font>
  <w:font w:name="Calibri-Light">
    <w:altName w:val="Calibri"/>
    <w:panose1 w:val="00000000000000000000"/>
    <w:charset w:val="A1"/>
    <w:family w:val="auto"/>
    <w:notTrueType/>
    <w:pitch w:val="default"/>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77DF8" w14:textId="77777777" w:rsidR="009F30F2" w:rsidRDefault="009F30F2" w:rsidP="004659C7">
    <w:pPr>
      <w:pStyle w:val="a7"/>
      <w:pBdr>
        <w:top w:val="thinThickSmallGap" w:sz="24" w:space="1" w:color="622423" w:themeColor="accent2" w:themeShade="7F"/>
      </w:pBdr>
      <w:tabs>
        <w:tab w:val="clear" w:pos="4153"/>
        <w:tab w:val="clear" w:pos="8306"/>
        <w:tab w:val="right" w:pos="9354"/>
      </w:tabs>
      <w:rPr>
        <w:rFonts w:asciiTheme="majorHAnsi" w:hAnsiTheme="majorHAnsi"/>
      </w:rPr>
    </w:pPr>
    <w:r>
      <w:rPr>
        <w:rFonts w:asciiTheme="majorHAnsi" w:hAnsiTheme="majorHAnsi"/>
      </w:rPr>
      <w:t>Πανεπιστημιούπολη Ρεθύμνου (Γάλλος)                                 Πανεπιστημιούπολη Ηρακλείου (Βούτες)</w:t>
    </w:r>
    <w:r>
      <w:rPr>
        <w:rFonts w:asciiTheme="majorHAnsi" w:hAnsiTheme="majorHAnsi"/>
      </w:rPr>
      <w:tab/>
    </w:r>
    <w:r>
      <w:rPr>
        <w:rFonts w:asciiTheme="majorHAnsi" w:hAnsiTheme="majorHAnsi"/>
      </w:rPr>
      <w:tab/>
      <w:t xml:space="preserve">Σελίδα </w:t>
    </w:r>
    <w:r>
      <w:fldChar w:fldCharType="begin"/>
    </w:r>
    <w:r>
      <w:instrText xml:space="preserve"> PAGE   \* MERGEFORMAT </w:instrText>
    </w:r>
    <w:r>
      <w:fldChar w:fldCharType="separate"/>
    </w:r>
    <w:r w:rsidR="000C0E68" w:rsidRPr="000C0E68">
      <w:rPr>
        <w:rFonts w:asciiTheme="majorHAnsi" w:hAnsiTheme="majorHAnsi"/>
        <w:noProof/>
      </w:rPr>
      <w:t>9</w:t>
    </w:r>
    <w:r>
      <w:rPr>
        <w:rFonts w:asciiTheme="majorHAnsi" w:hAnsiTheme="majorHAnsi"/>
        <w:noProof/>
      </w:rPr>
      <w:fldChar w:fldCharType="end"/>
    </w:r>
  </w:p>
  <w:p w14:paraId="43B86584" w14:textId="77777777" w:rsidR="009F30F2" w:rsidRDefault="009F30F2">
    <w:pPr>
      <w:pStyle w:val="a7"/>
    </w:pPr>
    <w:r>
      <w:t xml:space="preserve">                                           74100 Ρέθυμνο                               70013 Ηράκλειο</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6E9B2" w14:textId="77777777" w:rsidR="009F30F2" w:rsidRDefault="009F30F2" w:rsidP="004659C7">
      <w:r>
        <w:separator/>
      </w:r>
    </w:p>
  </w:footnote>
  <w:footnote w:type="continuationSeparator" w:id="0">
    <w:p w14:paraId="7724E177" w14:textId="77777777" w:rsidR="009F30F2" w:rsidRDefault="009F30F2" w:rsidP="00465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1440"/>
        </w:tabs>
        <w:ind w:left="1440" w:hanging="360"/>
      </w:pPr>
      <w:rPr>
        <w:rFonts w:ascii="Symbol" w:hAnsi="Symbol"/>
      </w:rPr>
    </w:lvl>
  </w:abstractNum>
  <w:abstractNum w:abstractNumId="1" w15:restartNumberingAfterBreak="0">
    <w:nsid w:val="07377A06"/>
    <w:multiLevelType w:val="hybridMultilevel"/>
    <w:tmpl w:val="1C1A768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EC541DA"/>
    <w:multiLevelType w:val="hybridMultilevel"/>
    <w:tmpl w:val="53540EB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3C92E94"/>
    <w:multiLevelType w:val="hybridMultilevel"/>
    <w:tmpl w:val="3F9E1DB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15:restartNumberingAfterBreak="0">
    <w:nsid w:val="17E263E3"/>
    <w:multiLevelType w:val="multilevel"/>
    <w:tmpl w:val="D9FC17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CE3EC1"/>
    <w:multiLevelType w:val="hybridMultilevel"/>
    <w:tmpl w:val="A65820B4"/>
    <w:lvl w:ilvl="0" w:tplc="04080001">
      <w:start w:val="1"/>
      <w:numFmt w:val="bullet"/>
      <w:lvlText w:val=""/>
      <w:lvlJc w:val="left"/>
      <w:pPr>
        <w:ind w:left="927"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F3F6A08"/>
    <w:multiLevelType w:val="hybridMultilevel"/>
    <w:tmpl w:val="781E9BCE"/>
    <w:lvl w:ilvl="0" w:tplc="BBB6CCEA">
      <w:start w:val="1"/>
      <w:numFmt w:val="decimal"/>
      <w:lvlText w:val="%1."/>
      <w:lvlJc w:val="left"/>
      <w:pPr>
        <w:ind w:left="1440" w:hanging="360"/>
      </w:pPr>
      <w:rPr>
        <w:rFonts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2D88094C"/>
    <w:multiLevelType w:val="hybridMultilevel"/>
    <w:tmpl w:val="A448FBA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C8690F"/>
    <w:multiLevelType w:val="hybridMultilevel"/>
    <w:tmpl w:val="87FEA4D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4499700C"/>
    <w:multiLevelType w:val="hybridMultilevel"/>
    <w:tmpl w:val="BD8C24E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47611FA1"/>
    <w:multiLevelType w:val="hybridMultilevel"/>
    <w:tmpl w:val="C0089DD6"/>
    <w:lvl w:ilvl="0" w:tplc="A05EB434">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1" w15:restartNumberingAfterBreak="0">
    <w:nsid w:val="495E5A3F"/>
    <w:multiLevelType w:val="hybridMultilevel"/>
    <w:tmpl w:val="D61C7D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C9127EB"/>
    <w:multiLevelType w:val="hybridMultilevel"/>
    <w:tmpl w:val="4B36D55A"/>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72419D"/>
    <w:multiLevelType w:val="hybridMultilevel"/>
    <w:tmpl w:val="A62A2E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35C2FF6"/>
    <w:multiLevelType w:val="hybridMultilevel"/>
    <w:tmpl w:val="7F9042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4422610"/>
    <w:multiLevelType w:val="hybridMultilevel"/>
    <w:tmpl w:val="ED94EE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6693CDB"/>
    <w:multiLevelType w:val="hybridMultilevel"/>
    <w:tmpl w:val="A698C87C"/>
    <w:lvl w:ilvl="0" w:tplc="0408000F">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7" w15:restartNumberingAfterBreak="0">
    <w:nsid w:val="570F22A8"/>
    <w:multiLevelType w:val="hybridMultilevel"/>
    <w:tmpl w:val="993C379E"/>
    <w:lvl w:ilvl="0" w:tplc="0408000B">
      <w:start w:val="1"/>
      <w:numFmt w:val="bullet"/>
      <w:lvlText w:val=""/>
      <w:lvlJc w:val="left"/>
      <w:pPr>
        <w:ind w:left="1571" w:hanging="360"/>
      </w:pPr>
      <w:rPr>
        <w:rFonts w:ascii="Wingdings" w:hAnsi="Wingdings"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18" w15:restartNumberingAfterBreak="0">
    <w:nsid w:val="5AF779BB"/>
    <w:multiLevelType w:val="hybridMultilevel"/>
    <w:tmpl w:val="9698B3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BBF7817"/>
    <w:multiLevelType w:val="hybridMultilevel"/>
    <w:tmpl w:val="D9FC17E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0D351A"/>
    <w:multiLevelType w:val="hybridMultilevel"/>
    <w:tmpl w:val="18F249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2FD50CC"/>
    <w:multiLevelType w:val="hybridMultilevel"/>
    <w:tmpl w:val="B4C6BCE8"/>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984835"/>
    <w:multiLevelType w:val="hybridMultilevel"/>
    <w:tmpl w:val="CE52DD0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6905226C"/>
    <w:multiLevelType w:val="hybridMultilevel"/>
    <w:tmpl w:val="61A68E68"/>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7A212D"/>
    <w:multiLevelType w:val="hybridMultilevel"/>
    <w:tmpl w:val="766C7FB2"/>
    <w:lvl w:ilvl="0" w:tplc="065AF9E0">
      <w:start w:val="1"/>
      <w:numFmt w:val="decimal"/>
      <w:lvlText w:val="%1."/>
      <w:lvlJc w:val="left"/>
      <w:pPr>
        <w:ind w:left="360" w:hanging="360"/>
      </w:pPr>
      <w:rPr>
        <w:rFonts w:hint="default"/>
        <w:b/>
        <w:sz w:val="20"/>
      </w:rPr>
    </w:lvl>
    <w:lvl w:ilvl="1" w:tplc="92507F48" w:tentative="1">
      <w:start w:val="1"/>
      <w:numFmt w:val="lowerLetter"/>
      <w:lvlText w:val="%2."/>
      <w:lvlJc w:val="left"/>
      <w:pPr>
        <w:ind w:left="1440" w:hanging="360"/>
      </w:pPr>
    </w:lvl>
    <w:lvl w:ilvl="2" w:tplc="92DC850A" w:tentative="1">
      <w:start w:val="1"/>
      <w:numFmt w:val="lowerRoman"/>
      <w:lvlText w:val="%3."/>
      <w:lvlJc w:val="right"/>
      <w:pPr>
        <w:ind w:left="2160" w:hanging="180"/>
      </w:pPr>
    </w:lvl>
    <w:lvl w:ilvl="3" w:tplc="398AB4B4" w:tentative="1">
      <w:start w:val="1"/>
      <w:numFmt w:val="decimal"/>
      <w:lvlText w:val="%4."/>
      <w:lvlJc w:val="left"/>
      <w:pPr>
        <w:ind w:left="2880" w:hanging="360"/>
      </w:pPr>
    </w:lvl>
    <w:lvl w:ilvl="4" w:tplc="F14212C8" w:tentative="1">
      <w:start w:val="1"/>
      <w:numFmt w:val="lowerLetter"/>
      <w:lvlText w:val="%5."/>
      <w:lvlJc w:val="left"/>
      <w:pPr>
        <w:ind w:left="3600" w:hanging="360"/>
      </w:pPr>
    </w:lvl>
    <w:lvl w:ilvl="5" w:tplc="FF448CA4" w:tentative="1">
      <w:start w:val="1"/>
      <w:numFmt w:val="lowerRoman"/>
      <w:lvlText w:val="%6."/>
      <w:lvlJc w:val="right"/>
      <w:pPr>
        <w:ind w:left="4320" w:hanging="180"/>
      </w:pPr>
    </w:lvl>
    <w:lvl w:ilvl="6" w:tplc="0A5246BC" w:tentative="1">
      <w:start w:val="1"/>
      <w:numFmt w:val="decimal"/>
      <w:lvlText w:val="%7."/>
      <w:lvlJc w:val="left"/>
      <w:pPr>
        <w:ind w:left="5040" w:hanging="360"/>
      </w:pPr>
    </w:lvl>
    <w:lvl w:ilvl="7" w:tplc="1E109102" w:tentative="1">
      <w:start w:val="1"/>
      <w:numFmt w:val="lowerLetter"/>
      <w:lvlText w:val="%8."/>
      <w:lvlJc w:val="left"/>
      <w:pPr>
        <w:ind w:left="5760" w:hanging="360"/>
      </w:pPr>
    </w:lvl>
    <w:lvl w:ilvl="8" w:tplc="9B84BBB4" w:tentative="1">
      <w:start w:val="1"/>
      <w:numFmt w:val="lowerRoman"/>
      <w:lvlText w:val="%9."/>
      <w:lvlJc w:val="right"/>
      <w:pPr>
        <w:ind w:left="6480" w:hanging="180"/>
      </w:pPr>
    </w:lvl>
  </w:abstractNum>
  <w:abstractNum w:abstractNumId="25" w15:restartNumberingAfterBreak="0">
    <w:nsid w:val="775124A6"/>
    <w:multiLevelType w:val="hybridMultilevel"/>
    <w:tmpl w:val="5BAA18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BA23FA3"/>
    <w:multiLevelType w:val="hybridMultilevel"/>
    <w:tmpl w:val="E0DC1AF2"/>
    <w:lvl w:ilvl="0" w:tplc="06266472">
      <w:start w:val="1"/>
      <w:numFmt w:val="decimal"/>
      <w:lvlText w:val="%1."/>
      <w:lvlJc w:val="left"/>
      <w:pPr>
        <w:ind w:left="408" w:hanging="360"/>
      </w:pPr>
      <w:rPr>
        <w:rFonts w:hint="default"/>
      </w:rPr>
    </w:lvl>
    <w:lvl w:ilvl="1" w:tplc="04080019" w:tentative="1">
      <w:start w:val="1"/>
      <w:numFmt w:val="lowerLetter"/>
      <w:lvlText w:val="%2."/>
      <w:lvlJc w:val="left"/>
      <w:pPr>
        <w:ind w:left="1128" w:hanging="360"/>
      </w:pPr>
    </w:lvl>
    <w:lvl w:ilvl="2" w:tplc="0408001B" w:tentative="1">
      <w:start w:val="1"/>
      <w:numFmt w:val="lowerRoman"/>
      <w:lvlText w:val="%3."/>
      <w:lvlJc w:val="right"/>
      <w:pPr>
        <w:ind w:left="1848" w:hanging="180"/>
      </w:pPr>
    </w:lvl>
    <w:lvl w:ilvl="3" w:tplc="0408000F" w:tentative="1">
      <w:start w:val="1"/>
      <w:numFmt w:val="decimal"/>
      <w:lvlText w:val="%4."/>
      <w:lvlJc w:val="left"/>
      <w:pPr>
        <w:ind w:left="2568" w:hanging="360"/>
      </w:pPr>
    </w:lvl>
    <w:lvl w:ilvl="4" w:tplc="04080019" w:tentative="1">
      <w:start w:val="1"/>
      <w:numFmt w:val="lowerLetter"/>
      <w:lvlText w:val="%5."/>
      <w:lvlJc w:val="left"/>
      <w:pPr>
        <w:ind w:left="3288" w:hanging="360"/>
      </w:pPr>
    </w:lvl>
    <w:lvl w:ilvl="5" w:tplc="0408001B" w:tentative="1">
      <w:start w:val="1"/>
      <w:numFmt w:val="lowerRoman"/>
      <w:lvlText w:val="%6."/>
      <w:lvlJc w:val="right"/>
      <w:pPr>
        <w:ind w:left="4008" w:hanging="180"/>
      </w:pPr>
    </w:lvl>
    <w:lvl w:ilvl="6" w:tplc="0408000F" w:tentative="1">
      <w:start w:val="1"/>
      <w:numFmt w:val="decimal"/>
      <w:lvlText w:val="%7."/>
      <w:lvlJc w:val="left"/>
      <w:pPr>
        <w:ind w:left="4728" w:hanging="360"/>
      </w:pPr>
    </w:lvl>
    <w:lvl w:ilvl="7" w:tplc="04080019" w:tentative="1">
      <w:start w:val="1"/>
      <w:numFmt w:val="lowerLetter"/>
      <w:lvlText w:val="%8."/>
      <w:lvlJc w:val="left"/>
      <w:pPr>
        <w:ind w:left="5448" w:hanging="360"/>
      </w:pPr>
    </w:lvl>
    <w:lvl w:ilvl="8" w:tplc="0408001B" w:tentative="1">
      <w:start w:val="1"/>
      <w:numFmt w:val="lowerRoman"/>
      <w:lvlText w:val="%9."/>
      <w:lvlJc w:val="right"/>
      <w:pPr>
        <w:ind w:left="6168" w:hanging="180"/>
      </w:pPr>
    </w:lvl>
  </w:abstractNum>
  <w:abstractNum w:abstractNumId="27" w15:restartNumberingAfterBreak="0">
    <w:nsid w:val="7EBB0D51"/>
    <w:multiLevelType w:val="hybridMultilevel"/>
    <w:tmpl w:val="1B4469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54981243">
    <w:abstractNumId w:val="1"/>
  </w:num>
  <w:num w:numId="2" w16cid:durableId="1618751551">
    <w:abstractNumId w:val="16"/>
  </w:num>
  <w:num w:numId="3" w16cid:durableId="584068486">
    <w:abstractNumId w:val="8"/>
  </w:num>
  <w:num w:numId="4" w16cid:durableId="1941720502">
    <w:abstractNumId w:val="6"/>
  </w:num>
  <w:num w:numId="5" w16cid:durableId="1340347562">
    <w:abstractNumId w:val="21"/>
  </w:num>
  <w:num w:numId="6" w16cid:durableId="610160871">
    <w:abstractNumId w:val="7"/>
  </w:num>
  <w:num w:numId="7" w16cid:durableId="1475834286">
    <w:abstractNumId w:val="19"/>
  </w:num>
  <w:num w:numId="8" w16cid:durableId="1149664478">
    <w:abstractNumId w:val="23"/>
  </w:num>
  <w:num w:numId="9" w16cid:durableId="1508864820">
    <w:abstractNumId w:val="9"/>
  </w:num>
  <w:num w:numId="10" w16cid:durableId="2138183401">
    <w:abstractNumId w:val="4"/>
  </w:num>
  <w:num w:numId="11" w16cid:durableId="1020818929">
    <w:abstractNumId w:val="10"/>
  </w:num>
  <w:num w:numId="12" w16cid:durableId="2087144137">
    <w:abstractNumId w:val="0"/>
  </w:num>
  <w:num w:numId="13" w16cid:durableId="2096783849">
    <w:abstractNumId w:val="2"/>
  </w:num>
  <w:num w:numId="14" w16cid:durableId="650251859">
    <w:abstractNumId w:val="3"/>
  </w:num>
  <w:num w:numId="15" w16cid:durableId="1579050274">
    <w:abstractNumId w:val="26"/>
  </w:num>
  <w:num w:numId="16" w16cid:durableId="932393425">
    <w:abstractNumId w:val="12"/>
  </w:num>
  <w:num w:numId="17" w16cid:durableId="89814230">
    <w:abstractNumId w:val="24"/>
  </w:num>
  <w:num w:numId="18" w16cid:durableId="1135441810">
    <w:abstractNumId w:val="11"/>
  </w:num>
  <w:num w:numId="19" w16cid:durableId="11409230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0783699">
    <w:abstractNumId w:val="17"/>
  </w:num>
  <w:num w:numId="21" w16cid:durableId="1484076594">
    <w:abstractNumId w:val="5"/>
  </w:num>
  <w:num w:numId="22" w16cid:durableId="971011717">
    <w:abstractNumId w:val="13"/>
  </w:num>
  <w:num w:numId="23" w16cid:durableId="194923390">
    <w:abstractNumId w:val="25"/>
  </w:num>
  <w:num w:numId="24" w16cid:durableId="1399279396">
    <w:abstractNumId w:val="14"/>
  </w:num>
  <w:num w:numId="25" w16cid:durableId="972904441">
    <w:abstractNumId w:val="22"/>
  </w:num>
  <w:num w:numId="26" w16cid:durableId="1168058648">
    <w:abstractNumId w:val="27"/>
  </w:num>
  <w:num w:numId="27" w16cid:durableId="1122922577">
    <w:abstractNumId w:val="20"/>
  </w:num>
  <w:num w:numId="28" w16cid:durableId="8319454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F75"/>
    <w:rsid w:val="00003DA1"/>
    <w:rsid w:val="00023F09"/>
    <w:rsid w:val="000356E7"/>
    <w:rsid w:val="00036F98"/>
    <w:rsid w:val="00040A3C"/>
    <w:rsid w:val="000726B7"/>
    <w:rsid w:val="0008551C"/>
    <w:rsid w:val="00086260"/>
    <w:rsid w:val="000B34A3"/>
    <w:rsid w:val="000C0E68"/>
    <w:rsid w:val="00100803"/>
    <w:rsid w:val="001105C5"/>
    <w:rsid w:val="0012592C"/>
    <w:rsid w:val="00126593"/>
    <w:rsid w:val="00164612"/>
    <w:rsid w:val="00170FE3"/>
    <w:rsid w:val="001851AB"/>
    <w:rsid w:val="00195E2B"/>
    <w:rsid w:val="001B399E"/>
    <w:rsid w:val="001D4B26"/>
    <w:rsid w:val="001E194C"/>
    <w:rsid w:val="001E59EF"/>
    <w:rsid w:val="001F1566"/>
    <w:rsid w:val="001F2318"/>
    <w:rsid w:val="001F4455"/>
    <w:rsid w:val="002031A7"/>
    <w:rsid w:val="0020416E"/>
    <w:rsid w:val="00205823"/>
    <w:rsid w:val="00206758"/>
    <w:rsid w:val="002219B5"/>
    <w:rsid w:val="002564A9"/>
    <w:rsid w:val="002617DC"/>
    <w:rsid w:val="00267EE8"/>
    <w:rsid w:val="00275FEF"/>
    <w:rsid w:val="00285959"/>
    <w:rsid w:val="00286A54"/>
    <w:rsid w:val="00293791"/>
    <w:rsid w:val="002A0742"/>
    <w:rsid w:val="002B06E9"/>
    <w:rsid w:val="002B4395"/>
    <w:rsid w:val="002B571B"/>
    <w:rsid w:val="002C7532"/>
    <w:rsid w:val="002E7CEA"/>
    <w:rsid w:val="002F3C30"/>
    <w:rsid w:val="002F3E9A"/>
    <w:rsid w:val="003038BC"/>
    <w:rsid w:val="00305619"/>
    <w:rsid w:val="0038373C"/>
    <w:rsid w:val="00386906"/>
    <w:rsid w:val="003922A7"/>
    <w:rsid w:val="00392696"/>
    <w:rsid w:val="0039578C"/>
    <w:rsid w:val="003A2031"/>
    <w:rsid w:val="003B1C59"/>
    <w:rsid w:val="003B3CAA"/>
    <w:rsid w:val="003C15C0"/>
    <w:rsid w:val="003C1FF9"/>
    <w:rsid w:val="003F0BF7"/>
    <w:rsid w:val="003F3A04"/>
    <w:rsid w:val="003F661F"/>
    <w:rsid w:val="00403D62"/>
    <w:rsid w:val="00412B1A"/>
    <w:rsid w:val="004507DD"/>
    <w:rsid w:val="004542A9"/>
    <w:rsid w:val="0045495D"/>
    <w:rsid w:val="00461FE1"/>
    <w:rsid w:val="004647FF"/>
    <w:rsid w:val="004659C7"/>
    <w:rsid w:val="004A247E"/>
    <w:rsid w:val="004C0646"/>
    <w:rsid w:val="00502004"/>
    <w:rsid w:val="0051033B"/>
    <w:rsid w:val="00540A74"/>
    <w:rsid w:val="00556463"/>
    <w:rsid w:val="005744D8"/>
    <w:rsid w:val="00582011"/>
    <w:rsid w:val="005833D9"/>
    <w:rsid w:val="00591E69"/>
    <w:rsid w:val="005962DF"/>
    <w:rsid w:val="005A295C"/>
    <w:rsid w:val="005A3421"/>
    <w:rsid w:val="005C5666"/>
    <w:rsid w:val="005D70C1"/>
    <w:rsid w:val="005E0676"/>
    <w:rsid w:val="005F4249"/>
    <w:rsid w:val="005F439D"/>
    <w:rsid w:val="00625C34"/>
    <w:rsid w:val="0063683C"/>
    <w:rsid w:val="0065024E"/>
    <w:rsid w:val="00670E65"/>
    <w:rsid w:val="0067238C"/>
    <w:rsid w:val="00673134"/>
    <w:rsid w:val="006848BB"/>
    <w:rsid w:val="006908C0"/>
    <w:rsid w:val="00697CFE"/>
    <w:rsid w:val="006A3588"/>
    <w:rsid w:val="006A75F4"/>
    <w:rsid w:val="006B0B73"/>
    <w:rsid w:val="006D31BC"/>
    <w:rsid w:val="006D78F3"/>
    <w:rsid w:val="006E2D9C"/>
    <w:rsid w:val="006E4F05"/>
    <w:rsid w:val="006F3BCE"/>
    <w:rsid w:val="00724220"/>
    <w:rsid w:val="00724E9D"/>
    <w:rsid w:val="00725B0D"/>
    <w:rsid w:val="00786DF6"/>
    <w:rsid w:val="0079050F"/>
    <w:rsid w:val="007976F1"/>
    <w:rsid w:val="00797CDB"/>
    <w:rsid w:val="007B6689"/>
    <w:rsid w:val="007D1696"/>
    <w:rsid w:val="007D69CE"/>
    <w:rsid w:val="007E6500"/>
    <w:rsid w:val="008174B6"/>
    <w:rsid w:val="00844C33"/>
    <w:rsid w:val="00877445"/>
    <w:rsid w:val="008D6738"/>
    <w:rsid w:val="008E0B1F"/>
    <w:rsid w:val="008F6327"/>
    <w:rsid w:val="00900F5C"/>
    <w:rsid w:val="00914C96"/>
    <w:rsid w:val="00934242"/>
    <w:rsid w:val="0094431A"/>
    <w:rsid w:val="00945613"/>
    <w:rsid w:val="00952CED"/>
    <w:rsid w:val="00971BAE"/>
    <w:rsid w:val="009906A2"/>
    <w:rsid w:val="009D4DDE"/>
    <w:rsid w:val="009E063D"/>
    <w:rsid w:val="009F30F2"/>
    <w:rsid w:val="009F4776"/>
    <w:rsid w:val="00A224F0"/>
    <w:rsid w:val="00A26E6F"/>
    <w:rsid w:val="00A34C30"/>
    <w:rsid w:val="00A47B6E"/>
    <w:rsid w:val="00A505DD"/>
    <w:rsid w:val="00A64D32"/>
    <w:rsid w:val="00A66BCF"/>
    <w:rsid w:val="00A76147"/>
    <w:rsid w:val="00AA2C2D"/>
    <w:rsid w:val="00AA5631"/>
    <w:rsid w:val="00AB25CC"/>
    <w:rsid w:val="00AB7C99"/>
    <w:rsid w:val="00AB7E55"/>
    <w:rsid w:val="00AC4CA1"/>
    <w:rsid w:val="00B11383"/>
    <w:rsid w:val="00B32BF9"/>
    <w:rsid w:val="00B73981"/>
    <w:rsid w:val="00B75F75"/>
    <w:rsid w:val="00BA223E"/>
    <w:rsid w:val="00BA3FB1"/>
    <w:rsid w:val="00BA55AE"/>
    <w:rsid w:val="00BB12D2"/>
    <w:rsid w:val="00BC1E40"/>
    <w:rsid w:val="00BC320E"/>
    <w:rsid w:val="00BD0BBE"/>
    <w:rsid w:val="00BD2BEF"/>
    <w:rsid w:val="00C151B3"/>
    <w:rsid w:val="00C30755"/>
    <w:rsid w:val="00C40C5F"/>
    <w:rsid w:val="00C41D66"/>
    <w:rsid w:val="00C45178"/>
    <w:rsid w:val="00C5502A"/>
    <w:rsid w:val="00C656DE"/>
    <w:rsid w:val="00C75B32"/>
    <w:rsid w:val="00C765A3"/>
    <w:rsid w:val="00C80B13"/>
    <w:rsid w:val="00C8580D"/>
    <w:rsid w:val="00C85F30"/>
    <w:rsid w:val="00CA41DB"/>
    <w:rsid w:val="00CA6F3E"/>
    <w:rsid w:val="00CD3188"/>
    <w:rsid w:val="00CD5146"/>
    <w:rsid w:val="00CE0B78"/>
    <w:rsid w:val="00D11519"/>
    <w:rsid w:val="00D17A0A"/>
    <w:rsid w:val="00D2509D"/>
    <w:rsid w:val="00D54DD5"/>
    <w:rsid w:val="00D9681B"/>
    <w:rsid w:val="00DB4A8F"/>
    <w:rsid w:val="00DB61BA"/>
    <w:rsid w:val="00DC32F6"/>
    <w:rsid w:val="00DC49A0"/>
    <w:rsid w:val="00DC7246"/>
    <w:rsid w:val="00DF3D75"/>
    <w:rsid w:val="00DF3E5C"/>
    <w:rsid w:val="00E024C8"/>
    <w:rsid w:val="00E06AE5"/>
    <w:rsid w:val="00E200BD"/>
    <w:rsid w:val="00E21234"/>
    <w:rsid w:val="00E310AD"/>
    <w:rsid w:val="00E44BEA"/>
    <w:rsid w:val="00E8227C"/>
    <w:rsid w:val="00E953DC"/>
    <w:rsid w:val="00EA05B6"/>
    <w:rsid w:val="00EA6B7D"/>
    <w:rsid w:val="00ED7A56"/>
    <w:rsid w:val="00EE3C30"/>
    <w:rsid w:val="00EE4076"/>
    <w:rsid w:val="00EF75D6"/>
    <w:rsid w:val="00F12AA9"/>
    <w:rsid w:val="00F144EA"/>
    <w:rsid w:val="00F146B8"/>
    <w:rsid w:val="00F314EF"/>
    <w:rsid w:val="00F44F8E"/>
    <w:rsid w:val="00F513DD"/>
    <w:rsid w:val="00F54336"/>
    <w:rsid w:val="00F566DA"/>
    <w:rsid w:val="00F57967"/>
    <w:rsid w:val="00F6561F"/>
    <w:rsid w:val="00F715C1"/>
    <w:rsid w:val="00F75BFD"/>
    <w:rsid w:val="00F75DAF"/>
    <w:rsid w:val="00F77DA7"/>
    <w:rsid w:val="00F82CFD"/>
    <w:rsid w:val="00F8545C"/>
    <w:rsid w:val="00F96DBC"/>
    <w:rsid w:val="00FA7CF7"/>
    <w:rsid w:val="00FB2E43"/>
    <w:rsid w:val="00FC1273"/>
    <w:rsid w:val="00FD05D8"/>
    <w:rsid w:val="00FD399E"/>
    <w:rsid w:val="00FE6097"/>
    <w:rsid w:val="00FF0196"/>
    <w:rsid w:val="00FF47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3FFE2"/>
  <w15:docId w15:val="{FDDDECB5-06D3-4151-BD03-054A1AC1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F75"/>
  </w:style>
  <w:style w:type="paragraph" w:styleId="2">
    <w:name w:val="heading 2"/>
    <w:basedOn w:val="a"/>
    <w:next w:val="a"/>
    <w:link w:val="2Char"/>
    <w:unhideWhenUsed/>
    <w:qFormat/>
    <w:rsid w:val="00DF3D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qFormat/>
    <w:rsid w:val="00DF3D75"/>
    <w:pPr>
      <w:keepNext/>
      <w:outlineLvl w:val="2"/>
    </w:pPr>
    <w:rPr>
      <w:rFonts w:ascii="Arial" w:hAnsi="Arial"/>
      <w:b/>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75F75"/>
    <w:rPr>
      <w:rFonts w:ascii="Tahoma" w:hAnsi="Tahoma" w:cs="Tahoma"/>
      <w:sz w:val="16"/>
      <w:szCs w:val="16"/>
    </w:rPr>
  </w:style>
  <w:style w:type="paragraph" w:styleId="a4">
    <w:name w:val="Body Text"/>
    <w:basedOn w:val="a"/>
    <w:link w:val="Char"/>
    <w:rsid w:val="004647FF"/>
    <w:pPr>
      <w:spacing w:line="360" w:lineRule="auto"/>
      <w:jc w:val="both"/>
    </w:pPr>
    <w:rPr>
      <w:sz w:val="24"/>
      <w:szCs w:val="24"/>
    </w:rPr>
  </w:style>
  <w:style w:type="character" w:styleId="-">
    <w:name w:val="Hyperlink"/>
    <w:rsid w:val="00392696"/>
    <w:rPr>
      <w:color w:val="0000FF"/>
      <w:u w:val="single"/>
    </w:rPr>
  </w:style>
  <w:style w:type="paragraph" w:customStyle="1" w:styleId="21">
    <w:name w:val="Σώμα κείμενου με εσοχή 21"/>
    <w:basedOn w:val="a"/>
    <w:rsid w:val="002B4395"/>
    <w:pPr>
      <w:suppressAutoHyphens/>
      <w:ind w:left="709"/>
      <w:jc w:val="both"/>
    </w:pPr>
    <w:rPr>
      <w:sz w:val="24"/>
      <w:lang w:eastAsia="ar-SA"/>
    </w:rPr>
  </w:style>
  <w:style w:type="paragraph" w:customStyle="1" w:styleId="31">
    <w:name w:val="Σώμα κείμενου 31"/>
    <w:basedOn w:val="a"/>
    <w:rsid w:val="002B4395"/>
    <w:pPr>
      <w:tabs>
        <w:tab w:val="left" w:pos="270"/>
      </w:tabs>
      <w:suppressAutoHyphens/>
      <w:spacing w:before="60" w:after="60" w:line="280" w:lineRule="atLeast"/>
      <w:jc w:val="both"/>
    </w:pPr>
    <w:rPr>
      <w:rFonts w:ascii="Verdana" w:hAnsi="Verdana"/>
      <w:sz w:val="22"/>
      <w:szCs w:val="24"/>
      <w:lang w:eastAsia="ar-SA"/>
    </w:rPr>
  </w:style>
  <w:style w:type="paragraph" w:customStyle="1" w:styleId="Default">
    <w:name w:val="Default"/>
    <w:rsid w:val="007D1696"/>
    <w:pPr>
      <w:autoSpaceDE w:val="0"/>
      <w:autoSpaceDN w:val="0"/>
      <w:adjustRightInd w:val="0"/>
    </w:pPr>
    <w:rPr>
      <w:rFonts w:ascii="Palatino Linotype" w:hAnsi="Palatino Linotype" w:cs="Palatino Linotype"/>
      <w:color w:val="000000"/>
      <w:sz w:val="24"/>
      <w:szCs w:val="24"/>
    </w:rPr>
  </w:style>
  <w:style w:type="paragraph" w:styleId="a5">
    <w:name w:val="List Paragraph"/>
    <w:basedOn w:val="a"/>
    <w:link w:val="Char0"/>
    <w:uiPriority w:val="34"/>
    <w:qFormat/>
    <w:rsid w:val="00E310AD"/>
    <w:pPr>
      <w:ind w:left="720"/>
    </w:pPr>
  </w:style>
  <w:style w:type="character" w:customStyle="1" w:styleId="ng-scope">
    <w:name w:val="ng-scope"/>
    <w:basedOn w:val="a0"/>
    <w:rsid w:val="006908C0"/>
  </w:style>
  <w:style w:type="character" w:customStyle="1" w:styleId="Char0">
    <w:name w:val="Παράγραφος λίστας Char"/>
    <w:link w:val="a5"/>
    <w:uiPriority w:val="34"/>
    <w:locked/>
    <w:rsid w:val="00E8227C"/>
  </w:style>
  <w:style w:type="character" w:customStyle="1" w:styleId="Char">
    <w:name w:val="Σώμα κειμένου Char"/>
    <w:basedOn w:val="a0"/>
    <w:link w:val="a4"/>
    <w:rsid w:val="00DF3E5C"/>
    <w:rPr>
      <w:sz w:val="24"/>
      <w:szCs w:val="24"/>
    </w:rPr>
  </w:style>
  <w:style w:type="paragraph" w:styleId="a6">
    <w:name w:val="header"/>
    <w:basedOn w:val="a"/>
    <w:link w:val="Char1"/>
    <w:rsid w:val="004659C7"/>
    <w:pPr>
      <w:tabs>
        <w:tab w:val="center" w:pos="4153"/>
        <w:tab w:val="right" w:pos="8306"/>
      </w:tabs>
    </w:pPr>
  </w:style>
  <w:style w:type="character" w:customStyle="1" w:styleId="Char1">
    <w:name w:val="Κεφαλίδα Char"/>
    <w:basedOn w:val="a0"/>
    <w:link w:val="a6"/>
    <w:rsid w:val="004659C7"/>
  </w:style>
  <w:style w:type="paragraph" w:styleId="a7">
    <w:name w:val="footer"/>
    <w:basedOn w:val="a"/>
    <w:link w:val="Char2"/>
    <w:uiPriority w:val="99"/>
    <w:rsid w:val="004659C7"/>
    <w:pPr>
      <w:tabs>
        <w:tab w:val="center" w:pos="4153"/>
        <w:tab w:val="right" w:pos="8306"/>
      </w:tabs>
    </w:pPr>
  </w:style>
  <w:style w:type="character" w:customStyle="1" w:styleId="Char2">
    <w:name w:val="Υποσέλιδο Char"/>
    <w:basedOn w:val="a0"/>
    <w:link w:val="a7"/>
    <w:uiPriority w:val="99"/>
    <w:rsid w:val="004659C7"/>
  </w:style>
  <w:style w:type="character" w:customStyle="1" w:styleId="2Char">
    <w:name w:val="Επικεφαλίδα 2 Char"/>
    <w:basedOn w:val="a0"/>
    <w:link w:val="2"/>
    <w:rsid w:val="00DF3D75"/>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rsid w:val="00DF3D75"/>
    <w:rPr>
      <w:rFonts w:ascii="Arial" w:hAnsi="Arial"/>
      <w:b/>
      <w:lang w:eastAsia="en-US"/>
    </w:rPr>
  </w:style>
  <w:style w:type="paragraph" w:customStyle="1" w:styleId="1">
    <w:name w:val="Παράγραφος λίστας1"/>
    <w:basedOn w:val="a"/>
    <w:qFormat/>
    <w:rsid w:val="00DF3D75"/>
    <w:pPr>
      <w:spacing w:after="200" w:line="276" w:lineRule="auto"/>
      <w:ind w:left="720"/>
      <w:contextualSpacing/>
    </w:pPr>
    <w:rPr>
      <w:rFonts w:ascii="Calibri" w:hAnsi="Calibri"/>
      <w:sz w:val="22"/>
      <w:szCs w:val="22"/>
    </w:rPr>
  </w:style>
  <w:style w:type="table" w:styleId="a8">
    <w:name w:val="Table Grid"/>
    <w:basedOn w:val="a1"/>
    <w:rsid w:val="00DF3D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Emphasis"/>
    <w:basedOn w:val="a0"/>
    <w:uiPriority w:val="20"/>
    <w:qFormat/>
    <w:rsid w:val="00170FE3"/>
    <w:rPr>
      <w:i/>
      <w:iCs/>
    </w:rPr>
  </w:style>
  <w:style w:type="character" w:styleId="aa">
    <w:name w:val="Strong"/>
    <w:basedOn w:val="a0"/>
    <w:uiPriority w:val="22"/>
    <w:qFormat/>
    <w:rsid w:val="00170FE3"/>
    <w:rPr>
      <w:b/>
      <w:bCs/>
    </w:rPr>
  </w:style>
  <w:style w:type="character" w:styleId="ab">
    <w:name w:val="Unresolved Mention"/>
    <w:basedOn w:val="a0"/>
    <w:uiPriority w:val="99"/>
    <w:semiHidden/>
    <w:unhideWhenUsed/>
    <w:rsid w:val="005A2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57995">
      <w:bodyDiv w:val="1"/>
      <w:marLeft w:val="0"/>
      <w:marRight w:val="0"/>
      <w:marTop w:val="0"/>
      <w:marBottom w:val="0"/>
      <w:divBdr>
        <w:top w:val="none" w:sz="0" w:space="0" w:color="auto"/>
        <w:left w:val="none" w:sz="0" w:space="0" w:color="auto"/>
        <w:bottom w:val="none" w:sz="0" w:space="0" w:color="auto"/>
        <w:right w:val="none" w:sz="0" w:space="0" w:color="auto"/>
      </w:divBdr>
    </w:div>
    <w:div w:id="1671134494">
      <w:bodyDiv w:val="1"/>
      <w:marLeft w:val="0"/>
      <w:marRight w:val="0"/>
      <w:marTop w:val="0"/>
      <w:marBottom w:val="0"/>
      <w:divBdr>
        <w:top w:val="none" w:sz="0" w:space="0" w:color="auto"/>
        <w:left w:val="none" w:sz="0" w:space="0" w:color="auto"/>
        <w:bottom w:val="none" w:sz="0" w:space="0" w:color="auto"/>
        <w:right w:val="none" w:sz="0" w:space="0" w:color="auto"/>
      </w:divBdr>
    </w:div>
    <w:div w:id="175403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oc.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rantos.gemelas@uoc.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mylona@uoc.gr" TargetMode="External"/><Relationship Id="rId4" Type="http://schemas.openxmlformats.org/officeDocument/2006/relationships/webSettings" Target="webSettings.xml"/><Relationship Id="rId9" Type="http://schemas.openxmlformats.org/officeDocument/2006/relationships/hyperlink" Target="http://www.2810.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11</Pages>
  <Words>4034</Words>
  <Characters>24767</Characters>
  <Application>Microsoft Office Word</Application>
  <DocSecurity>0</DocSecurity>
  <Lines>206</Lines>
  <Paragraphs>57</Paragraphs>
  <ScaleCrop>false</ScaleCrop>
  <HeadingPairs>
    <vt:vector size="2" baseType="variant">
      <vt:variant>
        <vt:lpstr>Τίτλος</vt:lpstr>
      </vt:variant>
      <vt:variant>
        <vt:i4>1</vt:i4>
      </vt:variant>
    </vt:vector>
  </HeadingPairs>
  <TitlesOfParts>
    <vt:vector size="1" baseType="lpstr">
      <vt:lpstr/>
    </vt:vector>
  </TitlesOfParts>
  <Company>user</Company>
  <LinksUpToDate>false</LinksUpToDate>
  <CharactersWithSpaces>28744</CharactersWithSpaces>
  <SharedDoc>false</SharedDoc>
  <HLinks>
    <vt:vector size="12" baseType="variant">
      <vt:variant>
        <vt:i4>7602239</vt:i4>
      </vt:variant>
      <vt:variant>
        <vt:i4>3</vt:i4>
      </vt:variant>
      <vt:variant>
        <vt:i4>0</vt:i4>
      </vt:variant>
      <vt:variant>
        <vt:i4>5</vt:i4>
      </vt:variant>
      <vt:variant>
        <vt:lpwstr>http://www.2810.gr/</vt:lpwstr>
      </vt:variant>
      <vt:variant>
        <vt:lpwstr/>
      </vt:variant>
      <vt:variant>
        <vt:i4>7667811</vt:i4>
      </vt:variant>
      <vt:variant>
        <vt:i4>0</vt:i4>
      </vt:variant>
      <vt:variant>
        <vt:i4>0</vt:i4>
      </vt:variant>
      <vt:variant>
        <vt:i4>5</vt:i4>
      </vt:variant>
      <vt:variant>
        <vt:lpwstr>http://www.uoc.gr/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ΥΠΗΡΕΣΙΑ-ΕΡΓΩΝ</dc:creator>
  <cp:lastModifiedBy>Σταυρούλα Μυλωνά</cp:lastModifiedBy>
  <cp:revision>18</cp:revision>
  <cp:lastPrinted>2023-03-13T11:16:00Z</cp:lastPrinted>
  <dcterms:created xsi:type="dcterms:W3CDTF">2023-03-07T08:36:00Z</dcterms:created>
  <dcterms:modified xsi:type="dcterms:W3CDTF">2023-03-17T07:27:00Z</dcterms:modified>
</cp:coreProperties>
</file>